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9D38" w14:textId="7F33F78B" w:rsidR="001648A7" w:rsidRPr="005D297E" w:rsidRDefault="00DC0E5D">
      <w:pPr>
        <w:rPr>
          <w:rFonts w:cstheme="minorHAnsi"/>
          <w:b/>
          <w:bCs/>
          <w:sz w:val="28"/>
          <w:szCs w:val="28"/>
        </w:rPr>
      </w:pPr>
      <w:r w:rsidRPr="005D297E">
        <w:rPr>
          <w:rFonts w:cstheme="minorHAnsi"/>
          <w:b/>
          <w:bCs/>
          <w:sz w:val="28"/>
          <w:szCs w:val="28"/>
        </w:rPr>
        <w:t xml:space="preserve">Обзор </w:t>
      </w:r>
      <w:r w:rsidRPr="005D297E">
        <w:rPr>
          <w:rFonts w:cstheme="minorHAnsi"/>
          <w:b/>
          <w:bCs/>
          <w:sz w:val="28"/>
          <w:szCs w:val="28"/>
        </w:rPr>
        <w:t>фактор</w:t>
      </w:r>
      <w:r w:rsidRPr="005D297E">
        <w:rPr>
          <w:rFonts w:cstheme="minorHAnsi"/>
          <w:b/>
          <w:bCs/>
          <w:sz w:val="28"/>
          <w:szCs w:val="28"/>
        </w:rPr>
        <w:t>ов</w:t>
      </w:r>
      <w:r w:rsidRPr="005D297E">
        <w:rPr>
          <w:rFonts w:cstheme="minorHAnsi"/>
          <w:b/>
          <w:bCs/>
          <w:sz w:val="28"/>
          <w:szCs w:val="28"/>
        </w:rPr>
        <w:t xml:space="preserve"> риска, связанны</w:t>
      </w:r>
      <w:r w:rsidRPr="005D297E">
        <w:rPr>
          <w:rFonts w:cstheme="minorHAnsi"/>
          <w:b/>
          <w:bCs/>
          <w:sz w:val="28"/>
          <w:szCs w:val="28"/>
        </w:rPr>
        <w:t>х</w:t>
      </w:r>
      <w:r w:rsidRPr="005D297E">
        <w:rPr>
          <w:rFonts w:cstheme="minorHAnsi"/>
          <w:b/>
          <w:bCs/>
          <w:sz w:val="28"/>
          <w:szCs w:val="28"/>
        </w:rPr>
        <w:t xml:space="preserve"> с развитием </w:t>
      </w:r>
      <w:r w:rsidRPr="005D297E">
        <w:rPr>
          <w:rFonts w:cstheme="minorHAnsi"/>
          <w:b/>
          <w:bCs/>
          <w:sz w:val="28"/>
          <w:szCs w:val="28"/>
        </w:rPr>
        <w:t xml:space="preserve">артериальной гипертензии </w:t>
      </w:r>
      <w:r w:rsidRPr="005D297E">
        <w:rPr>
          <w:rFonts w:cstheme="minorHAnsi"/>
          <w:b/>
          <w:bCs/>
          <w:sz w:val="28"/>
          <w:szCs w:val="28"/>
        </w:rPr>
        <w:t>у мужчин</w:t>
      </w:r>
    </w:p>
    <w:p w14:paraId="1274C515" w14:textId="76F166B9" w:rsidR="00DC0E5D" w:rsidRPr="00957A87" w:rsidRDefault="00DC0E5D">
      <w:pPr>
        <w:rPr>
          <w:rFonts w:cstheme="minorHAnsi"/>
        </w:rPr>
      </w:pPr>
      <w:r w:rsidRPr="00957A87">
        <w:rPr>
          <w:rFonts w:cstheme="minorHAnsi"/>
        </w:rPr>
        <w:t>Гипертония остается серьезной проблемой общественного здравоохранения, от которой страдают примерно 30–45% взрослых мужчин во всем мире</w:t>
      </w:r>
      <w:r w:rsidRPr="00957A87">
        <w:rPr>
          <w:rFonts w:cstheme="minorHAnsi"/>
        </w:rPr>
        <w:t xml:space="preserve"> и </w:t>
      </w:r>
      <w:proofErr w:type="spellStart"/>
      <w:r w:rsidRPr="00957A87">
        <w:rPr>
          <w:rFonts w:cstheme="minorHAnsi"/>
        </w:rPr>
        <w:t>хх</w:t>
      </w:r>
      <w:proofErr w:type="spellEnd"/>
      <w:r w:rsidRPr="00957A87">
        <w:rPr>
          <w:rFonts w:cstheme="minorHAnsi"/>
        </w:rPr>
        <w:t xml:space="preserve"> мужчин в России</w:t>
      </w:r>
      <w:r w:rsidRPr="00957A87">
        <w:rPr>
          <w:rFonts w:cstheme="minorHAnsi"/>
        </w:rPr>
        <w:t xml:space="preserve">. Понимание факторов риска, </w:t>
      </w:r>
      <w:r w:rsidRPr="00957A87">
        <w:rPr>
          <w:rFonts w:cstheme="minorHAnsi"/>
        </w:rPr>
        <w:t xml:space="preserve">связанных </w:t>
      </w:r>
      <w:r w:rsidRPr="00957A87">
        <w:rPr>
          <w:rFonts w:cstheme="minorHAnsi"/>
        </w:rPr>
        <w:t>артериальной гипертензи</w:t>
      </w:r>
      <w:r w:rsidRPr="00957A87">
        <w:rPr>
          <w:rFonts w:cstheme="minorHAnsi"/>
        </w:rPr>
        <w:t>ей</w:t>
      </w:r>
      <w:r w:rsidRPr="00957A87">
        <w:rPr>
          <w:rFonts w:cstheme="minorHAnsi"/>
        </w:rPr>
        <w:t xml:space="preserve">, имеет </w:t>
      </w:r>
      <w:r w:rsidRPr="00957A87">
        <w:rPr>
          <w:rFonts w:cstheme="minorHAnsi"/>
        </w:rPr>
        <w:t>важное</w:t>
      </w:r>
      <w:r w:rsidRPr="00957A87">
        <w:rPr>
          <w:rFonts w:cstheme="minorHAnsi"/>
        </w:rPr>
        <w:t xml:space="preserve"> значение для стратегий профилактики и раннего вмешательства. </w:t>
      </w:r>
    </w:p>
    <w:p w14:paraId="07AC9732" w14:textId="2966D57C" w:rsidR="00DC0E5D" w:rsidRPr="00957A87" w:rsidRDefault="00856F47">
      <w:pPr>
        <w:rPr>
          <w:rFonts w:cstheme="minorHAnsi"/>
        </w:rPr>
      </w:pPr>
      <w:r>
        <w:rPr>
          <w:rFonts w:cstheme="minorHAnsi"/>
        </w:rPr>
        <w:t>Ниже приведены модифицируемые и</w:t>
      </w:r>
      <w:r w:rsidR="00DC0E5D" w:rsidRPr="00957A87">
        <w:rPr>
          <w:rFonts w:cstheme="minorHAnsi"/>
        </w:rPr>
        <w:t xml:space="preserve"> </w:t>
      </w:r>
      <w:proofErr w:type="spellStart"/>
      <w:r w:rsidR="00DC0E5D" w:rsidRPr="00957A87">
        <w:rPr>
          <w:rFonts w:cstheme="minorHAnsi"/>
        </w:rPr>
        <w:t>немодифицируемые</w:t>
      </w:r>
      <w:proofErr w:type="spellEnd"/>
      <w:r w:rsidR="00DC0E5D" w:rsidRPr="00957A87">
        <w:rPr>
          <w:rFonts w:cstheme="minorHAnsi"/>
        </w:rPr>
        <w:t xml:space="preserve"> факторы риска,</w:t>
      </w:r>
      <w:r w:rsidR="00DC0E5D" w:rsidRPr="00957A87">
        <w:rPr>
          <w:rFonts w:cstheme="minorHAnsi"/>
        </w:rPr>
        <w:t xml:space="preserve"> ассоциированные с </w:t>
      </w:r>
      <w:r w:rsidR="00DC0E5D" w:rsidRPr="00957A87">
        <w:rPr>
          <w:rFonts w:cstheme="minorHAnsi"/>
        </w:rPr>
        <w:t>артериальной гипертензи</w:t>
      </w:r>
      <w:r w:rsidR="00DC0E5D" w:rsidRPr="00957A87">
        <w:rPr>
          <w:rFonts w:cstheme="minorHAnsi"/>
        </w:rPr>
        <w:t>ей,</w:t>
      </w:r>
      <w:r w:rsidR="00DC0E5D" w:rsidRPr="00957A87">
        <w:rPr>
          <w:rFonts w:cstheme="minorHAnsi"/>
        </w:rPr>
        <w:t xml:space="preserve"> характерные для мужского населения.</w:t>
      </w:r>
    </w:p>
    <w:p w14:paraId="70297EE2" w14:textId="02F58969" w:rsidR="00DC0E5D" w:rsidRPr="00957A87" w:rsidRDefault="00DC0E5D">
      <w:pPr>
        <w:rPr>
          <w:rFonts w:cstheme="minorHAnsi"/>
        </w:rPr>
      </w:pPr>
    </w:p>
    <w:p w14:paraId="20A52470" w14:textId="0CB124D7" w:rsidR="00DC0E5D" w:rsidRPr="00856F47" w:rsidRDefault="00DC0E5D">
      <w:pPr>
        <w:rPr>
          <w:rFonts w:cstheme="minorHAnsi"/>
          <w:b/>
          <w:bCs/>
          <w:sz w:val="28"/>
          <w:szCs w:val="28"/>
        </w:rPr>
      </w:pPr>
      <w:proofErr w:type="spellStart"/>
      <w:r w:rsidRPr="00856F47">
        <w:rPr>
          <w:rFonts w:cstheme="minorHAnsi"/>
          <w:b/>
          <w:bCs/>
          <w:sz w:val="28"/>
          <w:szCs w:val="28"/>
        </w:rPr>
        <w:t>Н</w:t>
      </w:r>
      <w:r w:rsidRPr="00856F47">
        <w:rPr>
          <w:rFonts w:cstheme="minorHAnsi"/>
          <w:b/>
          <w:bCs/>
          <w:sz w:val="28"/>
          <w:szCs w:val="28"/>
        </w:rPr>
        <w:t>емодифицируемые</w:t>
      </w:r>
      <w:proofErr w:type="spellEnd"/>
      <w:r w:rsidRPr="00856F47">
        <w:rPr>
          <w:rFonts w:cstheme="minorHAnsi"/>
          <w:b/>
          <w:bCs/>
          <w:sz w:val="28"/>
          <w:szCs w:val="28"/>
        </w:rPr>
        <w:t xml:space="preserve"> факторы риска</w:t>
      </w:r>
      <w:r w:rsidR="00B146A2" w:rsidRPr="00856F47">
        <w:rPr>
          <w:rFonts w:cstheme="minorHAnsi"/>
          <w:b/>
          <w:bCs/>
          <w:sz w:val="28"/>
          <w:szCs w:val="28"/>
        </w:rPr>
        <w:t xml:space="preserve"> включают в себя:</w:t>
      </w:r>
    </w:p>
    <w:p w14:paraId="02DEFDF0" w14:textId="04DA3EFA" w:rsidR="00B146A2" w:rsidRPr="00957A87" w:rsidRDefault="00B146A2" w:rsidP="00B146A2">
      <w:pPr>
        <w:rPr>
          <w:rFonts w:cstheme="minorHAnsi"/>
        </w:rPr>
      </w:pPr>
      <w:r w:rsidRPr="00957A87">
        <w:rPr>
          <w:rFonts w:cstheme="minorHAnsi"/>
        </w:rPr>
        <w:t>Генетические и демографические факторы</w:t>
      </w:r>
    </w:p>
    <w:p w14:paraId="76B05B1C" w14:textId="77777777" w:rsidR="00B146A2" w:rsidRPr="00957A87" w:rsidRDefault="00B146A2" w:rsidP="00B146A2">
      <w:pPr>
        <w:ind w:left="360"/>
        <w:rPr>
          <w:rFonts w:cstheme="minorHAnsi"/>
          <w:b/>
          <w:bCs/>
        </w:rPr>
      </w:pPr>
      <w:r w:rsidRPr="00957A87">
        <w:rPr>
          <w:rFonts w:cstheme="minorHAnsi"/>
          <w:b/>
          <w:bCs/>
        </w:rPr>
        <w:t>Семейная история</w:t>
      </w:r>
    </w:p>
    <w:p w14:paraId="44B7E548" w14:textId="1A5AA497" w:rsidR="00B146A2" w:rsidRPr="00957A87" w:rsidRDefault="00B146A2" w:rsidP="00B146A2">
      <w:pPr>
        <w:ind w:left="360"/>
        <w:rPr>
          <w:rFonts w:cstheme="minorHAnsi"/>
        </w:rPr>
      </w:pPr>
      <w:r w:rsidRPr="00957A87">
        <w:rPr>
          <w:rFonts w:cstheme="minorHAnsi"/>
        </w:rPr>
        <w:t>Родственники первой степени родства с гипертонией имеют относительный риск 1,5-2,0.</w:t>
      </w:r>
      <w:r w:rsidR="00856F47">
        <w:rPr>
          <w:rFonts w:cstheme="minorHAnsi"/>
        </w:rPr>
        <w:t xml:space="preserve"> Более высокие риски у пациентов, у которых два или более близких родственников страдали от АГ</w:t>
      </w:r>
      <w:r w:rsidR="00856F47">
        <w:rPr>
          <w:rStyle w:val="a6"/>
          <w:rFonts w:cstheme="minorHAnsi"/>
        </w:rPr>
        <w:footnoteReference w:id="1"/>
      </w:r>
      <w:r w:rsidR="00856F47">
        <w:rPr>
          <w:rFonts w:cstheme="minorHAnsi"/>
        </w:rPr>
        <w:t>.</w:t>
      </w:r>
    </w:p>
    <w:p w14:paraId="51EF9620" w14:textId="77777777" w:rsidR="00B146A2" w:rsidRPr="00957A87" w:rsidRDefault="00B146A2" w:rsidP="00B146A2">
      <w:pPr>
        <w:ind w:left="360"/>
        <w:rPr>
          <w:rFonts w:cstheme="minorHAnsi"/>
          <w:b/>
          <w:bCs/>
        </w:rPr>
      </w:pPr>
      <w:r w:rsidRPr="00957A87">
        <w:rPr>
          <w:rFonts w:cstheme="minorHAnsi"/>
          <w:b/>
          <w:bCs/>
        </w:rPr>
        <w:t>Возраст</w:t>
      </w:r>
    </w:p>
    <w:p w14:paraId="5B6B0E5D" w14:textId="4837AB13" w:rsidR="00B146A2" w:rsidRPr="00957A87" w:rsidRDefault="00B146A2" w:rsidP="00B146A2">
      <w:pPr>
        <w:ind w:left="360"/>
        <w:rPr>
          <w:rFonts w:cstheme="minorHAnsi"/>
        </w:rPr>
      </w:pPr>
      <w:r w:rsidRPr="00957A87">
        <w:rPr>
          <w:rFonts w:cstheme="minorHAnsi"/>
        </w:rPr>
        <w:t xml:space="preserve">Самый сильный независимый </w:t>
      </w:r>
      <w:proofErr w:type="spellStart"/>
      <w:r w:rsidRPr="00957A87">
        <w:rPr>
          <w:rFonts w:cstheme="minorHAnsi"/>
        </w:rPr>
        <w:t>немодифицируемый</w:t>
      </w:r>
      <w:proofErr w:type="spellEnd"/>
      <w:r w:rsidRPr="00957A87">
        <w:rPr>
          <w:rFonts w:cstheme="minorHAnsi"/>
        </w:rPr>
        <w:t xml:space="preserve"> предиктор</w:t>
      </w:r>
      <w:r w:rsidRPr="00957A87">
        <w:rPr>
          <w:rFonts w:cstheme="minorHAnsi"/>
        </w:rPr>
        <w:t xml:space="preserve">. </w:t>
      </w:r>
      <w:r w:rsidRPr="00957A87">
        <w:rPr>
          <w:rFonts w:cstheme="minorHAnsi"/>
        </w:rPr>
        <w:t>Риск постепенно увеличивается с возрастом</w:t>
      </w:r>
      <w:r w:rsidRPr="00957A87">
        <w:rPr>
          <w:rFonts w:cstheme="minorHAnsi"/>
        </w:rPr>
        <w:t xml:space="preserve">. </w:t>
      </w:r>
      <w:r w:rsidRPr="00957A87">
        <w:rPr>
          <w:rFonts w:cstheme="minorHAnsi"/>
        </w:rPr>
        <w:t>Каждое десятилетие увеличивает относительный риск примерно в 1,5 раза</w:t>
      </w:r>
      <w:r w:rsidR="006B72DF">
        <w:rPr>
          <w:rStyle w:val="a6"/>
          <w:rFonts w:cstheme="minorHAnsi"/>
        </w:rPr>
        <w:footnoteReference w:id="2"/>
      </w:r>
      <w:r w:rsidRPr="00957A87">
        <w:rPr>
          <w:rFonts w:cstheme="minorHAnsi"/>
        </w:rPr>
        <w:t>.</w:t>
      </w:r>
    </w:p>
    <w:p w14:paraId="07773AF7" w14:textId="0DCF3562" w:rsidR="00B146A2" w:rsidRPr="00957A87" w:rsidRDefault="00B146A2" w:rsidP="00B146A2">
      <w:pPr>
        <w:ind w:left="360"/>
        <w:rPr>
          <w:rFonts w:cstheme="minorHAnsi"/>
          <w:b/>
          <w:bCs/>
        </w:rPr>
      </w:pPr>
      <w:r w:rsidRPr="00957A87">
        <w:rPr>
          <w:rFonts w:cstheme="minorHAnsi"/>
          <w:b/>
          <w:bCs/>
        </w:rPr>
        <w:t>Э</w:t>
      </w:r>
      <w:r w:rsidRPr="00957A87">
        <w:rPr>
          <w:rFonts w:cstheme="minorHAnsi"/>
          <w:b/>
          <w:bCs/>
        </w:rPr>
        <w:t>тническая принадлежность</w:t>
      </w:r>
    </w:p>
    <w:p w14:paraId="6005EF47" w14:textId="22AE1F95" w:rsidR="008C56EE" w:rsidRDefault="003200A7" w:rsidP="005D297E">
      <w:pPr>
        <w:ind w:left="360"/>
        <w:rPr>
          <w:rFonts w:cstheme="minorHAnsi"/>
        </w:rPr>
      </w:pPr>
      <w:r w:rsidRPr="00957A87">
        <w:rPr>
          <w:rFonts w:cstheme="minorHAnsi"/>
        </w:rPr>
        <w:t xml:space="preserve">Разная </w:t>
      </w:r>
      <w:proofErr w:type="spellStart"/>
      <w:r w:rsidRPr="00957A87">
        <w:rPr>
          <w:rFonts w:cstheme="minorHAnsi"/>
        </w:rPr>
        <w:t>превалентность</w:t>
      </w:r>
      <w:proofErr w:type="spellEnd"/>
      <w:r w:rsidRPr="00957A87">
        <w:rPr>
          <w:rFonts w:cstheme="minorHAnsi"/>
        </w:rPr>
        <w:t xml:space="preserve"> в разных этнических группах (например, б</w:t>
      </w:r>
      <w:r w:rsidR="00B146A2" w:rsidRPr="00957A87">
        <w:rPr>
          <w:rFonts w:cstheme="minorHAnsi"/>
        </w:rPr>
        <w:t>олее высокая распространенность среди чернокожего населения</w:t>
      </w:r>
      <w:r w:rsidRPr="00957A87">
        <w:rPr>
          <w:rFonts w:cstheme="minorHAnsi"/>
        </w:rPr>
        <w:t xml:space="preserve">). Так же могут отличаться возраст дебюта заболевания, тяжесть течения и ответ на </w:t>
      </w:r>
      <w:r w:rsidR="00B146A2" w:rsidRPr="00957A87">
        <w:rPr>
          <w:rFonts w:cstheme="minorHAnsi"/>
        </w:rPr>
        <w:t>антигипертензивные препараты</w:t>
      </w:r>
      <w:r w:rsidRPr="00957A87">
        <w:rPr>
          <w:rFonts w:cstheme="minorHAnsi"/>
        </w:rPr>
        <w:t>.</w:t>
      </w:r>
    </w:p>
    <w:p w14:paraId="0E886C44" w14:textId="77777777" w:rsidR="005D297E" w:rsidRPr="00957A87" w:rsidRDefault="005D297E" w:rsidP="008C56EE">
      <w:pPr>
        <w:rPr>
          <w:rFonts w:cstheme="minorHAnsi"/>
        </w:rPr>
      </w:pPr>
    </w:p>
    <w:p w14:paraId="35BB1A34" w14:textId="2CCD6E1C" w:rsidR="008C56EE" w:rsidRPr="00856F47" w:rsidRDefault="008C56EE" w:rsidP="008C56EE">
      <w:pPr>
        <w:rPr>
          <w:rFonts w:cstheme="minorHAnsi"/>
          <w:b/>
          <w:bCs/>
          <w:sz w:val="28"/>
          <w:szCs w:val="28"/>
        </w:rPr>
      </w:pPr>
      <w:r w:rsidRPr="00856F47">
        <w:rPr>
          <w:rFonts w:cstheme="minorHAnsi"/>
          <w:b/>
          <w:bCs/>
          <w:sz w:val="28"/>
          <w:szCs w:val="28"/>
        </w:rPr>
        <w:t>М</w:t>
      </w:r>
      <w:r w:rsidRPr="00856F47">
        <w:rPr>
          <w:rFonts w:cstheme="minorHAnsi"/>
          <w:b/>
          <w:bCs/>
          <w:sz w:val="28"/>
          <w:szCs w:val="28"/>
        </w:rPr>
        <w:t>одифицируемые факторы риска включают в себя:</w:t>
      </w:r>
    </w:p>
    <w:p w14:paraId="5D229C76" w14:textId="4E9B20C3" w:rsidR="008C56EE" w:rsidRPr="00957A87" w:rsidRDefault="008C56EE" w:rsidP="00856F47">
      <w:pPr>
        <w:rPr>
          <w:rFonts w:cstheme="minorHAnsi"/>
          <w:b/>
          <w:bCs/>
        </w:rPr>
      </w:pPr>
      <w:r w:rsidRPr="00957A87">
        <w:rPr>
          <w:rFonts w:cstheme="minorHAnsi"/>
          <w:b/>
          <w:bCs/>
        </w:rPr>
        <w:t>Антропометрические показатели</w:t>
      </w:r>
      <w:r w:rsidRPr="00957A87">
        <w:rPr>
          <w:rFonts w:cstheme="minorHAnsi"/>
          <w:b/>
          <w:bCs/>
        </w:rPr>
        <w:t>:</w:t>
      </w:r>
    </w:p>
    <w:p w14:paraId="48054F3B" w14:textId="77777777" w:rsidR="005F0DE6" w:rsidRPr="00957A87" w:rsidRDefault="008C56EE" w:rsidP="00957A87">
      <w:pPr>
        <w:pStyle w:val="whitespace-normal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957A87">
        <w:rPr>
          <w:rFonts w:asciiTheme="minorHAnsi" w:hAnsiTheme="minorHAnsi" w:cstheme="minorHAnsi"/>
          <w:b/>
          <w:bCs/>
          <w:sz w:val="22"/>
          <w:szCs w:val="22"/>
        </w:rPr>
        <w:t xml:space="preserve">ИМТ </w:t>
      </w:r>
    </w:p>
    <w:p w14:paraId="09E797BF" w14:textId="315ECCBE" w:rsidR="008C56EE" w:rsidRPr="00957A87" w:rsidRDefault="005F0DE6" w:rsidP="00957A87">
      <w:pPr>
        <w:pStyle w:val="whitespace-normal"/>
        <w:ind w:left="360"/>
        <w:rPr>
          <w:rFonts w:asciiTheme="minorHAnsi" w:hAnsiTheme="minorHAnsi" w:cstheme="minorHAnsi"/>
          <w:sz w:val="22"/>
          <w:szCs w:val="22"/>
        </w:rPr>
      </w:pPr>
      <w:r w:rsidRPr="00957A87">
        <w:rPr>
          <w:rFonts w:asciiTheme="minorHAnsi" w:hAnsiTheme="minorHAnsi" w:cstheme="minorHAnsi"/>
          <w:sz w:val="22"/>
          <w:szCs w:val="22"/>
        </w:rPr>
        <w:t>К</w:t>
      </w:r>
      <w:r w:rsidR="008C56EE" w:rsidRPr="00957A87">
        <w:rPr>
          <w:rFonts w:asciiTheme="minorHAnsi" w:hAnsiTheme="minorHAnsi" w:cstheme="minorHAnsi"/>
          <w:sz w:val="22"/>
          <w:szCs w:val="22"/>
        </w:rPr>
        <w:t xml:space="preserve">аждая единица </w:t>
      </w:r>
      <w:r w:rsidRPr="00957A87">
        <w:rPr>
          <w:rFonts w:asciiTheme="minorHAnsi" w:hAnsiTheme="minorHAnsi" w:cstheme="minorHAnsi"/>
          <w:sz w:val="22"/>
          <w:szCs w:val="22"/>
        </w:rPr>
        <w:t xml:space="preserve">ИМТ </w:t>
      </w:r>
      <w:r w:rsidR="008C56EE" w:rsidRPr="00957A87">
        <w:rPr>
          <w:rFonts w:asciiTheme="minorHAnsi" w:hAnsiTheme="minorHAnsi" w:cstheme="minorHAnsi"/>
          <w:sz w:val="22"/>
          <w:szCs w:val="22"/>
        </w:rPr>
        <w:t>увеличивает риск</w:t>
      </w:r>
      <w:r w:rsidRPr="00957A87">
        <w:rPr>
          <w:rFonts w:asciiTheme="minorHAnsi" w:hAnsiTheme="minorHAnsi" w:cstheme="minorHAnsi"/>
          <w:sz w:val="22"/>
          <w:szCs w:val="22"/>
        </w:rPr>
        <w:t xml:space="preserve"> АГ</w:t>
      </w:r>
      <w:r w:rsidR="008C56EE" w:rsidRPr="00957A87">
        <w:rPr>
          <w:rFonts w:asciiTheme="minorHAnsi" w:hAnsiTheme="minorHAnsi" w:cstheme="minorHAnsi"/>
          <w:sz w:val="22"/>
          <w:szCs w:val="22"/>
        </w:rPr>
        <w:t xml:space="preserve"> на 8%</w:t>
      </w:r>
      <w:r w:rsidRPr="00957A87">
        <w:rPr>
          <w:rFonts w:asciiTheme="minorHAnsi" w:hAnsiTheme="minorHAnsi" w:cstheme="minorHAnsi"/>
          <w:sz w:val="22"/>
          <w:szCs w:val="22"/>
        </w:rPr>
        <w:t>, о</w:t>
      </w:r>
      <w:r w:rsidR="008C56EE" w:rsidRPr="00957A87">
        <w:rPr>
          <w:rFonts w:asciiTheme="minorHAnsi" w:hAnsiTheme="minorHAnsi" w:cstheme="minorHAnsi"/>
          <w:sz w:val="22"/>
          <w:szCs w:val="22"/>
        </w:rPr>
        <w:t>тносительный риск 1.5-2.5 для людей с ожирением</w:t>
      </w:r>
      <w:r w:rsidRPr="00957A87">
        <w:rPr>
          <w:rFonts w:asciiTheme="minorHAnsi" w:hAnsiTheme="minorHAnsi" w:cstheme="minorHAnsi"/>
          <w:sz w:val="22"/>
          <w:szCs w:val="22"/>
        </w:rPr>
        <w:t xml:space="preserve"> по сравнению с людьми с нормальным ИМТ</w:t>
      </w:r>
      <w:r w:rsidR="00856F47">
        <w:rPr>
          <w:rStyle w:val="a6"/>
          <w:rFonts w:asciiTheme="minorHAnsi" w:hAnsiTheme="minorHAnsi" w:cstheme="minorHAnsi"/>
          <w:sz w:val="22"/>
          <w:szCs w:val="22"/>
        </w:rPr>
        <w:footnoteReference w:id="3"/>
      </w:r>
      <w:r w:rsidRPr="00957A87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ACEC347" w14:textId="77777777" w:rsidR="005F0DE6" w:rsidRPr="00957A87" w:rsidRDefault="005F0DE6" w:rsidP="00957A87">
      <w:pPr>
        <w:pStyle w:val="whitespace-normal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957A87">
        <w:rPr>
          <w:rFonts w:asciiTheme="minorHAnsi" w:hAnsiTheme="minorHAnsi" w:cstheme="minorHAnsi"/>
          <w:b/>
          <w:bCs/>
          <w:sz w:val="22"/>
          <w:szCs w:val="22"/>
        </w:rPr>
        <w:t xml:space="preserve">Окружность талии </w:t>
      </w:r>
    </w:p>
    <w:p w14:paraId="7EF2FE32" w14:textId="693621E6" w:rsidR="005F0DE6" w:rsidRPr="00957A87" w:rsidRDefault="005F0DE6" w:rsidP="00957A87">
      <w:pPr>
        <w:pStyle w:val="whitespace-normal"/>
        <w:ind w:left="360"/>
        <w:rPr>
          <w:rFonts w:asciiTheme="minorHAnsi" w:hAnsiTheme="minorHAnsi" w:cstheme="minorHAnsi"/>
          <w:sz w:val="22"/>
          <w:szCs w:val="22"/>
        </w:rPr>
      </w:pPr>
      <w:r w:rsidRPr="00957A87">
        <w:rPr>
          <w:rFonts w:asciiTheme="minorHAnsi" w:hAnsiTheme="minorHAnsi" w:cstheme="minorHAnsi"/>
          <w:sz w:val="22"/>
          <w:szCs w:val="22"/>
        </w:rPr>
        <w:lastRenderedPageBreak/>
        <w:t>Н</w:t>
      </w:r>
      <w:r w:rsidRPr="00957A87">
        <w:rPr>
          <w:rFonts w:asciiTheme="minorHAnsi" w:hAnsiTheme="minorHAnsi" w:cstheme="minorHAnsi"/>
          <w:sz w:val="22"/>
          <w:szCs w:val="22"/>
        </w:rPr>
        <w:t>езависимый предиктор помимо ИМТ</w:t>
      </w:r>
      <w:r w:rsidRPr="00957A87">
        <w:rPr>
          <w:rFonts w:asciiTheme="minorHAnsi" w:hAnsiTheme="minorHAnsi" w:cstheme="minorHAnsi"/>
          <w:sz w:val="22"/>
          <w:szCs w:val="22"/>
        </w:rPr>
        <w:t xml:space="preserve">, </w:t>
      </w:r>
      <w:r w:rsidRPr="00957A87">
        <w:rPr>
          <w:rFonts w:asciiTheme="minorHAnsi" w:hAnsiTheme="minorHAnsi" w:cstheme="minorHAnsi"/>
          <w:sz w:val="22"/>
          <w:szCs w:val="22"/>
        </w:rPr>
        <w:t>102 см связан с удвоенным риском</w:t>
      </w:r>
      <w:r w:rsidRPr="00957A87">
        <w:rPr>
          <w:rFonts w:asciiTheme="minorHAnsi" w:hAnsiTheme="minorHAnsi" w:cstheme="minorHAnsi"/>
          <w:sz w:val="22"/>
          <w:szCs w:val="22"/>
        </w:rPr>
        <w:t>, б</w:t>
      </w:r>
      <w:r w:rsidRPr="00957A87">
        <w:rPr>
          <w:rFonts w:asciiTheme="minorHAnsi" w:hAnsiTheme="minorHAnsi" w:cstheme="minorHAnsi"/>
          <w:sz w:val="22"/>
          <w:szCs w:val="22"/>
        </w:rPr>
        <w:t>олее сильный предиктор у мужчин среднего возраста</w:t>
      </w:r>
      <w:r w:rsidR="006B72DF">
        <w:rPr>
          <w:rStyle w:val="a6"/>
          <w:rFonts w:asciiTheme="minorHAnsi" w:hAnsiTheme="minorHAnsi" w:cstheme="minorHAnsi"/>
          <w:sz w:val="22"/>
          <w:szCs w:val="22"/>
        </w:rPr>
        <w:footnoteReference w:id="4"/>
      </w:r>
      <w:r w:rsidRPr="00957A87">
        <w:rPr>
          <w:rFonts w:asciiTheme="minorHAnsi" w:hAnsiTheme="minorHAnsi" w:cstheme="minorHAnsi"/>
          <w:sz w:val="22"/>
          <w:szCs w:val="22"/>
        </w:rPr>
        <w:t>.</w:t>
      </w:r>
    </w:p>
    <w:p w14:paraId="17929513" w14:textId="6D6DB684" w:rsidR="005F0DE6" w:rsidRPr="00957A87" w:rsidRDefault="005F0DE6" w:rsidP="005F0DE6">
      <w:pPr>
        <w:pStyle w:val="whitespace-normal"/>
        <w:rPr>
          <w:rFonts w:asciiTheme="minorHAnsi" w:hAnsiTheme="minorHAnsi" w:cstheme="minorHAnsi"/>
          <w:sz w:val="22"/>
          <w:szCs w:val="22"/>
        </w:rPr>
      </w:pPr>
    </w:p>
    <w:p w14:paraId="643E433F" w14:textId="43A6AE50" w:rsidR="005F0DE6" w:rsidRPr="00957A87" w:rsidRDefault="005F0DE6" w:rsidP="00957A87">
      <w:pPr>
        <w:pStyle w:val="whitespace-normal"/>
        <w:rPr>
          <w:rFonts w:asciiTheme="minorHAnsi" w:hAnsiTheme="minorHAnsi" w:cstheme="minorHAnsi"/>
          <w:b/>
          <w:bCs/>
          <w:sz w:val="22"/>
          <w:szCs w:val="22"/>
        </w:rPr>
      </w:pPr>
      <w:r w:rsidRPr="00957A87">
        <w:rPr>
          <w:rFonts w:asciiTheme="minorHAnsi" w:hAnsiTheme="minorHAnsi" w:cstheme="minorHAnsi"/>
          <w:b/>
          <w:bCs/>
          <w:sz w:val="22"/>
          <w:szCs w:val="22"/>
        </w:rPr>
        <w:t>Физиологические параметры</w:t>
      </w:r>
    </w:p>
    <w:p w14:paraId="6A5160A7" w14:textId="4794D62B" w:rsidR="008C56EE" w:rsidRPr="00957A87" w:rsidRDefault="002A443F" w:rsidP="00957A87">
      <w:pPr>
        <w:pStyle w:val="whitespace-normal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957A87">
        <w:rPr>
          <w:rFonts w:asciiTheme="minorHAnsi" w:hAnsiTheme="minorHAnsi" w:cstheme="minorHAnsi"/>
          <w:b/>
          <w:bCs/>
          <w:sz w:val="22"/>
          <w:szCs w:val="22"/>
        </w:rPr>
        <w:t>А</w:t>
      </w:r>
      <w:r w:rsidR="008C56EE" w:rsidRPr="00957A87">
        <w:rPr>
          <w:rFonts w:asciiTheme="minorHAnsi" w:hAnsiTheme="minorHAnsi" w:cstheme="minorHAnsi"/>
          <w:b/>
          <w:bCs/>
          <w:sz w:val="22"/>
          <w:szCs w:val="22"/>
        </w:rPr>
        <w:t>ртериально</w:t>
      </w:r>
      <w:r w:rsidRPr="00957A87">
        <w:rPr>
          <w:rFonts w:asciiTheme="minorHAnsi" w:hAnsiTheme="minorHAnsi" w:cstheme="minorHAnsi"/>
          <w:b/>
          <w:bCs/>
          <w:sz w:val="22"/>
          <w:szCs w:val="22"/>
        </w:rPr>
        <w:t>е</w:t>
      </w:r>
      <w:r w:rsidR="008C56EE" w:rsidRPr="00957A87">
        <w:rPr>
          <w:rFonts w:asciiTheme="minorHAnsi" w:hAnsiTheme="minorHAnsi" w:cstheme="minorHAnsi"/>
          <w:b/>
          <w:bCs/>
          <w:sz w:val="22"/>
          <w:szCs w:val="22"/>
        </w:rPr>
        <w:t xml:space="preserve"> давлени</w:t>
      </w:r>
      <w:r w:rsidRPr="00957A87">
        <w:rPr>
          <w:rFonts w:asciiTheme="minorHAnsi" w:hAnsiTheme="minorHAnsi" w:cstheme="minorHAnsi"/>
          <w:b/>
          <w:bCs/>
          <w:sz w:val="22"/>
          <w:szCs w:val="22"/>
        </w:rPr>
        <w:t>е</w:t>
      </w:r>
    </w:p>
    <w:p w14:paraId="47B5AC91" w14:textId="6918B283" w:rsidR="008C56EE" w:rsidRPr="00957A87" w:rsidRDefault="002A443F" w:rsidP="00957A87">
      <w:pPr>
        <w:pStyle w:val="whitespace-normal"/>
        <w:ind w:left="360"/>
        <w:rPr>
          <w:rFonts w:asciiTheme="minorHAnsi" w:hAnsiTheme="minorHAnsi" w:cstheme="minorHAnsi"/>
          <w:sz w:val="22"/>
          <w:szCs w:val="22"/>
        </w:rPr>
      </w:pPr>
      <w:r w:rsidRPr="00957A87">
        <w:rPr>
          <w:rFonts w:asciiTheme="minorHAnsi" w:hAnsiTheme="minorHAnsi" w:cstheme="minorHAnsi"/>
          <w:sz w:val="22"/>
          <w:szCs w:val="22"/>
        </w:rPr>
        <w:t>У пациентов с высоким артериальным давлением</w:t>
      </w:r>
      <w:r w:rsidR="008C56EE" w:rsidRPr="00957A87">
        <w:rPr>
          <w:rFonts w:asciiTheme="minorHAnsi" w:hAnsiTheme="minorHAnsi" w:cstheme="minorHAnsi"/>
          <w:sz w:val="22"/>
          <w:szCs w:val="22"/>
        </w:rPr>
        <w:t xml:space="preserve"> (130-139/85-89 мм </w:t>
      </w:r>
      <w:proofErr w:type="spellStart"/>
      <w:r w:rsidR="008C56EE" w:rsidRPr="00957A87">
        <w:rPr>
          <w:rFonts w:asciiTheme="minorHAnsi" w:hAnsiTheme="minorHAnsi" w:cstheme="minorHAnsi"/>
          <w:sz w:val="22"/>
          <w:szCs w:val="22"/>
        </w:rPr>
        <w:t>рт.ст</w:t>
      </w:r>
      <w:proofErr w:type="spellEnd"/>
      <w:r w:rsidR="008C56EE" w:rsidRPr="00957A87">
        <w:rPr>
          <w:rFonts w:asciiTheme="minorHAnsi" w:hAnsiTheme="minorHAnsi" w:cstheme="minorHAnsi"/>
          <w:sz w:val="22"/>
          <w:szCs w:val="22"/>
        </w:rPr>
        <w:t>.)</w:t>
      </w:r>
      <w:r w:rsidRPr="00957A87">
        <w:rPr>
          <w:rFonts w:asciiTheme="minorHAnsi" w:hAnsiTheme="minorHAnsi" w:cstheme="minorHAnsi"/>
          <w:sz w:val="22"/>
          <w:szCs w:val="22"/>
        </w:rPr>
        <w:t xml:space="preserve"> риск АГ от двух до трех раз выше, чем у пациентов с нормальным </w:t>
      </w:r>
      <w:r w:rsidRPr="00957A87">
        <w:rPr>
          <w:rFonts w:asciiTheme="minorHAnsi" w:hAnsiTheme="minorHAnsi" w:cstheme="minorHAnsi"/>
          <w:sz w:val="22"/>
          <w:szCs w:val="22"/>
        </w:rPr>
        <w:t>артериальным давлением</w:t>
      </w:r>
      <w:r w:rsidR="00C0648B" w:rsidRPr="00957A87">
        <w:rPr>
          <w:rStyle w:val="a6"/>
          <w:rFonts w:asciiTheme="minorHAnsi" w:hAnsiTheme="minorHAnsi" w:cstheme="minorHAnsi"/>
          <w:sz w:val="22"/>
          <w:szCs w:val="22"/>
        </w:rPr>
        <w:footnoteReference w:id="5"/>
      </w:r>
      <w:r w:rsidR="00856F47">
        <w:rPr>
          <w:rStyle w:val="a6"/>
          <w:rFonts w:asciiTheme="minorHAnsi" w:hAnsiTheme="minorHAnsi" w:cstheme="minorHAnsi"/>
          <w:sz w:val="22"/>
          <w:szCs w:val="22"/>
        </w:rPr>
        <w:footnoteReference w:id="6"/>
      </w:r>
      <w:r w:rsidRPr="00957A87">
        <w:rPr>
          <w:rFonts w:asciiTheme="minorHAnsi" w:hAnsiTheme="minorHAnsi" w:cstheme="minorHAnsi"/>
          <w:sz w:val="22"/>
          <w:szCs w:val="22"/>
        </w:rPr>
        <w:t>.</w:t>
      </w:r>
      <w:r w:rsidR="001354D3" w:rsidRPr="00957A87">
        <w:rPr>
          <w:rFonts w:asciiTheme="minorHAnsi" w:hAnsiTheme="minorHAnsi" w:cstheme="minorHAnsi"/>
          <w:sz w:val="22"/>
          <w:szCs w:val="22"/>
        </w:rPr>
        <w:t xml:space="preserve"> Это с</w:t>
      </w:r>
      <w:r w:rsidR="008C56EE" w:rsidRPr="00957A87">
        <w:rPr>
          <w:rFonts w:asciiTheme="minorHAnsi" w:hAnsiTheme="minorHAnsi" w:cstheme="minorHAnsi"/>
          <w:sz w:val="22"/>
          <w:szCs w:val="22"/>
        </w:rPr>
        <w:t>ильнейший модифицируемый предиктор</w:t>
      </w:r>
      <w:r w:rsidR="001354D3" w:rsidRPr="00957A87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B0BE0D4" w14:textId="77777777" w:rsidR="008C56EE" w:rsidRPr="00957A87" w:rsidRDefault="008C56EE" w:rsidP="00957A87">
      <w:pPr>
        <w:pStyle w:val="whitespace-normal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957A87">
        <w:rPr>
          <w:rFonts w:asciiTheme="minorHAnsi" w:hAnsiTheme="minorHAnsi" w:cstheme="minorHAnsi"/>
          <w:b/>
          <w:bCs/>
          <w:sz w:val="22"/>
          <w:szCs w:val="22"/>
        </w:rPr>
        <w:t xml:space="preserve">Характеристики частоты сердечных сокращений </w:t>
      </w:r>
    </w:p>
    <w:p w14:paraId="5C0A1B8E" w14:textId="4D1CDB81" w:rsidR="008C56EE" w:rsidRPr="00957A87" w:rsidRDefault="008C56EE" w:rsidP="00957A87">
      <w:pPr>
        <w:pStyle w:val="whitespace-normal"/>
        <w:ind w:left="360"/>
        <w:rPr>
          <w:rFonts w:asciiTheme="minorHAnsi" w:hAnsiTheme="minorHAnsi" w:cstheme="minorHAnsi"/>
          <w:sz w:val="22"/>
          <w:szCs w:val="22"/>
        </w:rPr>
      </w:pPr>
      <w:r w:rsidRPr="00957A87">
        <w:rPr>
          <w:rFonts w:asciiTheme="minorHAnsi" w:hAnsiTheme="minorHAnsi" w:cstheme="minorHAnsi"/>
          <w:sz w:val="22"/>
          <w:szCs w:val="22"/>
        </w:rPr>
        <w:t>Повышенная частота пульса в покое (&gt;80 уд/мин)</w:t>
      </w:r>
      <w:r w:rsidR="001354D3" w:rsidRPr="00957A87">
        <w:rPr>
          <w:rFonts w:asciiTheme="minorHAnsi" w:hAnsiTheme="minorHAnsi" w:cstheme="minorHAnsi"/>
          <w:sz w:val="22"/>
          <w:szCs w:val="22"/>
        </w:rPr>
        <w:t>, с</w:t>
      </w:r>
      <w:r w:rsidRPr="00957A87">
        <w:rPr>
          <w:rFonts w:asciiTheme="minorHAnsi" w:hAnsiTheme="minorHAnsi" w:cstheme="minorHAnsi"/>
          <w:sz w:val="22"/>
          <w:szCs w:val="22"/>
        </w:rPr>
        <w:t>ниженная вариабельность сердечного ритма</w:t>
      </w:r>
      <w:r w:rsidR="001354D3" w:rsidRPr="00957A87">
        <w:rPr>
          <w:rFonts w:asciiTheme="minorHAnsi" w:hAnsiTheme="minorHAnsi" w:cstheme="minorHAnsi"/>
          <w:sz w:val="22"/>
          <w:szCs w:val="22"/>
        </w:rPr>
        <w:t>, а</w:t>
      </w:r>
      <w:r w:rsidRPr="00957A87">
        <w:rPr>
          <w:rFonts w:asciiTheme="minorHAnsi" w:hAnsiTheme="minorHAnsi" w:cstheme="minorHAnsi"/>
          <w:sz w:val="22"/>
          <w:szCs w:val="22"/>
        </w:rPr>
        <w:t>номальная реакция на физическую нагрузку</w:t>
      </w:r>
      <w:r w:rsidR="001354D3" w:rsidRPr="00957A87">
        <w:rPr>
          <w:rFonts w:asciiTheme="minorHAnsi" w:hAnsiTheme="minorHAnsi" w:cstheme="minorHAnsi"/>
          <w:sz w:val="22"/>
          <w:szCs w:val="22"/>
        </w:rPr>
        <w:t xml:space="preserve"> повышают риск АГ</w:t>
      </w:r>
      <w:r w:rsidR="00856F47">
        <w:rPr>
          <w:rStyle w:val="a6"/>
          <w:rFonts w:asciiTheme="minorHAnsi" w:hAnsiTheme="minorHAnsi" w:cstheme="minorHAnsi"/>
          <w:sz w:val="22"/>
          <w:szCs w:val="22"/>
        </w:rPr>
        <w:footnoteReference w:id="7"/>
      </w:r>
      <w:r w:rsidR="00856F47">
        <w:rPr>
          <w:rFonts w:asciiTheme="minorHAnsi" w:hAnsiTheme="minorHAnsi" w:cstheme="minorHAnsi"/>
          <w:sz w:val="22"/>
          <w:szCs w:val="22"/>
        </w:rPr>
        <w:t>.</w:t>
      </w:r>
    </w:p>
    <w:p w14:paraId="03DA21C8" w14:textId="77777777" w:rsidR="002A443F" w:rsidRPr="00957A87" w:rsidRDefault="002A443F" w:rsidP="002A443F">
      <w:pPr>
        <w:pStyle w:val="whitespace-normal"/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33F78DD5" w14:textId="61EE08F2" w:rsidR="002A443F" w:rsidRPr="00957A87" w:rsidRDefault="002A443F" w:rsidP="001354D3">
      <w:pPr>
        <w:pStyle w:val="whitespace-normal"/>
        <w:rPr>
          <w:rFonts w:asciiTheme="minorHAnsi" w:hAnsiTheme="minorHAnsi" w:cstheme="minorHAnsi"/>
          <w:b/>
          <w:bCs/>
          <w:sz w:val="22"/>
          <w:szCs w:val="22"/>
        </w:rPr>
      </w:pPr>
      <w:r w:rsidRPr="00957A87">
        <w:rPr>
          <w:rFonts w:asciiTheme="minorHAnsi" w:hAnsiTheme="minorHAnsi" w:cstheme="minorHAnsi"/>
          <w:b/>
          <w:bCs/>
          <w:sz w:val="22"/>
          <w:szCs w:val="22"/>
        </w:rPr>
        <w:t>Метаболические факторы</w:t>
      </w:r>
    </w:p>
    <w:p w14:paraId="66F3CF82" w14:textId="3EB8007D" w:rsidR="008C56EE" w:rsidRPr="00957A87" w:rsidRDefault="008C56EE" w:rsidP="001354D3">
      <w:pPr>
        <w:pStyle w:val="whitespace-normal"/>
        <w:ind w:left="708"/>
        <w:rPr>
          <w:rFonts w:asciiTheme="minorHAnsi" w:hAnsiTheme="minorHAnsi" w:cstheme="minorHAnsi"/>
          <w:b/>
          <w:bCs/>
          <w:sz w:val="22"/>
          <w:szCs w:val="22"/>
        </w:rPr>
      </w:pPr>
      <w:r w:rsidRPr="00957A87">
        <w:rPr>
          <w:rFonts w:asciiTheme="minorHAnsi" w:hAnsiTheme="minorHAnsi" w:cstheme="minorHAnsi"/>
          <w:b/>
          <w:bCs/>
          <w:sz w:val="22"/>
          <w:szCs w:val="22"/>
        </w:rPr>
        <w:t xml:space="preserve">Инсулинорезистентность </w:t>
      </w:r>
    </w:p>
    <w:p w14:paraId="0BCBE1E6" w14:textId="547B2288" w:rsidR="008C56EE" w:rsidRPr="00957A87" w:rsidRDefault="008C56EE" w:rsidP="00856F47">
      <w:pPr>
        <w:pStyle w:val="whitespace-normal"/>
        <w:ind w:left="708"/>
        <w:rPr>
          <w:rFonts w:asciiTheme="minorHAnsi" w:hAnsiTheme="minorHAnsi" w:cstheme="minorHAnsi"/>
          <w:sz w:val="22"/>
          <w:szCs w:val="22"/>
        </w:rPr>
      </w:pPr>
      <w:r w:rsidRPr="00957A87">
        <w:rPr>
          <w:rFonts w:asciiTheme="minorHAnsi" w:hAnsiTheme="minorHAnsi" w:cstheme="minorHAnsi"/>
          <w:sz w:val="22"/>
          <w:szCs w:val="22"/>
        </w:rPr>
        <w:t>HOMA-IR &gt;2.5 повышает риск</w:t>
      </w:r>
      <w:r w:rsidR="001354D3" w:rsidRPr="00957A87">
        <w:rPr>
          <w:rFonts w:asciiTheme="minorHAnsi" w:hAnsiTheme="minorHAnsi" w:cstheme="minorHAnsi"/>
          <w:sz w:val="22"/>
          <w:szCs w:val="22"/>
        </w:rPr>
        <w:t xml:space="preserve"> н</w:t>
      </w:r>
      <w:r w:rsidRPr="00957A87">
        <w:rPr>
          <w:rFonts w:asciiTheme="minorHAnsi" w:hAnsiTheme="minorHAnsi" w:cstheme="minorHAnsi"/>
          <w:sz w:val="22"/>
          <w:szCs w:val="22"/>
        </w:rPr>
        <w:t>езависимо от ожирения</w:t>
      </w:r>
      <w:r w:rsidR="00856F47">
        <w:rPr>
          <w:rStyle w:val="a6"/>
          <w:rFonts w:asciiTheme="minorHAnsi" w:hAnsiTheme="minorHAnsi" w:cstheme="minorHAnsi"/>
          <w:sz w:val="22"/>
          <w:szCs w:val="22"/>
        </w:rPr>
        <w:footnoteReference w:id="8"/>
      </w:r>
      <w:r w:rsidR="00856F47">
        <w:rPr>
          <w:rFonts w:asciiTheme="minorHAnsi" w:hAnsiTheme="minorHAnsi" w:cstheme="minorHAnsi"/>
          <w:sz w:val="22"/>
          <w:szCs w:val="22"/>
        </w:rPr>
        <w:t>.</w:t>
      </w:r>
    </w:p>
    <w:p w14:paraId="237B444E" w14:textId="77777777" w:rsidR="008C56EE" w:rsidRPr="00957A87" w:rsidRDefault="008C56EE" w:rsidP="001354D3">
      <w:pPr>
        <w:pStyle w:val="whitespace-normal"/>
        <w:ind w:left="708"/>
        <w:rPr>
          <w:rFonts w:asciiTheme="minorHAnsi" w:hAnsiTheme="minorHAnsi" w:cstheme="minorHAnsi"/>
          <w:b/>
          <w:bCs/>
          <w:sz w:val="22"/>
          <w:szCs w:val="22"/>
        </w:rPr>
      </w:pPr>
      <w:r w:rsidRPr="00957A87">
        <w:rPr>
          <w:rFonts w:asciiTheme="minorHAnsi" w:hAnsiTheme="minorHAnsi" w:cstheme="minorHAnsi"/>
          <w:b/>
          <w:bCs/>
          <w:sz w:val="22"/>
          <w:szCs w:val="22"/>
        </w:rPr>
        <w:t xml:space="preserve">Липидный профиль </w:t>
      </w:r>
    </w:p>
    <w:p w14:paraId="56D9C32D" w14:textId="793D8AA2" w:rsidR="001354D3" w:rsidRPr="005D297E" w:rsidRDefault="008C56EE" w:rsidP="00856F47">
      <w:pPr>
        <w:pStyle w:val="whitespace-normal"/>
        <w:ind w:left="708"/>
        <w:rPr>
          <w:rFonts w:asciiTheme="minorHAnsi" w:hAnsiTheme="minorHAnsi" w:cstheme="minorHAnsi"/>
          <w:sz w:val="22"/>
          <w:szCs w:val="22"/>
        </w:rPr>
      </w:pPr>
      <w:r w:rsidRPr="00957A87">
        <w:rPr>
          <w:rFonts w:asciiTheme="minorHAnsi" w:hAnsiTheme="minorHAnsi" w:cstheme="minorHAnsi"/>
          <w:sz w:val="22"/>
          <w:szCs w:val="22"/>
        </w:rPr>
        <w:t>Высокие триглицериды</w:t>
      </w:r>
      <w:r w:rsidR="001354D3" w:rsidRPr="00957A87">
        <w:rPr>
          <w:rFonts w:asciiTheme="minorHAnsi" w:hAnsiTheme="minorHAnsi" w:cstheme="minorHAnsi"/>
          <w:sz w:val="22"/>
          <w:szCs w:val="22"/>
        </w:rPr>
        <w:t xml:space="preserve"> и ЛПНП, н</w:t>
      </w:r>
      <w:r w:rsidRPr="00957A87">
        <w:rPr>
          <w:rFonts w:asciiTheme="minorHAnsi" w:hAnsiTheme="minorHAnsi" w:cstheme="minorHAnsi"/>
          <w:sz w:val="22"/>
          <w:szCs w:val="22"/>
        </w:rPr>
        <w:t>изки</w:t>
      </w:r>
      <w:r w:rsidR="001354D3" w:rsidRPr="00957A87">
        <w:rPr>
          <w:rFonts w:asciiTheme="minorHAnsi" w:hAnsiTheme="minorHAnsi" w:cstheme="minorHAnsi"/>
          <w:sz w:val="22"/>
          <w:szCs w:val="22"/>
        </w:rPr>
        <w:t xml:space="preserve">е </w:t>
      </w:r>
      <w:r w:rsidRPr="00957A87">
        <w:rPr>
          <w:rFonts w:asciiTheme="minorHAnsi" w:hAnsiTheme="minorHAnsi" w:cstheme="minorHAnsi"/>
          <w:sz w:val="22"/>
          <w:szCs w:val="22"/>
        </w:rPr>
        <w:t>ЛПВП</w:t>
      </w:r>
      <w:r w:rsidR="006B72DF" w:rsidRPr="006B72DF">
        <w:rPr>
          <w:rFonts w:asciiTheme="minorHAnsi" w:hAnsiTheme="minorHAnsi" w:cstheme="minorHAnsi"/>
          <w:sz w:val="22"/>
          <w:szCs w:val="22"/>
        </w:rPr>
        <w:t xml:space="preserve"> </w:t>
      </w:r>
      <w:r w:rsidR="006B72DF" w:rsidRPr="00957A87">
        <w:rPr>
          <w:rFonts w:asciiTheme="minorHAnsi" w:hAnsiTheme="minorHAnsi" w:cstheme="minorHAnsi"/>
          <w:sz w:val="22"/>
          <w:szCs w:val="22"/>
        </w:rPr>
        <w:t>повышает риск</w:t>
      </w:r>
      <w:r w:rsidR="006B72DF" w:rsidRPr="006B72DF">
        <w:rPr>
          <w:rFonts w:asciiTheme="minorHAnsi" w:hAnsiTheme="minorHAnsi" w:cstheme="minorHAnsi"/>
          <w:sz w:val="22"/>
          <w:szCs w:val="22"/>
        </w:rPr>
        <w:t xml:space="preserve"> </w:t>
      </w:r>
      <w:r w:rsidR="006B72DF">
        <w:rPr>
          <w:rFonts w:asciiTheme="minorHAnsi" w:hAnsiTheme="minorHAnsi" w:cstheme="minorHAnsi"/>
          <w:sz w:val="22"/>
          <w:szCs w:val="22"/>
        </w:rPr>
        <w:t>АГ</w:t>
      </w:r>
      <w:r w:rsidR="005D297E">
        <w:rPr>
          <w:rStyle w:val="a6"/>
          <w:rFonts w:asciiTheme="minorHAnsi" w:hAnsiTheme="minorHAnsi" w:cstheme="minorHAnsi"/>
          <w:sz w:val="22"/>
          <w:szCs w:val="22"/>
        </w:rPr>
        <w:footnoteReference w:id="9"/>
      </w:r>
      <w:r w:rsidR="006B72DF">
        <w:rPr>
          <w:rFonts w:asciiTheme="minorHAnsi" w:hAnsiTheme="minorHAnsi" w:cstheme="minorHAnsi"/>
          <w:sz w:val="22"/>
          <w:szCs w:val="22"/>
        </w:rPr>
        <w:t>.</w:t>
      </w:r>
    </w:p>
    <w:p w14:paraId="3F5A5E6C" w14:textId="78079B32" w:rsidR="008C56EE" w:rsidRPr="00957A87" w:rsidRDefault="008C56EE" w:rsidP="001354D3">
      <w:pPr>
        <w:pStyle w:val="whitespace-normal"/>
        <w:ind w:left="708"/>
        <w:rPr>
          <w:rFonts w:asciiTheme="minorHAnsi" w:hAnsiTheme="minorHAnsi" w:cstheme="minorHAnsi"/>
          <w:b/>
          <w:bCs/>
          <w:sz w:val="22"/>
          <w:szCs w:val="22"/>
        </w:rPr>
      </w:pPr>
      <w:r w:rsidRPr="00957A87">
        <w:rPr>
          <w:rFonts w:asciiTheme="minorHAnsi" w:hAnsiTheme="minorHAnsi" w:cstheme="minorHAnsi"/>
          <w:b/>
          <w:bCs/>
          <w:sz w:val="22"/>
          <w:szCs w:val="22"/>
        </w:rPr>
        <w:t xml:space="preserve">Мочевая кислота </w:t>
      </w:r>
    </w:p>
    <w:p w14:paraId="5D11E924" w14:textId="1B2A00CE" w:rsidR="008C56EE" w:rsidRPr="006B72DF" w:rsidRDefault="008C56EE" w:rsidP="00856F47">
      <w:pPr>
        <w:pStyle w:val="whitespace-normal"/>
        <w:ind w:left="708"/>
        <w:rPr>
          <w:rFonts w:asciiTheme="minorHAnsi" w:hAnsiTheme="minorHAnsi" w:cstheme="minorHAnsi"/>
          <w:sz w:val="22"/>
          <w:szCs w:val="22"/>
        </w:rPr>
      </w:pPr>
      <w:r w:rsidRPr="00957A87">
        <w:rPr>
          <w:rFonts w:asciiTheme="minorHAnsi" w:hAnsiTheme="minorHAnsi" w:cstheme="minorHAnsi"/>
          <w:sz w:val="22"/>
          <w:szCs w:val="22"/>
        </w:rPr>
        <w:t>Уров</w:t>
      </w:r>
      <w:r w:rsidR="001354D3" w:rsidRPr="00957A87">
        <w:rPr>
          <w:rFonts w:asciiTheme="minorHAnsi" w:hAnsiTheme="minorHAnsi" w:cstheme="minorHAnsi"/>
          <w:sz w:val="22"/>
          <w:szCs w:val="22"/>
        </w:rPr>
        <w:t>ень</w:t>
      </w:r>
      <w:r w:rsidRPr="00957A87">
        <w:rPr>
          <w:rFonts w:asciiTheme="minorHAnsi" w:hAnsiTheme="minorHAnsi" w:cstheme="minorHAnsi"/>
          <w:sz w:val="22"/>
          <w:szCs w:val="22"/>
        </w:rPr>
        <w:t xml:space="preserve"> &gt;6.5 мг/</w:t>
      </w:r>
      <w:proofErr w:type="spellStart"/>
      <w:r w:rsidRPr="00957A87">
        <w:rPr>
          <w:rFonts w:asciiTheme="minorHAnsi" w:hAnsiTheme="minorHAnsi" w:cstheme="minorHAnsi"/>
          <w:sz w:val="22"/>
          <w:szCs w:val="22"/>
        </w:rPr>
        <w:t>дл</w:t>
      </w:r>
      <w:proofErr w:type="spellEnd"/>
      <w:r w:rsidRPr="00957A87">
        <w:rPr>
          <w:rFonts w:asciiTheme="minorHAnsi" w:hAnsiTheme="minorHAnsi" w:cstheme="minorHAnsi"/>
          <w:sz w:val="22"/>
          <w:szCs w:val="22"/>
        </w:rPr>
        <w:t xml:space="preserve"> </w:t>
      </w:r>
      <w:r w:rsidR="001354D3" w:rsidRPr="00957A87">
        <w:rPr>
          <w:rFonts w:asciiTheme="minorHAnsi" w:hAnsiTheme="minorHAnsi" w:cstheme="minorHAnsi"/>
          <w:sz w:val="22"/>
          <w:szCs w:val="22"/>
        </w:rPr>
        <w:t>повышает риск АГ н</w:t>
      </w:r>
      <w:r w:rsidRPr="00957A87">
        <w:rPr>
          <w:rFonts w:asciiTheme="minorHAnsi" w:hAnsiTheme="minorHAnsi" w:cstheme="minorHAnsi"/>
          <w:sz w:val="22"/>
          <w:szCs w:val="22"/>
        </w:rPr>
        <w:t>езависимо от других метаболических факторов</w:t>
      </w:r>
      <w:r w:rsidR="006B72DF">
        <w:rPr>
          <w:rStyle w:val="a6"/>
          <w:rFonts w:asciiTheme="minorHAnsi" w:hAnsiTheme="minorHAnsi" w:cstheme="minorHAnsi"/>
          <w:sz w:val="22"/>
          <w:szCs w:val="22"/>
        </w:rPr>
        <w:footnoteReference w:id="10"/>
      </w:r>
      <w:r w:rsidR="006B72DF" w:rsidRPr="006B72DF">
        <w:rPr>
          <w:rFonts w:asciiTheme="minorHAnsi" w:hAnsiTheme="minorHAnsi" w:cstheme="minorHAnsi"/>
          <w:sz w:val="22"/>
          <w:szCs w:val="22"/>
        </w:rPr>
        <w:t>.</w:t>
      </w:r>
    </w:p>
    <w:p w14:paraId="7AF24280" w14:textId="77777777" w:rsidR="00957A87" w:rsidRPr="00957A87" w:rsidRDefault="00957A87" w:rsidP="001354D3">
      <w:pPr>
        <w:pStyle w:val="whitespace-normal"/>
        <w:rPr>
          <w:rFonts w:asciiTheme="minorHAnsi" w:hAnsiTheme="minorHAnsi" w:cstheme="minorHAnsi"/>
          <w:b/>
          <w:bCs/>
          <w:sz w:val="22"/>
          <w:szCs w:val="22"/>
        </w:rPr>
      </w:pPr>
    </w:p>
    <w:p w14:paraId="5D3E4C6B" w14:textId="599D19C3" w:rsidR="002A443F" w:rsidRPr="00957A87" w:rsidRDefault="002A443F" w:rsidP="001354D3">
      <w:pPr>
        <w:pStyle w:val="whitespace-normal"/>
        <w:rPr>
          <w:rFonts w:asciiTheme="minorHAnsi" w:hAnsiTheme="minorHAnsi" w:cstheme="minorHAnsi"/>
          <w:b/>
          <w:bCs/>
          <w:sz w:val="22"/>
          <w:szCs w:val="22"/>
        </w:rPr>
      </w:pPr>
      <w:r w:rsidRPr="00957A87">
        <w:rPr>
          <w:rFonts w:asciiTheme="minorHAnsi" w:hAnsiTheme="minorHAnsi" w:cstheme="minorHAnsi"/>
          <w:b/>
          <w:bCs/>
          <w:sz w:val="22"/>
          <w:szCs w:val="22"/>
        </w:rPr>
        <w:t>Сердечно-сосудистые маркеры</w:t>
      </w:r>
    </w:p>
    <w:p w14:paraId="64854E82" w14:textId="597E4C34" w:rsidR="008C56EE" w:rsidRPr="00957A87" w:rsidRDefault="008C56EE" w:rsidP="00957A87">
      <w:pPr>
        <w:pStyle w:val="whitespace-normal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57A87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Жесткость артерий </w:t>
      </w:r>
    </w:p>
    <w:p w14:paraId="3670A0D1" w14:textId="2161B404" w:rsidR="008C56EE" w:rsidRPr="00957A87" w:rsidRDefault="008C56EE" w:rsidP="00856F47">
      <w:pPr>
        <w:pStyle w:val="whitespace-normal"/>
        <w:ind w:left="708"/>
        <w:rPr>
          <w:rFonts w:asciiTheme="minorHAnsi" w:hAnsiTheme="minorHAnsi" w:cstheme="minorHAnsi"/>
          <w:sz w:val="22"/>
          <w:szCs w:val="22"/>
        </w:rPr>
      </w:pPr>
      <w:r w:rsidRPr="00957A87">
        <w:rPr>
          <w:rFonts w:asciiTheme="minorHAnsi" w:hAnsiTheme="minorHAnsi" w:cstheme="minorHAnsi"/>
          <w:sz w:val="22"/>
          <w:szCs w:val="22"/>
        </w:rPr>
        <w:t>Повышенная скорость пульсовой волны</w:t>
      </w:r>
      <w:r w:rsidR="00957A87" w:rsidRPr="00957A87">
        <w:rPr>
          <w:rFonts w:asciiTheme="minorHAnsi" w:hAnsiTheme="minorHAnsi" w:cstheme="minorHAnsi"/>
          <w:sz w:val="22"/>
          <w:szCs w:val="22"/>
        </w:rPr>
        <w:t xml:space="preserve"> и у</w:t>
      </w:r>
      <w:r w:rsidRPr="00957A87">
        <w:rPr>
          <w:rFonts w:asciiTheme="minorHAnsi" w:hAnsiTheme="minorHAnsi" w:cstheme="minorHAnsi"/>
          <w:sz w:val="22"/>
          <w:szCs w:val="22"/>
        </w:rPr>
        <w:t>величенный индекс аугментации</w:t>
      </w:r>
      <w:r w:rsidR="00957A87" w:rsidRPr="00957A87">
        <w:rPr>
          <w:rFonts w:asciiTheme="minorHAnsi" w:hAnsiTheme="minorHAnsi" w:cstheme="minorHAnsi"/>
          <w:sz w:val="22"/>
          <w:szCs w:val="22"/>
        </w:rPr>
        <w:t xml:space="preserve"> являются н</w:t>
      </w:r>
      <w:r w:rsidRPr="00957A87">
        <w:rPr>
          <w:rFonts w:asciiTheme="minorHAnsi" w:hAnsiTheme="minorHAnsi" w:cstheme="minorHAnsi"/>
          <w:sz w:val="22"/>
          <w:szCs w:val="22"/>
        </w:rPr>
        <w:t>езависимы</w:t>
      </w:r>
      <w:r w:rsidR="00957A87" w:rsidRPr="00957A87">
        <w:rPr>
          <w:rFonts w:asciiTheme="minorHAnsi" w:hAnsiTheme="minorHAnsi" w:cstheme="minorHAnsi"/>
          <w:sz w:val="22"/>
          <w:szCs w:val="22"/>
        </w:rPr>
        <w:t>ми</w:t>
      </w:r>
      <w:r w:rsidRPr="00957A87">
        <w:rPr>
          <w:rFonts w:asciiTheme="minorHAnsi" w:hAnsiTheme="minorHAnsi" w:cstheme="minorHAnsi"/>
          <w:sz w:val="22"/>
          <w:szCs w:val="22"/>
        </w:rPr>
        <w:t xml:space="preserve"> предиктор</w:t>
      </w:r>
      <w:r w:rsidR="00957A87" w:rsidRPr="00957A87">
        <w:rPr>
          <w:rFonts w:asciiTheme="minorHAnsi" w:hAnsiTheme="minorHAnsi" w:cstheme="minorHAnsi"/>
          <w:sz w:val="22"/>
          <w:szCs w:val="22"/>
        </w:rPr>
        <w:t>ами</w:t>
      </w:r>
      <w:r w:rsidRPr="00957A87">
        <w:rPr>
          <w:rFonts w:asciiTheme="minorHAnsi" w:hAnsiTheme="minorHAnsi" w:cstheme="minorHAnsi"/>
          <w:sz w:val="22"/>
          <w:szCs w:val="22"/>
        </w:rPr>
        <w:t xml:space="preserve"> во всех возрастных группах</w:t>
      </w:r>
      <w:r w:rsidR="00856F47">
        <w:rPr>
          <w:rStyle w:val="a6"/>
          <w:rFonts w:asciiTheme="minorHAnsi" w:hAnsiTheme="minorHAnsi" w:cstheme="minorHAnsi"/>
          <w:sz w:val="22"/>
          <w:szCs w:val="22"/>
        </w:rPr>
        <w:footnoteReference w:id="11"/>
      </w:r>
      <w:r w:rsidR="00856F47">
        <w:rPr>
          <w:rFonts w:asciiTheme="minorHAnsi" w:hAnsiTheme="minorHAnsi" w:cstheme="minorHAnsi"/>
          <w:sz w:val="22"/>
          <w:szCs w:val="22"/>
        </w:rPr>
        <w:t>.</w:t>
      </w:r>
    </w:p>
    <w:p w14:paraId="19D63B6F" w14:textId="77777777" w:rsidR="008C56EE" w:rsidRPr="00957A87" w:rsidRDefault="008C56EE" w:rsidP="00957A87">
      <w:pPr>
        <w:pStyle w:val="whitespace-normal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57A87">
        <w:rPr>
          <w:rFonts w:asciiTheme="minorHAnsi" w:hAnsiTheme="minorHAnsi" w:cstheme="minorHAnsi"/>
          <w:b/>
          <w:bCs/>
          <w:sz w:val="22"/>
          <w:szCs w:val="22"/>
        </w:rPr>
        <w:t xml:space="preserve">Эндотелиальная функция </w:t>
      </w:r>
    </w:p>
    <w:p w14:paraId="161D8A3A" w14:textId="037AD248" w:rsidR="008C56EE" w:rsidRPr="00957A87" w:rsidRDefault="008C56EE" w:rsidP="00856F47">
      <w:pPr>
        <w:pStyle w:val="whitespace-normal"/>
        <w:ind w:left="708"/>
        <w:rPr>
          <w:rFonts w:asciiTheme="minorHAnsi" w:hAnsiTheme="minorHAnsi" w:cstheme="minorHAnsi"/>
          <w:sz w:val="22"/>
          <w:szCs w:val="22"/>
        </w:rPr>
      </w:pPr>
      <w:r w:rsidRPr="00957A87">
        <w:rPr>
          <w:rFonts w:asciiTheme="minorHAnsi" w:hAnsiTheme="minorHAnsi" w:cstheme="minorHAnsi"/>
          <w:sz w:val="22"/>
          <w:szCs w:val="22"/>
        </w:rPr>
        <w:t>Сниженная поток-зависимая дилатация</w:t>
      </w:r>
      <w:r w:rsidR="00957A87" w:rsidRPr="00957A87">
        <w:rPr>
          <w:rFonts w:asciiTheme="minorHAnsi" w:hAnsiTheme="minorHAnsi" w:cstheme="minorHAnsi"/>
          <w:sz w:val="22"/>
          <w:szCs w:val="22"/>
        </w:rPr>
        <w:t xml:space="preserve"> и и</w:t>
      </w:r>
      <w:r w:rsidRPr="00957A87">
        <w:rPr>
          <w:rFonts w:asciiTheme="minorHAnsi" w:hAnsiTheme="minorHAnsi" w:cstheme="minorHAnsi"/>
          <w:sz w:val="22"/>
          <w:szCs w:val="22"/>
        </w:rPr>
        <w:t>змененная биодоступность оксида азота</w:t>
      </w:r>
      <w:r w:rsidR="00957A87" w:rsidRPr="00957A87">
        <w:rPr>
          <w:rFonts w:asciiTheme="minorHAnsi" w:hAnsiTheme="minorHAnsi" w:cstheme="minorHAnsi"/>
          <w:sz w:val="22"/>
          <w:szCs w:val="22"/>
        </w:rPr>
        <w:t xml:space="preserve"> являются р</w:t>
      </w:r>
      <w:r w:rsidRPr="00957A87">
        <w:rPr>
          <w:rFonts w:asciiTheme="minorHAnsi" w:hAnsiTheme="minorHAnsi" w:cstheme="minorHAnsi"/>
          <w:sz w:val="22"/>
          <w:szCs w:val="22"/>
        </w:rPr>
        <w:t>анни</w:t>
      </w:r>
      <w:r w:rsidR="00957A87" w:rsidRPr="00957A87">
        <w:rPr>
          <w:rFonts w:asciiTheme="minorHAnsi" w:hAnsiTheme="minorHAnsi" w:cstheme="minorHAnsi"/>
          <w:sz w:val="22"/>
          <w:szCs w:val="22"/>
        </w:rPr>
        <w:t>ми</w:t>
      </w:r>
      <w:r w:rsidRPr="00957A87">
        <w:rPr>
          <w:rFonts w:asciiTheme="minorHAnsi" w:hAnsiTheme="minorHAnsi" w:cstheme="minorHAnsi"/>
          <w:sz w:val="22"/>
          <w:szCs w:val="22"/>
        </w:rPr>
        <w:t xml:space="preserve"> предиктор</w:t>
      </w:r>
      <w:r w:rsidR="00957A87" w:rsidRPr="00957A87">
        <w:rPr>
          <w:rFonts w:asciiTheme="minorHAnsi" w:hAnsiTheme="minorHAnsi" w:cstheme="minorHAnsi"/>
          <w:sz w:val="22"/>
          <w:szCs w:val="22"/>
        </w:rPr>
        <w:t>ами</w:t>
      </w:r>
      <w:r w:rsidRPr="00957A87">
        <w:rPr>
          <w:rFonts w:asciiTheme="minorHAnsi" w:hAnsiTheme="minorHAnsi" w:cstheme="minorHAnsi"/>
          <w:sz w:val="22"/>
          <w:szCs w:val="22"/>
        </w:rPr>
        <w:t xml:space="preserve"> будущей</w:t>
      </w:r>
      <w:r w:rsidR="00957A87" w:rsidRPr="00957A87">
        <w:rPr>
          <w:rFonts w:asciiTheme="minorHAnsi" w:hAnsiTheme="minorHAnsi" w:cstheme="minorHAnsi"/>
          <w:sz w:val="22"/>
          <w:szCs w:val="22"/>
        </w:rPr>
        <w:t xml:space="preserve"> АГ</w:t>
      </w:r>
      <w:r w:rsidR="006B72DF">
        <w:rPr>
          <w:rStyle w:val="a6"/>
          <w:rFonts w:asciiTheme="minorHAnsi" w:hAnsiTheme="minorHAnsi" w:cstheme="minorHAnsi"/>
          <w:sz w:val="22"/>
          <w:szCs w:val="22"/>
        </w:rPr>
        <w:footnoteReference w:id="12"/>
      </w:r>
      <w:r w:rsidR="00957A87" w:rsidRPr="00957A87">
        <w:rPr>
          <w:rFonts w:asciiTheme="minorHAnsi" w:hAnsiTheme="minorHAnsi" w:cstheme="minorHAnsi"/>
          <w:sz w:val="22"/>
          <w:szCs w:val="22"/>
        </w:rPr>
        <w:t>.</w:t>
      </w:r>
    </w:p>
    <w:p w14:paraId="3F2A6CCF" w14:textId="77777777" w:rsidR="00957A87" w:rsidRPr="00957A87" w:rsidRDefault="00957A87" w:rsidP="002A443F">
      <w:pPr>
        <w:pStyle w:val="whitespace-normal"/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7FF1FB9A" w14:textId="4F38553A" w:rsidR="002A443F" w:rsidRPr="00957A87" w:rsidRDefault="002A443F" w:rsidP="00856F47">
      <w:pPr>
        <w:pStyle w:val="whitespace-normal"/>
        <w:rPr>
          <w:rFonts w:asciiTheme="minorHAnsi" w:hAnsiTheme="minorHAnsi" w:cstheme="minorHAnsi"/>
          <w:b/>
          <w:bCs/>
          <w:sz w:val="22"/>
          <w:szCs w:val="22"/>
        </w:rPr>
      </w:pPr>
      <w:r w:rsidRPr="00957A87">
        <w:rPr>
          <w:rFonts w:asciiTheme="minorHAnsi" w:hAnsiTheme="minorHAnsi" w:cstheme="minorHAnsi"/>
          <w:b/>
          <w:bCs/>
          <w:sz w:val="22"/>
          <w:szCs w:val="22"/>
        </w:rPr>
        <w:t>Факторы образа жизни</w:t>
      </w:r>
    </w:p>
    <w:p w14:paraId="44870FDB" w14:textId="5315A1EE" w:rsidR="008C56EE" w:rsidRPr="00957A87" w:rsidRDefault="008C56EE" w:rsidP="00957A87">
      <w:pPr>
        <w:pStyle w:val="whitespace-normal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57A87">
        <w:rPr>
          <w:rFonts w:asciiTheme="minorHAnsi" w:hAnsiTheme="minorHAnsi" w:cstheme="minorHAnsi"/>
          <w:b/>
          <w:bCs/>
          <w:sz w:val="22"/>
          <w:szCs w:val="22"/>
        </w:rPr>
        <w:t xml:space="preserve">Физическая активность </w:t>
      </w:r>
    </w:p>
    <w:p w14:paraId="51C61AC3" w14:textId="5C4B18B8" w:rsidR="008C56EE" w:rsidRPr="00957A87" w:rsidRDefault="008C56EE" w:rsidP="00856F47">
      <w:pPr>
        <w:pStyle w:val="whitespace-normal"/>
        <w:ind w:left="708"/>
        <w:rPr>
          <w:rFonts w:asciiTheme="minorHAnsi" w:hAnsiTheme="minorHAnsi" w:cstheme="minorHAnsi"/>
          <w:sz w:val="22"/>
          <w:szCs w:val="22"/>
        </w:rPr>
      </w:pPr>
      <w:r w:rsidRPr="00957A87">
        <w:rPr>
          <w:rFonts w:asciiTheme="minorHAnsi" w:hAnsiTheme="minorHAnsi" w:cstheme="minorHAnsi"/>
          <w:sz w:val="22"/>
          <w:szCs w:val="22"/>
        </w:rPr>
        <w:t xml:space="preserve">Сидячий образ жизни повышает риск </w:t>
      </w:r>
      <w:r w:rsidR="00957A87" w:rsidRPr="00957A87">
        <w:rPr>
          <w:rFonts w:asciiTheme="minorHAnsi" w:hAnsiTheme="minorHAnsi" w:cstheme="minorHAnsi"/>
          <w:sz w:val="22"/>
          <w:szCs w:val="22"/>
        </w:rPr>
        <w:t xml:space="preserve">АГ </w:t>
      </w:r>
      <w:r w:rsidRPr="00957A87">
        <w:rPr>
          <w:rFonts w:asciiTheme="minorHAnsi" w:hAnsiTheme="minorHAnsi" w:cstheme="minorHAnsi"/>
          <w:sz w:val="22"/>
          <w:szCs w:val="22"/>
        </w:rPr>
        <w:t>на 30%</w:t>
      </w:r>
      <w:r w:rsidR="00957A87" w:rsidRPr="00957A87">
        <w:rPr>
          <w:rFonts w:asciiTheme="minorHAnsi" w:hAnsiTheme="minorHAnsi" w:cstheme="minorHAnsi"/>
          <w:sz w:val="22"/>
          <w:szCs w:val="22"/>
        </w:rPr>
        <w:t>, регулярная физическая активность уменьшает риск</w:t>
      </w:r>
      <w:r w:rsidR="00856F47">
        <w:rPr>
          <w:rStyle w:val="a6"/>
          <w:rFonts w:asciiTheme="minorHAnsi" w:hAnsiTheme="minorHAnsi" w:cstheme="minorHAnsi"/>
          <w:sz w:val="22"/>
          <w:szCs w:val="22"/>
        </w:rPr>
        <w:footnoteReference w:id="13"/>
      </w:r>
      <w:r w:rsidR="00957A87" w:rsidRPr="00957A87">
        <w:rPr>
          <w:rFonts w:asciiTheme="minorHAnsi" w:hAnsiTheme="minorHAnsi" w:cstheme="minorHAnsi"/>
          <w:sz w:val="22"/>
          <w:szCs w:val="22"/>
        </w:rPr>
        <w:t>.</w:t>
      </w:r>
    </w:p>
    <w:p w14:paraId="37FD93D1" w14:textId="4EB45595" w:rsidR="008C56EE" w:rsidRPr="00957A87" w:rsidRDefault="00957A87" w:rsidP="00957A87">
      <w:pPr>
        <w:pStyle w:val="whitespace-normal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57A87">
        <w:rPr>
          <w:rFonts w:asciiTheme="minorHAnsi" w:hAnsiTheme="minorHAnsi" w:cstheme="minorHAnsi"/>
          <w:b/>
          <w:bCs/>
          <w:sz w:val="22"/>
          <w:szCs w:val="22"/>
        </w:rPr>
        <w:t>Диета</w:t>
      </w:r>
    </w:p>
    <w:p w14:paraId="5E37BD67" w14:textId="11D98FB9" w:rsidR="008C56EE" w:rsidRPr="00957A87" w:rsidRDefault="008C56EE" w:rsidP="00856F47">
      <w:pPr>
        <w:pStyle w:val="whitespace-normal"/>
        <w:ind w:left="708"/>
        <w:rPr>
          <w:rFonts w:asciiTheme="minorHAnsi" w:hAnsiTheme="minorHAnsi" w:cstheme="minorHAnsi"/>
          <w:sz w:val="22"/>
          <w:szCs w:val="22"/>
        </w:rPr>
      </w:pPr>
      <w:r w:rsidRPr="00957A87">
        <w:rPr>
          <w:rFonts w:asciiTheme="minorHAnsi" w:hAnsiTheme="minorHAnsi" w:cstheme="minorHAnsi"/>
          <w:sz w:val="22"/>
          <w:szCs w:val="22"/>
        </w:rPr>
        <w:t>Высокое потребление натрия (&gt;5г/день)</w:t>
      </w:r>
      <w:r w:rsidR="00957A87" w:rsidRPr="00957A87">
        <w:rPr>
          <w:rFonts w:asciiTheme="minorHAnsi" w:hAnsiTheme="minorHAnsi" w:cstheme="minorHAnsi"/>
          <w:sz w:val="22"/>
          <w:szCs w:val="22"/>
        </w:rPr>
        <w:t>, н</w:t>
      </w:r>
      <w:r w:rsidRPr="00957A87">
        <w:rPr>
          <w:rFonts w:asciiTheme="minorHAnsi" w:hAnsiTheme="minorHAnsi" w:cstheme="minorHAnsi"/>
          <w:sz w:val="22"/>
          <w:szCs w:val="22"/>
        </w:rPr>
        <w:t>изкое потребление калия</w:t>
      </w:r>
      <w:r w:rsidR="00957A87" w:rsidRPr="00957A87">
        <w:rPr>
          <w:rFonts w:asciiTheme="minorHAnsi" w:hAnsiTheme="minorHAnsi" w:cstheme="minorHAnsi"/>
          <w:sz w:val="22"/>
          <w:szCs w:val="22"/>
        </w:rPr>
        <w:t xml:space="preserve"> и западный тип питания увеличивают риск АГ</w:t>
      </w:r>
      <w:r w:rsidR="006B72DF">
        <w:rPr>
          <w:rStyle w:val="a6"/>
          <w:rFonts w:asciiTheme="minorHAnsi" w:hAnsiTheme="minorHAnsi" w:cstheme="minorHAnsi"/>
          <w:sz w:val="22"/>
          <w:szCs w:val="22"/>
        </w:rPr>
        <w:footnoteReference w:id="14"/>
      </w:r>
      <w:r w:rsidR="00957A87" w:rsidRPr="00957A87">
        <w:rPr>
          <w:rFonts w:asciiTheme="minorHAnsi" w:hAnsiTheme="minorHAnsi" w:cstheme="minorHAnsi"/>
          <w:sz w:val="22"/>
          <w:szCs w:val="22"/>
        </w:rPr>
        <w:t>.</w:t>
      </w:r>
    </w:p>
    <w:p w14:paraId="4E59934A" w14:textId="77777777" w:rsidR="008C56EE" w:rsidRPr="00957A87" w:rsidRDefault="008C56EE" w:rsidP="00957A87">
      <w:pPr>
        <w:pStyle w:val="whitespace-normal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57A87">
        <w:rPr>
          <w:rFonts w:asciiTheme="minorHAnsi" w:hAnsiTheme="minorHAnsi" w:cstheme="minorHAnsi"/>
          <w:b/>
          <w:bCs/>
          <w:sz w:val="22"/>
          <w:szCs w:val="22"/>
        </w:rPr>
        <w:t xml:space="preserve">Потребление алкоголя </w:t>
      </w:r>
    </w:p>
    <w:p w14:paraId="5D745D31" w14:textId="453CE287" w:rsidR="008C56EE" w:rsidRPr="00957A87" w:rsidRDefault="00957A87" w:rsidP="00856F47">
      <w:pPr>
        <w:pStyle w:val="whitespace-pre-wrap"/>
        <w:ind w:left="708"/>
        <w:rPr>
          <w:rFonts w:asciiTheme="minorHAnsi" w:hAnsiTheme="minorHAnsi" w:cstheme="minorHAnsi"/>
          <w:sz w:val="22"/>
          <w:szCs w:val="22"/>
        </w:rPr>
      </w:pPr>
      <w:r w:rsidRPr="00957A87">
        <w:rPr>
          <w:rFonts w:asciiTheme="minorHAnsi" w:hAnsiTheme="minorHAnsi" w:cstheme="minorHAnsi"/>
          <w:sz w:val="22"/>
          <w:szCs w:val="22"/>
        </w:rPr>
        <w:t>Потребление двух и более порций алкоголя в день увеличивают риск АГ</w:t>
      </w:r>
      <w:r w:rsidR="006B72DF">
        <w:rPr>
          <w:rStyle w:val="a6"/>
          <w:rFonts w:asciiTheme="minorHAnsi" w:hAnsiTheme="minorHAnsi" w:cstheme="minorHAnsi"/>
          <w:sz w:val="22"/>
          <w:szCs w:val="22"/>
        </w:rPr>
        <w:footnoteReference w:id="15"/>
      </w:r>
      <w:r w:rsidRPr="00957A87">
        <w:rPr>
          <w:rFonts w:asciiTheme="minorHAnsi" w:hAnsiTheme="minorHAnsi" w:cstheme="minorHAnsi"/>
          <w:sz w:val="22"/>
          <w:szCs w:val="22"/>
        </w:rPr>
        <w:t>.</w:t>
      </w:r>
    </w:p>
    <w:p w14:paraId="78395903" w14:textId="77777777" w:rsidR="008C56EE" w:rsidRPr="00957A87" w:rsidRDefault="008C56EE" w:rsidP="00957A87">
      <w:pPr>
        <w:pStyle w:val="whitespace-normal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57A87">
        <w:rPr>
          <w:rFonts w:asciiTheme="minorHAnsi" w:hAnsiTheme="minorHAnsi" w:cstheme="minorHAnsi"/>
          <w:b/>
          <w:bCs/>
          <w:sz w:val="22"/>
          <w:szCs w:val="22"/>
        </w:rPr>
        <w:t xml:space="preserve">Характер сна </w:t>
      </w:r>
    </w:p>
    <w:p w14:paraId="5C2EFA1A" w14:textId="48803AC6" w:rsidR="00957A87" w:rsidRPr="00957A87" w:rsidRDefault="008C56EE" w:rsidP="006B72DF">
      <w:pPr>
        <w:pStyle w:val="whitespace-pre-wrap"/>
        <w:ind w:left="708"/>
        <w:rPr>
          <w:rFonts w:asciiTheme="minorHAnsi" w:hAnsiTheme="minorHAnsi" w:cstheme="minorHAnsi"/>
          <w:sz w:val="22"/>
          <w:szCs w:val="22"/>
        </w:rPr>
      </w:pPr>
      <w:r w:rsidRPr="00957A87">
        <w:rPr>
          <w:rFonts w:asciiTheme="minorHAnsi" w:hAnsiTheme="minorHAnsi" w:cstheme="minorHAnsi"/>
          <w:sz w:val="22"/>
          <w:szCs w:val="22"/>
        </w:rPr>
        <w:t>Продолжительность сна &lt;6 или &gt;9 часов</w:t>
      </w:r>
      <w:r w:rsidR="00957A87" w:rsidRPr="00957A87">
        <w:rPr>
          <w:rFonts w:asciiTheme="minorHAnsi" w:hAnsiTheme="minorHAnsi" w:cstheme="minorHAnsi"/>
          <w:sz w:val="22"/>
          <w:szCs w:val="22"/>
        </w:rPr>
        <w:t xml:space="preserve">, апноэ сна и плохое качество сна </w:t>
      </w:r>
      <w:r w:rsidR="00957A87" w:rsidRPr="00957A87">
        <w:rPr>
          <w:rFonts w:asciiTheme="minorHAnsi" w:hAnsiTheme="minorHAnsi" w:cstheme="minorHAnsi"/>
          <w:sz w:val="22"/>
          <w:szCs w:val="22"/>
        </w:rPr>
        <w:t>увеличивают риск АГ</w:t>
      </w:r>
      <w:r w:rsidR="006B72DF">
        <w:rPr>
          <w:rStyle w:val="a6"/>
          <w:rFonts w:asciiTheme="minorHAnsi" w:hAnsiTheme="minorHAnsi" w:cstheme="minorHAnsi"/>
          <w:sz w:val="22"/>
          <w:szCs w:val="22"/>
        </w:rPr>
        <w:footnoteReference w:id="16"/>
      </w:r>
      <w:r w:rsidR="00957A87" w:rsidRPr="00957A87">
        <w:rPr>
          <w:rFonts w:asciiTheme="minorHAnsi" w:hAnsiTheme="minorHAnsi" w:cstheme="minorHAnsi"/>
          <w:sz w:val="22"/>
          <w:szCs w:val="22"/>
        </w:rPr>
        <w:t>.</w:t>
      </w:r>
    </w:p>
    <w:p w14:paraId="39DB0119" w14:textId="2913C271" w:rsidR="00957A87" w:rsidRPr="005D297E" w:rsidRDefault="00957A87" w:rsidP="005D297E">
      <w:pPr>
        <w:pStyle w:val="whitespace-normal"/>
        <w:rPr>
          <w:rFonts w:asciiTheme="minorHAnsi" w:hAnsiTheme="minorHAnsi" w:cstheme="minorHAnsi"/>
          <w:b/>
          <w:bCs/>
        </w:rPr>
      </w:pPr>
      <w:r w:rsidRPr="005D297E">
        <w:rPr>
          <w:rFonts w:asciiTheme="minorHAnsi" w:hAnsiTheme="minorHAnsi" w:cstheme="minorHAnsi"/>
          <w:b/>
          <w:bCs/>
        </w:rPr>
        <w:t>Известные взаимодействия факторов риска</w:t>
      </w:r>
      <w:r w:rsidR="006B72DF" w:rsidRPr="005D297E">
        <w:rPr>
          <w:rStyle w:val="a6"/>
          <w:rFonts w:asciiTheme="minorHAnsi" w:hAnsiTheme="minorHAnsi" w:cstheme="minorHAnsi"/>
          <w:b/>
          <w:bCs/>
        </w:rPr>
        <w:footnoteReference w:id="17"/>
      </w:r>
    </w:p>
    <w:p w14:paraId="5E663095" w14:textId="71E002DE" w:rsidR="008C56EE" w:rsidRPr="00957A87" w:rsidRDefault="008C56EE" w:rsidP="008C56EE">
      <w:pPr>
        <w:pStyle w:val="whitespace-normal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957A87">
        <w:rPr>
          <w:rFonts w:asciiTheme="minorHAnsi" w:hAnsiTheme="minorHAnsi" w:cstheme="minorHAnsi"/>
          <w:sz w:val="22"/>
          <w:szCs w:val="22"/>
        </w:rPr>
        <w:t>Возраст × Категория артериального давления</w:t>
      </w:r>
    </w:p>
    <w:p w14:paraId="1162AC0F" w14:textId="77777777" w:rsidR="008C56EE" w:rsidRPr="00957A87" w:rsidRDefault="008C56EE" w:rsidP="008C56EE">
      <w:pPr>
        <w:pStyle w:val="whitespace-normal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957A87">
        <w:rPr>
          <w:rFonts w:asciiTheme="minorHAnsi" w:hAnsiTheme="minorHAnsi" w:cstheme="minorHAnsi"/>
          <w:sz w:val="22"/>
          <w:szCs w:val="22"/>
        </w:rPr>
        <w:t>Ожирение × Метаболические факторы</w:t>
      </w:r>
    </w:p>
    <w:p w14:paraId="48BE7FBD" w14:textId="39EB0F0F" w:rsidR="008C56EE" w:rsidRPr="005D297E" w:rsidRDefault="008C56EE" w:rsidP="005D297E">
      <w:pPr>
        <w:pStyle w:val="whitespace-normal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957A87">
        <w:rPr>
          <w:rFonts w:asciiTheme="minorHAnsi" w:hAnsiTheme="minorHAnsi" w:cstheme="minorHAnsi"/>
          <w:sz w:val="22"/>
          <w:szCs w:val="22"/>
        </w:rPr>
        <w:t>Семейный анамнез × Модифицируемые риски</w:t>
      </w:r>
    </w:p>
    <w:sectPr w:rsidR="008C56EE" w:rsidRPr="005D297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96F9A" w14:textId="77777777" w:rsidR="00A60154" w:rsidRDefault="00A60154" w:rsidP="00C0648B">
      <w:pPr>
        <w:spacing w:after="0" w:line="240" w:lineRule="auto"/>
      </w:pPr>
      <w:r>
        <w:separator/>
      </w:r>
    </w:p>
  </w:endnote>
  <w:endnote w:type="continuationSeparator" w:id="0">
    <w:p w14:paraId="7A05667D" w14:textId="77777777" w:rsidR="00A60154" w:rsidRDefault="00A60154" w:rsidP="00C06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931954"/>
      <w:docPartObj>
        <w:docPartGallery w:val="Page Numbers (Bottom of Page)"/>
        <w:docPartUnique/>
      </w:docPartObj>
    </w:sdtPr>
    <w:sdtContent>
      <w:p w14:paraId="1B69BAE6" w14:textId="5993A34A" w:rsidR="005D297E" w:rsidRDefault="005D297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C6B3DC" w14:textId="77777777" w:rsidR="005D297E" w:rsidRDefault="005D29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91899" w14:textId="77777777" w:rsidR="00A60154" w:rsidRDefault="00A60154" w:rsidP="00C0648B">
      <w:pPr>
        <w:spacing w:after="0" w:line="240" w:lineRule="auto"/>
      </w:pPr>
      <w:r>
        <w:separator/>
      </w:r>
    </w:p>
  </w:footnote>
  <w:footnote w:type="continuationSeparator" w:id="0">
    <w:p w14:paraId="5357685E" w14:textId="77777777" w:rsidR="00A60154" w:rsidRDefault="00A60154" w:rsidP="00C0648B">
      <w:pPr>
        <w:spacing w:after="0" w:line="240" w:lineRule="auto"/>
      </w:pPr>
      <w:r>
        <w:continuationSeparator/>
      </w:r>
    </w:p>
  </w:footnote>
  <w:footnote w:id="1">
    <w:p w14:paraId="2268FD9D" w14:textId="3C20B59A" w:rsidR="00856F47" w:rsidRPr="006B72DF" w:rsidRDefault="00856F47">
      <w:pPr>
        <w:pStyle w:val="a4"/>
        <w:rPr>
          <w:lang w:val="en-US"/>
        </w:rPr>
      </w:pPr>
      <w:r>
        <w:rPr>
          <w:rStyle w:val="a6"/>
        </w:rPr>
        <w:footnoteRef/>
      </w:r>
      <w:r w:rsidRPr="00856F47">
        <w:rPr>
          <w:lang w:val="en-US"/>
        </w:rPr>
        <w:t xml:space="preserve"> </w:t>
      </w:r>
      <w:r w:rsidRPr="00856F47">
        <w:rPr>
          <w:lang w:val="en-US"/>
        </w:rPr>
        <w:t xml:space="preserve">Wang NY, et al. "Blood pressure change and risk of hypertension associated with parental hypertension." </w:t>
      </w:r>
      <w:r w:rsidRPr="006B72DF">
        <w:rPr>
          <w:lang w:val="en-US"/>
        </w:rPr>
        <w:t xml:space="preserve">Arch Intern Med </w:t>
      </w:r>
      <w:proofErr w:type="gramStart"/>
      <w:r w:rsidRPr="006B72DF">
        <w:rPr>
          <w:lang w:val="en-US"/>
        </w:rPr>
        <w:t>2008;168:643</w:t>
      </w:r>
      <w:proofErr w:type="gramEnd"/>
      <w:r w:rsidRPr="006B72DF">
        <w:rPr>
          <w:lang w:val="en-US"/>
        </w:rPr>
        <w:t>-648</w:t>
      </w:r>
    </w:p>
  </w:footnote>
  <w:footnote w:id="2">
    <w:p w14:paraId="1AAAE59A" w14:textId="56DC2775" w:rsidR="006B72DF" w:rsidRPr="006B72DF" w:rsidRDefault="006B72DF">
      <w:pPr>
        <w:pStyle w:val="a4"/>
        <w:rPr>
          <w:lang w:val="en-US"/>
        </w:rPr>
      </w:pPr>
      <w:r>
        <w:rPr>
          <w:rStyle w:val="a6"/>
        </w:rPr>
        <w:footnoteRef/>
      </w:r>
      <w:r w:rsidRPr="006B72DF">
        <w:rPr>
          <w:lang w:val="en-US"/>
        </w:rPr>
        <w:t xml:space="preserve"> </w:t>
      </w:r>
      <w:proofErr w:type="spellStart"/>
      <w:r w:rsidRPr="006B72DF">
        <w:rPr>
          <w:lang w:val="en-US"/>
        </w:rPr>
        <w:t>Chobanian</w:t>
      </w:r>
      <w:proofErr w:type="spellEnd"/>
      <w:r w:rsidRPr="006B72DF">
        <w:rPr>
          <w:lang w:val="en-US"/>
        </w:rPr>
        <w:t xml:space="preserve"> AV, et al. "The Seventh Report of the Joint National Committee on Prevention, Detection, Evaluation, and Treatment of High Blood Pressure." </w:t>
      </w:r>
      <w:r>
        <w:t xml:space="preserve">JAMA </w:t>
      </w:r>
      <w:proofErr w:type="gramStart"/>
      <w:r>
        <w:t>2003;289:2560</w:t>
      </w:r>
      <w:proofErr w:type="gramEnd"/>
      <w:r>
        <w:t>-2572</w:t>
      </w:r>
    </w:p>
  </w:footnote>
  <w:footnote w:id="3">
    <w:p w14:paraId="1CE16F3D" w14:textId="738EACF6" w:rsidR="00856F47" w:rsidRPr="006B72DF" w:rsidRDefault="00856F47">
      <w:pPr>
        <w:pStyle w:val="a4"/>
        <w:rPr>
          <w:lang w:val="en-US"/>
        </w:rPr>
      </w:pPr>
      <w:r>
        <w:rPr>
          <w:rStyle w:val="a6"/>
        </w:rPr>
        <w:footnoteRef/>
      </w:r>
      <w:r w:rsidRPr="00856F47">
        <w:rPr>
          <w:lang w:val="en-US"/>
        </w:rPr>
        <w:t xml:space="preserve"> </w:t>
      </w:r>
      <w:r w:rsidRPr="00856F47">
        <w:rPr>
          <w:lang w:val="en-US"/>
        </w:rPr>
        <w:t xml:space="preserve">Wilson PW, et al. "Overweight and obesity as determinants of cardiovascular risk." </w:t>
      </w:r>
      <w:r w:rsidRPr="006B72DF">
        <w:rPr>
          <w:lang w:val="en-US"/>
        </w:rPr>
        <w:t xml:space="preserve">Arch Intern Med </w:t>
      </w:r>
      <w:proofErr w:type="gramStart"/>
      <w:r w:rsidRPr="006B72DF">
        <w:rPr>
          <w:lang w:val="en-US"/>
        </w:rPr>
        <w:t>2002;162:1867</w:t>
      </w:r>
      <w:proofErr w:type="gramEnd"/>
      <w:r w:rsidRPr="006B72DF">
        <w:rPr>
          <w:lang w:val="en-US"/>
        </w:rPr>
        <w:t>-1872</w:t>
      </w:r>
    </w:p>
  </w:footnote>
  <w:footnote w:id="4">
    <w:p w14:paraId="5CBF6A0A" w14:textId="66B41BA1" w:rsidR="006B72DF" w:rsidRPr="005D297E" w:rsidRDefault="006B72DF">
      <w:pPr>
        <w:pStyle w:val="a4"/>
        <w:rPr>
          <w:rFonts w:cstheme="minorHAnsi"/>
          <w:lang w:val="en-US"/>
        </w:rPr>
      </w:pPr>
      <w:r>
        <w:rPr>
          <w:rStyle w:val="a6"/>
        </w:rPr>
        <w:footnoteRef/>
      </w:r>
      <w:r w:rsidRPr="006B72DF">
        <w:rPr>
          <w:lang w:val="en-US"/>
        </w:rPr>
        <w:t xml:space="preserve"> </w:t>
      </w:r>
      <w:r w:rsidRPr="005D297E">
        <w:rPr>
          <w:rFonts w:cstheme="minorHAnsi"/>
          <w:lang w:val="en-US"/>
        </w:rPr>
        <w:t xml:space="preserve">Zhu S, et al. "Waist circumference and obesity-associated risk factors among whites in the third National Health and Nutrition Examination Survey." </w:t>
      </w:r>
      <w:proofErr w:type="spellStart"/>
      <w:r w:rsidRPr="005D297E">
        <w:rPr>
          <w:rFonts w:cstheme="minorHAnsi"/>
        </w:rPr>
        <w:t>Am</w:t>
      </w:r>
      <w:proofErr w:type="spellEnd"/>
      <w:r w:rsidRPr="005D297E">
        <w:rPr>
          <w:rFonts w:cstheme="minorHAnsi"/>
        </w:rPr>
        <w:t xml:space="preserve"> J </w:t>
      </w:r>
      <w:proofErr w:type="spellStart"/>
      <w:r w:rsidRPr="005D297E">
        <w:rPr>
          <w:rFonts w:cstheme="minorHAnsi"/>
        </w:rPr>
        <w:t>Clin</w:t>
      </w:r>
      <w:proofErr w:type="spellEnd"/>
      <w:r w:rsidRPr="005D297E">
        <w:rPr>
          <w:rFonts w:cstheme="minorHAnsi"/>
        </w:rPr>
        <w:t xml:space="preserve"> </w:t>
      </w:r>
      <w:proofErr w:type="spellStart"/>
      <w:r w:rsidRPr="005D297E">
        <w:rPr>
          <w:rFonts w:cstheme="minorHAnsi"/>
        </w:rPr>
        <w:t>Nutr</w:t>
      </w:r>
      <w:proofErr w:type="spellEnd"/>
      <w:r w:rsidRPr="005D297E">
        <w:rPr>
          <w:rFonts w:cstheme="minorHAnsi"/>
        </w:rPr>
        <w:t xml:space="preserve"> </w:t>
      </w:r>
      <w:proofErr w:type="gramStart"/>
      <w:r w:rsidRPr="005D297E">
        <w:rPr>
          <w:rFonts w:cstheme="minorHAnsi"/>
        </w:rPr>
        <w:t>2002;76:743</w:t>
      </w:r>
      <w:proofErr w:type="gramEnd"/>
      <w:r w:rsidRPr="005D297E">
        <w:rPr>
          <w:rFonts w:cstheme="minorHAnsi"/>
        </w:rPr>
        <w:t>-749</w:t>
      </w:r>
    </w:p>
  </w:footnote>
  <w:footnote w:id="5">
    <w:p w14:paraId="2A260C17" w14:textId="41C6F0BA" w:rsidR="00C0648B" w:rsidRPr="005D297E" w:rsidRDefault="00C0648B">
      <w:pPr>
        <w:pStyle w:val="a4"/>
        <w:rPr>
          <w:rFonts w:cstheme="minorHAnsi"/>
          <w:lang w:val="en-US"/>
        </w:rPr>
      </w:pPr>
      <w:r w:rsidRPr="005D297E">
        <w:rPr>
          <w:rStyle w:val="a6"/>
          <w:rFonts w:cstheme="minorHAnsi"/>
        </w:rPr>
        <w:footnoteRef/>
      </w:r>
      <w:r w:rsidRPr="005D297E">
        <w:rPr>
          <w:rFonts w:cstheme="minorHAnsi"/>
          <w:lang w:val="en-US"/>
        </w:rPr>
        <w:t xml:space="preserve"> </w:t>
      </w:r>
      <w:proofErr w:type="spellStart"/>
      <w:r w:rsidRPr="005D297E">
        <w:rPr>
          <w:rFonts w:cstheme="minorHAnsi"/>
          <w:lang w:val="en-US"/>
        </w:rPr>
        <w:t>Leitschuh</w:t>
      </w:r>
      <w:proofErr w:type="spellEnd"/>
      <w:r w:rsidRPr="005D297E">
        <w:rPr>
          <w:rFonts w:cstheme="minorHAnsi"/>
          <w:lang w:val="en-US"/>
        </w:rPr>
        <w:t xml:space="preserve"> M, et al. "High-normal blood pressure progression to hypertension in the Framingham Heart Study." </w:t>
      </w:r>
      <w:proofErr w:type="spellStart"/>
      <w:r w:rsidRPr="005D297E">
        <w:rPr>
          <w:rFonts w:cstheme="minorHAnsi"/>
        </w:rPr>
        <w:t>Hypertension</w:t>
      </w:r>
      <w:proofErr w:type="spellEnd"/>
      <w:r w:rsidRPr="005D297E">
        <w:rPr>
          <w:rFonts w:cstheme="minorHAnsi"/>
        </w:rPr>
        <w:t xml:space="preserve"> </w:t>
      </w:r>
      <w:proofErr w:type="gramStart"/>
      <w:r w:rsidRPr="005D297E">
        <w:rPr>
          <w:rFonts w:cstheme="minorHAnsi"/>
        </w:rPr>
        <w:t>1991;17:22</w:t>
      </w:r>
      <w:proofErr w:type="gramEnd"/>
      <w:r w:rsidRPr="005D297E">
        <w:rPr>
          <w:rFonts w:cstheme="minorHAnsi"/>
        </w:rPr>
        <w:t>-27</w:t>
      </w:r>
    </w:p>
  </w:footnote>
  <w:footnote w:id="6">
    <w:p w14:paraId="73853BD4" w14:textId="347B9483" w:rsidR="00856F47" w:rsidRPr="005D297E" w:rsidRDefault="00856F47">
      <w:pPr>
        <w:pStyle w:val="a4"/>
        <w:rPr>
          <w:rFonts w:cstheme="minorHAnsi"/>
        </w:rPr>
      </w:pPr>
      <w:r w:rsidRPr="005D297E">
        <w:rPr>
          <w:rStyle w:val="a6"/>
          <w:rFonts w:cstheme="minorHAnsi"/>
        </w:rPr>
        <w:footnoteRef/>
      </w:r>
      <w:r w:rsidRPr="005D297E">
        <w:rPr>
          <w:rFonts w:cstheme="minorHAnsi"/>
          <w:lang w:val="en-US"/>
        </w:rPr>
        <w:t xml:space="preserve"> </w:t>
      </w:r>
      <w:proofErr w:type="spellStart"/>
      <w:r w:rsidRPr="005D297E">
        <w:rPr>
          <w:rFonts w:cstheme="minorHAnsi"/>
          <w:lang w:val="en-US"/>
        </w:rPr>
        <w:t>Vasan</w:t>
      </w:r>
      <w:proofErr w:type="spellEnd"/>
      <w:r w:rsidRPr="005D297E">
        <w:rPr>
          <w:rFonts w:cstheme="minorHAnsi"/>
          <w:lang w:val="en-US"/>
        </w:rPr>
        <w:t xml:space="preserve"> RS, et al. "Assessment of frequency of progression to hypertension in non-hypertensive participants in the Framingham Heart Study." </w:t>
      </w:r>
      <w:proofErr w:type="spellStart"/>
      <w:r w:rsidRPr="005D297E">
        <w:rPr>
          <w:rFonts w:cstheme="minorHAnsi"/>
        </w:rPr>
        <w:t>Lancet</w:t>
      </w:r>
      <w:proofErr w:type="spellEnd"/>
      <w:r w:rsidRPr="005D297E">
        <w:rPr>
          <w:rFonts w:cstheme="minorHAnsi"/>
        </w:rPr>
        <w:t xml:space="preserve"> </w:t>
      </w:r>
      <w:proofErr w:type="gramStart"/>
      <w:r w:rsidRPr="005D297E">
        <w:rPr>
          <w:rFonts w:cstheme="minorHAnsi"/>
        </w:rPr>
        <w:t>2001;358:1682</w:t>
      </w:r>
      <w:proofErr w:type="gramEnd"/>
      <w:r w:rsidRPr="005D297E">
        <w:rPr>
          <w:rFonts w:cstheme="minorHAnsi"/>
        </w:rPr>
        <w:t>-1686</w:t>
      </w:r>
    </w:p>
  </w:footnote>
  <w:footnote w:id="7">
    <w:p w14:paraId="671DB289" w14:textId="60568177" w:rsidR="00856F47" w:rsidRPr="005D297E" w:rsidRDefault="00856F47">
      <w:pPr>
        <w:pStyle w:val="a4"/>
        <w:rPr>
          <w:rFonts w:cstheme="minorHAnsi"/>
          <w:lang w:val="en-US"/>
        </w:rPr>
      </w:pPr>
      <w:r w:rsidRPr="005D297E">
        <w:rPr>
          <w:rStyle w:val="a6"/>
          <w:rFonts w:cstheme="minorHAnsi"/>
        </w:rPr>
        <w:footnoteRef/>
      </w:r>
      <w:r w:rsidRPr="005D297E">
        <w:rPr>
          <w:rFonts w:cstheme="minorHAnsi"/>
          <w:lang w:val="en-US"/>
        </w:rPr>
        <w:t xml:space="preserve"> </w:t>
      </w:r>
      <w:r w:rsidRPr="005D297E">
        <w:rPr>
          <w:rFonts w:cstheme="minorHAnsi"/>
          <w:lang w:val="en-US"/>
        </w:rPr>
        <w:t xml:space="preserve">Wang A, et al. "Resting heart rate and risk of hypertension." J </w:t>
      </w:r>
      <w:proofErr w:type="spellStart"/>
      <w:r w:rsidRPr="005D297E">
        <w:rPr>
          <w:rFonts w:cstheme="minorHAnsi"/>
          <w:lang w:val="en-US"/>
        </w:rPr>
        <w:t>Hypertens</w:t>
      </w:r>
      <w:proofErr w:type="spellEnd"/>
      <w:r w:rsidRPr="005D297E">
        <w:rPr>
          <w:rFonts w:cstheme="minorHAnsi"/>
          <w:lang w:val="en-US"/>
        </w:rPr>
        <w:t xml:space="preserve"> </w:t>
      </w:r>
      <w:proofErr w:type="gramStart"/>
      <w:r w:rsidRPr="005D297E">
        <w:rPr>
          <w:rFonts w:cstheme="minorHAnsi"/>
          <w:lang w:val="en-US"/>
        </w:rPr>
        <w:t>2014;32:1600</w:t>
      </w:r>
      <w:proofErr w:type="gramEnd"/>
      <w:r w:rsidRPr="005D297E">
        <w:rPr>
          <w:rFonts w:cstheme="minorHAnsi"/>
          <w:lang w:val="en-US"/>
        </w:rPr>
        <w:t>-1607</w:t>
      </w:r>
    </w:p>
  </w:footnote>
  <w:footnote w:id="8">
    <w:p w14:paraId="12E8A07D" w14:textId="51B2B550" w:rsidR="00856F47" w:rsidRPr="005D297E" w:rsidRDefault="00856F47">
      <w:pPr>
        <w:pStyle w:val="a4"/>
        <w:rPr>
          <w:rFonts w:cstheme="minorHAnsi"/>
          <w:lang w:val="en-US"/>
        </w:rPr>
      </w:pPr>
      <w:r w:rsidRPr="005D297E">
        <w:rPr>
          <w:rStyle w:val="a6"/>
          <w:rFonts w:cstheme="minorHAnsi"/>
        </w:rPr>
        <w:footnoteRef/>
      </w:r>
      <w:r w:rsidRPr="005D297E">
        <w:rPr>
          <w:rFonts w:cstheme="minorHAnsi"/>
          <w:lang w:val="en-US"/>
        </w:rPr>
        <w:t xml:space="preserve"> </w:t>
      </w:r>
      <w:r w:rsidRPr="005D297E">
        <w:rPr>
          <w:rFonts w:cstheme="minorHAnsi"/>
          <w:lang w:val="en-US"/>
        </w:rPr>
        <w:t xml:space="preserve">Krishnan E, et al. "Hyperuricemia and incidence of hypertension among men without metabolic syndrome." Hypertension </w:t>
      </w:r>
      <w:proofErr w:type="gramStart"/>
      <w:r w:rsidRPr="005D297E">
        <w:rPr>
          <w:rFonts w:cstheme="minorHAnsi"/>
          <w:lang w:val="en-US"/>
        </w:rPr>
        <w:t>2007;49:298</w:t>
      </w:r>
      <w:proofErr w:type="gramEnd"/>
      <w:r w:rsidRPr="005D297E">
        <w:rPr>
          <w:rFonts w:cstheme="minorHAnsi"/>
          <w:lang w:val="en-US"/>
        </w:rPr>
        <w:t>-303</w:t>
      </w:r>
    </w:p>
  </w:footnote>
  <w:footnote w:id="9">
    <w:p w14:paraId="48FC4FF4" w14:textId="23B9EFF5" w:rsidR="005D297E" w:rsidRPr="005D297E" w:rsidRDefault="005D297E">
      <w:pPr>
        <w:pStyle w:val="a4"/>
        <w:rPr>
          <w:rFonts w:cstheme="minorHAnsi"/>
          <w:lang w:val="en-US"/>
        </w:rPr>
      </w:pPr>
      <w:r w:rsidRPr="005D297E">
        <w:rPr>
          <w:rStyle w:val="a6"/>
          <w:rFonts w:cstheme="minorHAnsi"/>
        </w:rPr>
        <w:footnoteRef/>
      </w:r>
      <w:r w:rsidRPr="005D297E">
        <w:rPr>
          <w:rFonts w:cstheme="minorHAnsi"/>
          <w:lang w:val="en-US"/>
        </w:rPr>
        <w:t xml:space="preserve"> </w:t>
      </w:r>
      <w:proofErr w:type="spellStart"/>
      <w:r w:rsidRPr="005D297E">
        <w:rPr>
          <w:rFonts w:cstheme="minorHAnsi"/>
          <w:color w:val="1B1B1B"/>
          <w:shd w:val="clear" w:color="auto" w:fill="FFFFFF"/>
          <w:lang w:val="en-US"/>
        </w:rPr>
        <w:t>Chruściel</w:t>
      </w:r>
      <w:proofErr w:type="spellEnd"/>
      <w:r w:rsidRPr="005D297E">
        <w:rPr>
          <w:rFonts w:cstheme="minorHAnsi"/>
          <w:color w:val="1B1B1B"/>
          <w:shd w:val="clear" w:color="auto" w:fill="FFFFFF"/>
          <w:lang w:val="en-US"/>
        </w:rPr>
        <w:t xml:space="preserve"> P, </w:t>
      </w:r>
      <w:proofErr w:type="spellStart"/>
      <w:r w:rsidRPr="005D297E">
        <w:rPr>
          <w:rFonts w:cstheme="minorHAnsi"/>
          <w:color w:val="1B1B1B"/>
          <w:shd w:val="clear" w:color="auto" w:fill="FFFFFF"/>
          <w:lang w:val="en-US"/>
        </w:rPr>
        <w:t>Stemplewska</w:t>
      </w:r>
      <w:proofErr w:type="spellEnd"/>
      <w:r w:rsidRPr="005D297E">
        <w:rPr>
          <w:rFonts w:cstheme="minorHAnsi"/>
          <w:color w:val="1B1B1B"/>
          <w:shd w:val="clear" w:color="auto" w:fill="FFFFFF"/>
          <w:lang w:val="en-US"/>
        </w:rPr>
        <w:t xml:space="preserve"> P, </w:t>
      </w:r>
      <w:proofErr w:type="spellStart"/>
      <w:r w:rsidRPr="005D297E">
        <w:rPr>
          <w:rFonts w:cstheme="minorHAnsi"/>
          <w:color w:val="1B1B1B"/>
          <w:shd w:val="clear" w:color="auto" w:fill="FFFFFF"/>
          <w:lang w:val="en-US"/>
        </w:rPr>
        <w:t>Stemplewski</w:t>
      </w:r>
      <w:proofErr w:type="spellEnd"/>
      <w:r w:rsidRPr="005D297E">
        <w:rPr>
          <w:rFonts w:cstheme="minorHAnsi"/>
          <w:color w:val="1B1B1B"/>
          <w:shd w:val="clear" w:color="auto" w:fill="FFFFFF"/>
          <w:lang w:val="en-US"/>
        </w:rPr>
        <w:t xml:space="preserve"> A, </w:t>
      </w:r>
      <w:proofErr w:type="spellStart"/>
      <w:r w:rsidRPr="005D297E">
        <w:rPr>
          <w:rFonts w:cstheme="minorHAnsi"/>
          <w:color w:val="1B1B1B"/>
          <w:shd w:val="clear" w:color="auto" w:fill="FFFFFF"/>
          <w:lang w:val="en-US"/>
        </w:rPr>
        <w:t>Wattad</w:t>
      </w:r>
      <w:proofErr w:type="spellEnd"/>
      <w:r w:rsidRPr="005D297E">
        <w:rPr>
          <w:rFonts w:cstheme="minorHAnsi"/>
          <w:color w:val="1B1B1B"/>
          <w:shd w:val="clear" w:color="auto" w:fill="FFFFFF"/>
          <w:lang w:val="en-US"/>
        </w:rPr>
        <w:t xml:space="preserve"> M, </w:t>
      </w:r>
      <w:proofErr w:type="spellStart"/>
      <w:r w:rsidRPr="005D297E">
        <w:rPr>
          <w:rFonts w:cstheme="minorHAnsi"/>
          <w:color w:val="1B1B1B"/>
          <w:shd w:val="clear" w:color="auto" w:fill="FFFFFF"/>
          <w:lang w:val="en-US"/>
        </w:rPr>
        <w:t>Bielecka-Dąbrowa</w:t>
      </w:r>
      <w:proofErr w:type="spellEnd"/>
      <w:r w:rsidRPr="005D297E">
        <w:rPr>
          <w:rFonts w:cstheme="minorHAnsi"/>
          <w:color w:val="1B1B1B"/>
          <w:shd w:val="clear" w:color="auto" w:fill="FFFFFF"/>
          <w:lang w:val="en-US"/>
        </w:rPr>
        <w:t xml:space="preserve"> A, </w:t>
      </w:r>
      <w:proofErr w:type="spellStart"/>
      <w:r w:rsidRPr="005D297E">
        <w:rPr>
          <w:rFonts w:cstheme="minorHAnsi"/>
          <w:color w:val="1B1B1B"/>
          <w:shd w:val="clear" w:color="auto" w:fill="FFFFFF"/>
          <w:lang w:val="en-US"/>
        </w:rPr>
        <w:t>Maciejewski</w:t>
      </w:r>
      <w:proofErr w:type="spellEnd"/>
      <w:r w:rsidRPr="005D297E">
        <w:rPr>
          <w:rFonts w:cstheme="minorHAnsi"/>
          <w:color w:val="1B1B1B"/>
          <w:shd w:val="clear" w:color="auto" w:fill="FFFFFF"/>
          <w:lang w:val="en-US"/>
        </w:rPr>
        <w:t xml:space="preserve"> M, Penson P, </w:t>
      </w:r>
      <w:proofErr w:type="spellStart"/>
      <w:r w:rsidRPr="005D297E">
        <w:rPr>
          <w:rFonts w:cstheme="minorHAnsi"/>
          <w:color w:val="1B1B1B"/>
          <w:shd w:val="clear" w:color="auto" w:fill="FFFFFF"/>
          <w:lang w:val="en-US"/>
        </w:rPr>
        <w:t>Bartlomiejczyk</w:t>
      </w:r>
      <w:proofErr w:type="spellEnd"/>
      <w:r w:rsidRPr="005D297E">
        <w:rPr>
          <w:rFonts w:cstheme="minorHAnsi"/>
          <w:color w:val="1B1B1B"/>
          <w:shd w:val="clear" w:color="auto" w:fill="FFFFFF"/>
          <w:lang w:val="en-US"/>
        </w:rPr>
        <w:t xml:space="preserve"> MA, Banach M. Associations between the lipid profile and the development of hypertension in young individuals - the preliminary study. </w:t>
      </w:r>
      <w:proofErr w:type="spellStart"/>
      <w:r w:rsidRPr="005D297E">
        <w:rPr>
          <w:rFonts w:cstheme="minorHAnsi"/>
          <w:color w:val="1B1B1B"/>
          <w:shd w:val="clear" w:color="auto" w:fill="FFFFFF"/>
        </w:rPr>
        <w:t>Arch</w:t>
      </w:r>
      <w:proofErr w:type="spellEnd"/>
      <w:r w:rsidRPr="005D297E">
        <w:rPr>
          <w:rFonts w:cstheme="minorHAnsi"/>
          <w:color w:val="1B1B1B"/>
          <w:shd w:val="clear" w:color="auto" w:fill="FFFFFF"/>
        </w:rPr>
        <w:t xml:space="preserve"> </w:t>
      </w:r>
      <w:proofErr w:type="spellStart"/>
      <w:r w:rsidRPr="005D297E">
        <w:rPr>
          <w:rFonts w:cstheme="minorHAnsi"/>
          <w:color w:val="1B1B1B"/>
          <w:shd w:val="clear" w:color="auto" w:fill="FFFFFF"/>
        </w:rPr>
        <w:t>Med</w:t>
      </w:r>
      <w:proofErr w:type="spellEnd"/>
      <w:r w:rsidRPr="005D297E">
        <w:rPr>
          <w:rFonts w:cstheme="minorHAnsi"/>
          <w:color w:val="1B1B1B"/>
          <w:shd w:val="clear" w:color="auto" w:fill="FFFFFF"/>
        </w:rPr>
        <w:t xml:space="preserve"> </w:t>
      </w:r>
      <w:proofErr w:type="spellStart"/>
      <w:r w:rsidRPr="005D297E">
        <w:rPr>
          <w:rFonts w:cstheme="minorHAnsi"/>
          <w:color w:val="1B1B1B"/>
          <w:shd w:val="clear" w:color="auto" w:fill="FFFFFF"/>
        </w:rPr>
        <w:t>Sci</w:t>
      </w:r>
      <w:proofErr w:type="spellEnd"/>
      <w:r w:rsidRPr="005D297E">
        <w:rPr>
          <w:rFonts w:cstheme="minorHAnsi"/>
          <w:color w:val="1B1B1B"/>
          <w:shd w:val="clear" w:color="auto" w:fill="FFFFFF"/>
        </w:rPr>
        <w:t xml:space="preserve">. 2019 </w:t>
      </w:r>
      <w:proofErr w:type="spellStart"/>
      <w:r w:rsidRPr="005D297E">
        <w:rPr>
          <w:rFonts w:cstheme="minorHAnsi"/>
          <w:color w:val="1B1B1B"/>
          <w:shd w:val="clear" w:color="auto" w:fill="FFFFFF"/>
        </w:rPr>
        <w:t>Jun</w:t>
      </w:r>
      <w:proofErr w:type="spellEnd"/>
      <w:r w:rsidRPr="005D297E">
        <w:rPr>
          <w:rFonts w:cstheme="minorHAnsi"/>
          <w:color w:val="1B1B1B"/>
          <w:shd w:val="clear" w:color="auto" w:fill="FFFFFF"/>
        </w:rPr>
        <w:t xml:space="preserve"> 27;18(1):25-35. </w:t>
      </w:r>
      <w:proofErr w:type="spellStart"/>
      <w:r w:rsidRPr="005D297E">
        <w:rPr>
          <w:rFonts w:cstheme="minorHAnsi"/>
          <w:color w:val="1B1B1B"/>
          <w:shd w:val="clear" w:color="auto" w:fill="FFFFFF"/>
        </w:rPr>
        <w:t>doi</w:t>
      </w:r>
      <w:proofErr w:type="spellEnd"/>
      <w:r w:rsidRPr="005D297E">
        <w:rPr>
          <w:rFonts w:cstheme="minorHAnsi"/>
          <w:color w:val="1B1B1B"/>
          <w:shd w:val="clear" w:color="auto" w:fill="FFFFFF"/>
        </w:rPr>
        <w:t>: 10.5114/aoms.2019.86197. PMID: 35154522; PMCID: PMC8826797.</w:t>
      </w:r>
    </w:p>
  </w:footnote>
  <w:footnote w:id="10">
    <w:p w14:paraId="1200B6DE" w14:textId="59BC84ED" w:rsidR="006B72DF" w:rsidRPr="005D297E" w:rsidRDefault="006B72DF">
      <w:pPr>
        <w:pStyle w:val="a4"/>
        <w:rPr>
          <w:rFonts w:cstheme="minorHAnsi"/>
          <w:lang w:val="en-US"/>
        </w:rPr>
      </w:pPr>
      <w:r w:rsidRPr="005D297E">
        <w:rPr>
          <w:rStyle w:val="a6"/>
          <w:rFonts w:cstheme="minorHAnsi"/>
        </w:rPr>
        <w:footnoteRef/>
      </w:r>
      <w:r w:rsidRPr="005D297E">
        <w:rPr>
          <w:rFonts w:cstheme="minorHAnsi"/>
          <w:lang w:val="en-US"/>
        </w:rPr>
        <w:t xml:space="preserve"> </w:t>
      </w:r>
      <w:proofErr w:type="spellStart"/>
      <w:r w:rsidRPr="005D297E">
        <w:rPr>
          <w:rFonts w:cstheme="minorHAnsi"/>
          <w:color w:val="222222"/>
          <w:shd w:val="clear" w:color="auto" w:fill="FFFFFF"/>
          <w:lang w:val="en-US"/>
        </w:rPr>
        <w:t>Lanaspa</w:t>
      </w:r>
      <w:proofErr w:type="spellEnd"/>
      <w:r w:rsidRPr="005D297E">
        <w:rPr>
          <w:rFonts w:cstheme="minorHAnsi"/>
          <w:color w:val="222222"/>
          <w:shd w:val="clear" w:color="auto" w:fill="FFFFFF"/>
          <w:lang w:val="en-US"/>
        </w:rPr>
        <w:t xml:space="preserve">, M.A., Andres-Hernando, A. &amp; </w:t>
      </w:r>
      <w:proofErr w:type="spellStart"/>
      <w:r w:rsidRPr="005D297E">
        <w:rPr>
          <w:rFonts w:cstheme="minorHAnsi"/>
          <w:color w:val="222222"/>
          <w:shd w:val="clear" w:color="auto" w:fill="FFFFFF"/>
          <w:lang w:val="en-US"/>
        </w:rPr>
        <w:t>Kuwabara</w:t>
      </w:r>
      <w:proofErr w:type="spellEnd"/>
      <w:r w:rsidRPr="005D297E">
        <w:rPr>
          <w:rFonts w:cstheme="minorHAnsi"/>
          <w:color w:val="222222"/>
          <w:shd w:val="clear" w:color="auto" w:fill="FFFFFF"/>
          <w:lang w:val="en-US"/>
        </w:rPr>
        <w:t>, M. Uric acid and hypertension. </w:t>
      </w:r>
      <w:proofErr w:type="spellStart"/>
      <w:r w:rsidRPr="005D297E">
        <w:rPr>
          <w:rFonts w:cstheme="minorHAnsi"/>
          <w:i/>
          <w:iCs/>
          <w:color w:val="222222"/>
          <w:shd w:val="clear" w:color="auto" w:fill="FFFFFF"/>
          <w:lang w:val="en-US"/>
        </w:rPr>
        <w:t>Hypertens</w:t>
      </w:r>
      <w:proofErr w:type="spellEnd"/>
      <w:r w:rsidRPr="005D297E">
        <w:rPr>
          <w:rFonts w:cstheme="minorHAnsi"/>
          <w:i/>
          <w:iCs/>
          <w:color w:val="222222"/>
          <w:shd w:val="clear" w:color="auto" w:fill="FFFFFF"/>
          <w:lang w:val="en-US"/>
        </w:rPr>
        <w:t xml:space="preserve"> Res</w:t>
      </w:r>
      <w:r w:rsidRPr="005D297E">
        <w:rPr>
          <w:rFonts w:cstheme="minorHAnsi"/>
          <w:color w:val="222222"/>
          <w:shd w:val="clear" w:color="auto" w:fill="FFFFFF"/>
          <w:lang w:val="en-US"/>
        </w:rPr>
        <w:t> </w:t>
      </w:r>
      <w:r w:rsidRPr="005D297E">
        <w:rPr>
          <w:rFonts w:cstheme="minorHAnsi"/>
          <w:b/>
          <w:bCs/>
          <w:color w:val="222222"/>
          <w:shd w:val="clear" w:color="auto" w:fill="FFFFFF"/>
          <w:lang w:val="en-US"/>
        </w:rPr>
        <w:t>43</w:t>
      </w:r>
      <w:r w:rsidRPr="005D297E">
        <w:rPr>
          <w:rFonts w:cstheme="minorHAnsi"/>
          <w:color w:val="222222"/>
          <w:shd w:val="clear" w:color="auto" w:fill="FFFFFF"/>
          <w:lang w:val="en-US"/>
        </w:rPr>
        <w:t>, 832–834 (2020). https://doi.org/10.1038/s41440-020-0481-6</w:t>
      </w:r>
    </w:p>
  </w:footnote>
  <w:footnote w:id="11">
    <w:p w14:paraId="3C43CB9B" w14:textId="7B3C3980" w:rsidR="00856F47" w:rsidRDefault="00856F47">
      <w:pPr>
        <w:pStyle w:val="a4"/>
      </w:pPr>
      <w:r>
        <w:rPr>
          <w:rStyle w:val="a6"/>
        </w:rPr>
        <w:footnoteRef/>
      </w:r>
      <w:r w:rsidRPr="00856F47">
        <w:rPr>
          <w:lang w:val="en-US"/>
        </w:rPr>
        <w:t xml:space="preserve"> </w:t>
      </w:r>
      <w:proofErr w:type="spellStart"/>
      <w:r w:rsidRPr="00856F47">
        <w:rPr>
          <w:lang w:val="en-US"/>
        </w:rPr>
        <w:t>Kaess</w:t>
      </w:r>
      <w:proofErr w:type="spellEnd"/>
      <w:r w:rsidRPr="00856F47">
        <w:rPr>
          <w:lang w:val="en-US"/>
        </w:rPr>
        <w:t xml:space="preserve"> BM, et al. "Aortic stiffness, blood pressure progression, and incident hypertension." </w:t>
      </w:r>
      <w:r>
        <w:t xml:space="preserve">JAMA </w:t>
      </w:r>
      <w:proofErr w:type="gramStart"/>
      <w:r>
        <w:t>2012;308:875</w:t>
      </w:r>
      <w:proofErr w:type="gramEnd"/>
      <w:r>
        <w:t>-881</w:t>
      </w:r>
    </w:p>
  </w:footnote>
  <w:footnote w:id="12">
    <w:p w14:paraId="19E1D74B" w14:textId="4E33310B" w:rsidR="006B72DF" w:rsidRPr="006B72DF" w:rsidRDefault="006B72DF">
      <w:pPr>
        <w:pStyle w:val="a4"/>
        <w:rPr>
          <w:lang w:val="en-US"/>
        </w:rPr>
      </w:pPr>
      <w:r>
        <w:rPr>
          <w:rStyle w:val="a6"/>
        </w:rPr>
        <w:footnoteRef/>
      </w:r>
      <w:r w:rsidRPr="006B72DF">
        <w:rPr>
          <w:lang w:val="en-US"/>
        </w:rPr>
        <w:t xml:space="preserve"> </w:t>
      </w:r>
      <w:proofErr w:type="spellStart"/>
      <w:r w:rsidRPr="006B72DF">
        <w:rPr>
          <w:lang w:val="en-US"/>
        </w:rPr>
        <w:t>Perticone</w:t>
      </w:r>
      <w:proofErr w:type="spellEnd"/>
      <w:r w:rsidRPr="006B72DF">
        <w:rPr>
          <w:lang w:val="en-US"/>
        </w:rPr>
        <w:t xml:space="preserve"> F, et al. "Prognostic significance of endothelial dysfunction in hypertensive patients." </w:t>
      </w:r>
      <w:proofErr w:type="spellStart"/>
      <w:r>
        <w:t>Circulation</w:t>
      </w:r>
      <w:proofErr w:type="spellEnd"/>
      <w:r>
        <w:t xml:space="preserve"> </w:t>
      </w:r>
      <w:proofErr w:type="gramStart"/>
      <w:r>
        <w:t>2001;104:191</w:t>
      </w:r>
      <w:proofErr w:type="gramEnd"/>
      <w:r>
        <w:t>-196</w:t>
      </w:r>
    </w:p>
  </w:footnote>
  <w:footnote w:id="13">
    <w:p w14:paraId="480027E8" w14:textId="1517AE23" w:rsidR="00856F47" w:rsidRDefault="00856F47">
      <w:pPr>
        <w:pStyle w:val="a4"/>
      </w:pPr>
      <w:r>
        <w:rPr>
          <w:rStyle w:val="a6"/>
        </w:rPr>
        <w:footnoteRef/>
      </w:r>
      <w:r w:rsidRPr="00856F47">
        <w:rPr>
          <w:lang w:val="en-US"/>
        </w:rPr>
        <w:t xml:space="preserve"> </w:t>
      </w:r>
      <w:r w:rsidR="006B72DF">
        <w:t>С</w:t>
      </w:r>
      <w:proofErr w:type="spellStart"/>
      <w:r w:rsidRPr="00856F47">
        <w:rPr>
          <w:lang w:val="en-US"/>
        </w:rPr>
        <w:t>arnethon</w:t>
      </w:r>
      <w:proofErr w:type="spellEnd"/>
      <w:r w:rsidRPr="00856F47">
        <w:rPr>
          <w:lang w:val="en-US"/>
        </w:rPr>
        <w:t xml:space="preserve"> MR, et al. "Joint associations of physical activity and aerobic fitness on the development of incident hypertension." </w:t>
      </w:r>
      <w:proofErr w:type="spellStart"/>
      <w:r>
        <w:t>Hypertension</w:t>
      </w:r>
      <w:proofErr w:type="spellEnd"/>
      <w:r>
        <w:t xml:space="preserve"> </w:t>
      </w:r>
      <w:proofErr w:type="gramStart"/>
      <w:r>
        <w:t>2010;56:49</w:t>
      </w:r>
      <w:proofErr w:type="gramEnd"/>
      <w:r>
        <w:t>-55</w:t>
      </w:r>
    </w:p>
  </w:footnote>
  <w:footnote w:id="14">
    <w:p w14:paraId="626B56C4" w14:textId="715B2B74" w:rsidR="006B72DF" w:rsidRPr="006B72DF" w:rsidRDefault="006B72DF">
      <w:pPr>
        <w:pStyle w:val="a4"/>
        <w:rPr>
          <w:lang w:val="en-US"/>
        </w:rPr>
      </w:pPr>
      <w:r>
        <w:rPr>
          <w:rStyle w:val="a6"/>
        </w:rPr>
        <w:footnoteRef/>
      </w:r>
      <w:r w:rsidRPr="006B72DF">
        <w:rPr>
          <w:lang w:val="en-US"/>
        </w:rPr>
        <w:t xml:space="preserve"> </w:t>
      </w:r>
      <w:r w:rsidRPr="006B72DF">
        <w:rPr>
          <w:lang w:val="en-US"/>
        </w:rPr>
        <w:t xml:space="preserve">Appel LJ, et al. "A clinical trial of the effects of dietary patterns on blood pressure." N </w:t>
      </w:r>
      <w:proofErr w:type="spellStart"/>
      <w:r w:rsidRPr="006B72DF">
        <w:rPr>
          <w:lang w:val="en-US"/>
        </w:rPr>
        <w:t>Engl</w:t>
      </w:r>
      <w:proofErr w:type="spellEnd"/>
      <w:r w:rsidRPr="006B72DF">
        <w:rPr>
          <w:lang w:val="en-US"/>
        </w:rPr>
        <w:t xml:space="preserve"> J Med </w:t>
      </w:r>
      <w:proofErr w:type="gramStart"/>
      <w:r w:rsidRPr="006B72DF">
        <w:rPr>
          <w:lang w:val="en-US"/>
        </w:rPr>
        <w:t>1997;336:1117</w:t>
      </w:r>
      <w:proofErr w:type="gramEnd"/>
      <w:r w:rsidRPr="006B72DF">
        <w:rPr>
          <w:lang w:val="en-US"/>
        </w:rPr>
        <w:t>-1124</w:t>
      </w:r>
    </w:p>
  </w:footnote>
  <w:footnote w:id="15">
    <w:p w14:paraId="4BCB3B9F" w14:textId="3AC38F08" w:rsidR="006B72DF" w:rsidRPr="006B72DF" w:rsidRDefault="006B72DF">
      <w:pPr>
        <w:pStyle w:val="a4"/>
        <w:rPr>
          <w:lang w:val="en-US"/>
        </w:rPr>
      </w:pPr>
      <w:r>
        <w:rPr>
          <w:rStyle w:val="a6"/>
        </w:rPr>
        <w:footnoteRef/>
      </w:r>
      <w:r w:rsidRPr="006B72DF">
        <w:rPr>
          <w:lang w:val="en-US"/>
        </w:rPr>
        <w:t xml:space="preserve"> </w:t>
      </w:r>
      <w:r w:rsidRPr="006B72DF">
        <w:rPr>
          <w:lang w:val="en-US"/>
        </w:rPr>
        <w:t xml:space="preserve">Fuchs FD, et al. "Alcohol consumption and the incidence of hypertension: The Atherosclerosis Risk in Communities Study." </w:t>
      </w:r>
      <w:proofErr w:type="spellStart"/>
      <w:r>
        <w:t>Hypertension</w:t>
      </w:r>
      <w:proofErr w:type="spellEnd"/>
      <w:r>
        <w:t xml:space="preserve"> </w:t>
      </w:r>
      <w:proofErr w:type="gramStart"/>
      <w:r>
        <w:t>2001;37:1242</w:t>
      </w:r>
      <w:proofErr w:type="gramEnd"/>
      <w:r>
        <w:t>-1250</w:t>
      </w:r>
    </w:p>
  </w:footnote>
  <w:footnote w:id="16">
    <w:p w14:paraId="7A5B9166" w14:textId="6ED8D0DC" w:rsidR="006B72DF" w:rsidRDefault="006B72DF">
      <w:pPr>
        <w:pStyle w:val="a4"/>
      </w:pPr>
      <w:r>
        <w:rPr>
          <w:rStyle w:val="a6"/>
        </w:rPr>
        <w:footnoteRef/>
      </w:r>
      <w:r w:rsidRPr="006B72DF">
        <w:rPr>
          <w:lang w:val="en-US"/>
        </w:rPr>
        <w:t xml:space="preserve"> </w:t>
      </w:r>
      <w:proofErr w:type="spellStart"/>
      <w:r w:rsidRPr="006B72DF">
        <w:rPr>
          <w:lang w:val="en-US"/>
        </w:rPr>
        <w:t>Peppard</w:t>
      </w:r>
      <w:proofErr w:type="spellEnd"/>
      <w:r w:rsidRPr="006B72DF">
        <w:rPr>
          <w:lang w:val="en-US"/>
        </w:rPr>
        <w:t xml:space="preserve"> PE, et al. "Prospective study of the association between sleep-disordered breathing and hypertension." </w:t>
      </w:r>
      <w:r>
        <w:t xml:space="preserve">N </w:t>
      </w:r>
      <w:proofErr w:type="spellStart"/>
      <w:r>
        <w:t>Engl</w:t>
      </w:r>
      <w:proofErr w:type="spellEnd"/>
      <w:r>
        <w:t xml:space="preserve"> J </w:t>
      </w:r>
      <w:proofErr w:type="spellStart"/>
      <w:r>
        <w:t>Med</w:t>
      </w:r>
      <w:proofErr w:type="spellEnd"/>
      <w:r>
        <w:t xml:space="preserve"> </w:t>
      </w:r>
      <w:proofErr w:type="gramStart"/>
      <w:r>
        <w:t>2000;342:1378</w:t>
      </w:r>
      <w:proofErr w:type="gramEnd"/>
      <w:r>
        <w:t>-1384</w:t>
      </w:r>
    </w:p>
  </w:footnote>
  <w:footnote w:id="17">
    <w:p w14:paraId="7617345A" w14:textId="448129EE" w:rsidR="006B72DF" w:rsidRDefault="006B72DF">
      <w:pPr>
        <w:pStyle w:val="a4"/>
      </w:pPr>
      <w:r>
        <w:rPr>
          <w:rStyle w:val="a6"/>
        </w:rPr>
        <w:footnoteRef/>
      </w:r>
      <w:r w:rsidRPr="006B72DF">
        <w:rPr>
          <w:lang w:val="en-US"/>
        </w:rPr>
        <w:t xml:space="preserve"> </w:t>
      </w:r>
      <w:r w:rsidRPr="006B72DF">
        <w:rPr>
          <w:lang w:val="en-US"/>
        </w:rPr>
        <w:t xml:space="preserve">Lloyd-Jones DM, et al. "Prediction of lifetime risk for cardiovascular disease by risk factor burden at 50 years of age." </w:t>
      </w:r>
      <w:proofErr w:type="spellStart"/>
      <w:r>
        <w:t>Circulation</w:t>
      </w:r>
      <w:proofErr w:type="spellEnd"/>
      <w:r>
        <w:t xml:space="preserve"> </w:t>
      </w:r>
      <w:proofErr w:type="gramStart"/>
      <w:r>
        <w:t>2006;113:791</w:t>
      </w:r>
      <w:proofErr w:type="gramEnd"/>
      <w:r>
        <w:t>-798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36AC"/>
    <w:multiLevelType w:val="multilevel"/>
    <w:tmpl w:val="2A92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73081"/>
    <w:multiLevelType w:val="multilevel"/>
    <w:tmpl w:val="FB22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F279A"/>
    <w:multiLevelType w:val="multilevel"/>
    <w:tmpl w:val="1802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303FC"/>
    <w:multiLevelType w:val="multilevel"/>
    <w:tmpl w:val="F684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F13DE"/>
    <w:multiLevelType w:val="multilevel"/>
    <w:tmpl w:val="ADCC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62080"/>
    <w:multiLevelType w:val="multilevel"/>
    <w:tmpl w:val="03C2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C1923"/>
    <w:multiLevelType w:val="multilevel"/>
    <w:tmpl w:val="F31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B3BB9"/>
    <w:multiLevelType w:val="multilevel"/>
    <w:tmpl w:val="AF70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112F2"/>
    <w:multiLevelType w:val="multilevel"/>
    <w:tmpl w:val="1AEC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61F8F"/>
    <w:multiLevelType w:val="hybridMultilevel"/>
    <w:tmpl w:val="1C0A1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52616"/>
    <w:multiLevelType w:val="multilevel"/>
    <w:tmpl w:val="8714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D423D"/>
    <w:multiLevelType w:val="multilevel"/>
    <w:tmpl w:val="A704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370A07"/>
    <w:multiLevelType w:val="multilevel"/>
    <w:tmpl w:val="E552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1"/>
  </w:num>
  <w:num w:numId="8">
    <w:abstractNumId w:val="7"/>
  </w:num>
  <w:num w:numId="9">
    <w:abstractNumId w:val="12"/>
  </w:num>
  <w:num w:numId="10">
    <w:abstractNumId w:val="0"/>
  </w:num>
  <w:num w:numId="11">
    <w:abstractNumId w:val="10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5D"/>
    <w:rsid w:val="001354D3"/>
    <w:rsid w:val="001648A7"/>
    <w:rsid w:val="002A443F"/>
    <w:rsid w:val="003200A7"/>
    <w:rsid w:val="005D297E"/>
    <w:rsid w:val="005F0DE6"/>
    <w:rsid w:val="006B72DF"/>
    <w:rsid w:val="00856F47"/>
    <w:rsid w:val="008C56EE"/>
    <w:rsid w:val="00957A87"/>
    <w:rsid w:val="00A60154"/>
    <w:rsid w:val="00B146A2"/>
    <w:rsid w:val="00C0648B"/>
    <w:rsid w:val="00DC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0C7E0"/>
  <w15:chartTrackingRefBased/>
  <w15:docId w15:val="{8FF07596-232C-4996-A75D-9BF4E589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6EE"/>
  </w:style>
  <w:style w:type="paragraph" w:styleId="2">
    <w:name w:val="heading 2"/>
    <w:basedOn w:val="a"/>
    <w:link w:val="20"/>
    <w:uiPriority w:val="9"/>
    <w:qFormat/>
    <w:rsid w:val="008C56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C56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6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C56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56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hitespace-normal">
    <w:name w:val="whitespace-normal"/>
    <w:basedOn w:val="a"/>
    <w:rsid w:val="008C5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8C5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note text"/>
    <w:basedOn w:val="a"/>
    <w:link w:val="a5"/>
    <w:uiPriority w:val="99"/>
    <w:semiHidden/>
    <w:unhideWhenUsed/>
    <w:rsid w:val="00C0648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0648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C0648B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5D29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97E"/>
  </w:style>
  <w:style w:type="paragraph" w:styleId="a9">
    <w:name w:val="footer"/>
    <w:basedOn w:val="a"/>
    <w:link w:val="aa"/>
    <w:uiPriority w:val="99"/>
    <w:unhideWhenUsed/>
    <w:rsid w:val="005D29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2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5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7F3C8-F9CE-4D2A-8530-58BE3CF6A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2024-12-20T16:20:00Z</dcterms:created>
  <dcterms:modified xsi:type="dcterms:W3CDTF">2024-12-20T21:43:00Z</dcterms:modified>
</cp:coreProperties>
</file>