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计科国际班 沈晨玙 2019092121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查询student表age列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AGE from student;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查询student表age/name，条件：GPA 3.5-4.0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AGE,SNAME from student where GPA between 3.5 and 4.0;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查询student表age/name，条件：GPA 3.5-4.0, 2007级学生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Select AGE,SNAME from student where GPA between 3.5 and 4.0 and SSN Like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2007%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查询student表2007级学生GPA 3.5-4.0 最高分数及其学生信息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40020" cy="13785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66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查询student表各级GPA 3.2-4.0学生，平均GPA的最大值对应的信息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1733550" cy="175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 xml:space="preserve"> 2. </w:t>
      </w:r>
      <w:r>
        <w:rPr>
          <w:sz w:val="24"/>
          <w:szCs w:val="32"/>
        </w:rPr>
        <w:drawing>
          <wp:inline distT="0" distB="0" distL="114300" distR="114300">
            <wp:extent cx="2171700" cy="21336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分析代码五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代码1：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以SSN左四位年级编码，并以以</w:t>
      </w:r>
      <w:r>
        <w:rPr>
          <w:rFonts w:hint="eastAsia"/>
          <w:sz w:val="24"/>
          <w:szCs w:val="32"/>
          <w:lang w:val="en-US" w:eastAsia="zh-CN"/>
        </w:rPr>
        <w:t>GPA 3.5-4.为条件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列出grade表，LEFT( SSN, 4 ) AS grade，GPA BETWEEN 3.5 AND 4 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对grade表进行分组，GROUP BY grade 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求每组的平均值，AVG( GPA ) AS avg_gpa 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④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以avg_gpa倒序排列，取最大值，ORDER BY avg_gpa DESC LIMIT 1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代码2：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以SSN左四位年级编码，并以以</w:t>
      </w:r>
      <w:r>
        <w:rPr>
          <w:rFonts w:hint="eastAsia"/>
          <w:sz w:val="24"/>
          <w:szCs w:val="32"/>
          <w:lang w:val="en-US" w:eastAsia="zh-CN"/>
        </w:rPr>
        <w:t>GPA 3.5-4.为条件选择数据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求每组的平均值，并建立新表Average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④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选出Average表中的最大值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5451"/>
    <w:multiLevelType w:val="singleLevel"/>
    <w:tmpl w:val="16BC54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148400"/>
    <w:multiLevelType w:val="singleLevel"/>
    <w:tmpl w:val="691484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04701"/>
    <w:rsid w:val="2AFC109B"/>
    <w:rsid w:val="7D6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2020-10-10T11:35:00Z</dcterms:created>
  <dc:creator>蛋壳</dc:creator>
  <cp:lastModifiedBy>蛋壳</cp:lastModifiedBy>
  <dcterms:modified xsi:type="dcterms:W3CDTF">2020-10-12T09:58:54Z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