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宋体"/>
          <w:b/>
          <w:sz w:val="44"/>
        </w:rPr>
      </w:pPr>
    </w:p>
    <w:p>
      <w:pPr>
        <w:jc w:val="center"/>
        <w:rPr>
          <w:b/>
          <w:sz w:val="44"/>
        </w:rPr>
      </w:pPr>
      <w:r>
        <w:rPr>
          <w:rFonts w:hint="eastAsia" w:ascii="宋体"/>
          <w:b/>
          <w:sz w:val="44"/>
        </w:rPr>
        <w:t>深 圳 大 学 实 验 报 告</w:t>
      </w:r>
    </w:p>
    <w:p>
      <w:pPr>
        <w:rPr>
          <w:b/>
          <w:sz w:val="28"/>
        </w:rPr>
      </w:pPr>
    </w:p>
    <w:p>
      <w:pPr>
        <w:rPr>
          <w:b/>
          <w:sz w:val="28"/>
        </w:rPr>
      </w:pPr>
    </w:p>
    <w:p>
      <w:pPr>
        <w:ind w:right="31" w:rightChars="15"/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课程名称：</w:t>
      </w:r>
      <w:r>
        <w:rPr>
          <w:rFonts w:hint="eastAsia"/>
          <w:b/>
          <w:sz w:val="28"/>
          <w:u w:val="single"/>
        </w:rPr>
        <w:tab/>
      </w:r>
      <w:r>
        <w:rPr>
          <w:b/>
          <w:sz w:val="28"/>
          <w:u w:val="single"/>
        </w:rPr>
        <w:tab/>
      </w:r>
      <w:r>
        <w:rPr>
          <w:b/>
          <w:sz w:val="28"/>
          <w:u w:val="single"/>
        </w:rPr>
        <w:tab/>
      </w:r>
      <w:r>
        <w:rPr>
          <w:rFonts w:hint="eastAsia"/>
          <w:b/>
          <w:sz w:val="28"/>
          <w:u w:val="single"/>
        </w:rPr>
        <w:t xml:space="preserve">计算机系统(2)                     </w:t>
      </w:r>
    </w:p>
    <w:p>
      <w:pPr>
        <w:ind w:right="31" w:rightChars="15"/>
        <w:rPr>
          <w:b/>
          <w:sz w:val="28"/>
        </w:rPr>
      </w:pPr>
    </w:p>
    <w:p>
      <w:pPr>
        <w:ind w:right="31" w:rightChars="15"/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实验项目名称</w:t>
      </w:r>
      <w:r>
        <w:rPr>
          <w:rFonts w:hint="eastAsia"/>
          <w:b/>
          <w:sz w:val="28"/>
          <w:u w:val="single"/>
        </w:rPr>
        <w:t>：</w:t>
      </w:r>
      <w:r>
        <w:rPr>
          <w:b/>
          <w:sz w:val="28"/>
          <w:u w:val="single"/>
        </w:rPr>
        <w:tab/>
      </w:r>
      <w:r>
        <w:rPr>
          <w:b/>
          <w:sz w:val="28"/>
          <w:u w:val="single"/>
        </w:rPr>
        <w:tab/>
      </w:r>
      <w:r>
        <w:rPr>
          <w:rFonts w:hint="eastAsia"/>
          <w:b/>
          <w:sz w:val="28"/>
          <w:u w:val="single"/>
        </w:rPr>
        <w:t>逆向</w:t>
      </w:r>
      <w:r>
        <w:rPr>
          <w:b/>
          <w:sz w:val="28"/>
          <w:u w:val="single"/>
        </w:rPr>
        <w:t>工程实验</w:t>
      </w:r>
      <w:r>
        <w:rPr>
          <w:rFonts w:hint="eastAsia"/>
          <w:b/>
          <w:sz w:val="28"/>
          <w:u w:val="single"/>
        </w:rPr>
        <w:t xml:space="preserve">                     </w:t>
      </w:r>
    </w:p>
    <w:p>
      <w:pPr>
        <w:ind w:right="31" w:rightChars="15"/>
        <w:rPr>
          <w:b/>
          <w:sz w:val="28"/>
        </w:rPr>
      </w:pPr>
    </w:p>
    <w:p>
      <w:pPr>
        <w:ind w:left="899" w:leftChars="428" w:right="31" w:rightChars="15"/>
        <w:rPr>
          <w:b/>
          <w:sz w:val="28"/>
          <w:u w:val="single"/>
        </w:rPr>
      </w:pPr>
      <w:r>
        <w:rPr>
          <w:rFonts w:hint="eastAsia"/>
          <w:b/>
          <w:sz w:val="28"/>
        </w:rPr>
        <w:t>学院</w:t>
      </w:r>
      <w:r>
        <w:rPr>
          <w:rFonts w:hint="eastAsia"/>
          <w:b/>
          <w:sz w:val="28"/>
          <w:u w:val="single"/>
        </w:rPr>
        <w:t>：</w:t>
      </w:r>
      <w:r>
        <w:rPr>
          <w:b/>
          <w:sz w:val="28"/>
          <w:u w:val="single"/>
        </w:rPr>
        <w:tab/>
      </w:r>
      <w:r>
        <w:rPr>
          <w:b/>
          <w:sz w:val="28"/>
          <w:u w:val="single"/>
        </w:rPr>
        <w:tab/>
      </w:r>
      <w:r>
        <w:rPr>
          <w:b/>
          <w:sz w:val="28"/>
          <w:u w:val="single"/>
        </w:rPr>
        <w:tab/>
      </w:r>
      <w:r>
        <w:rPr>
          <w:b/>
          <w:sz w:val="28"/>
          <w:u w:val="single"/>
        </w:rPr>
        <w:tab/>
      </w:r>
      <w:r>
        <w:rPr>
          <w:rFonts w:hint="eastAsia"/>
          <w:b/>
          <w:sz w:val="28"/>
          <w:u w:val="single"/>
        </w:rPr>
        <w:t xml:space="preserve">计算机与软件学院                 </w:t>
      </w:r>
    </w:p>
    <w:p>
      <w:pPr>
        <w:ind w:right="31" w:rightChars="15"/>
        <w:rPr>
          <w:b/>
          <w:sz w:val="28"/>
        </w:rPr>
      </w:pPr>
    </w:p>
    <w:p>
      <w:pPr>
        <w:ind w:right="31" w:rightChars="15" w:firstLine="900"/>
        <w:rPr>
          <w:b/>
          <w:sz w:val="28"/>
          <w:u w:val="single"/>
        </w:rPr>
      </w:pPr>
      <w:r>
        <w:rPr>
          <w:rFonts w:hint="eastAsia"/>
          <w:b/>
          <w:sz w:val="28"/>
        </w:rPr>
        <w:t>专业</w:t>
      </w:r>
      <w:r>
        <w:rPr>
          <w:rFonts w:hint="eastAsia"/>
          <w:b/>
          <w:sz w:val="28"/>
          <w:u w:val="single"/>
        </w:rPr>
        <w:t>：</w:t>
      </w:r>
      <w:r>
        <w:rPr>
          <w:b/>
          <w:sz w:val="28"/>
          <w:u w:val="single"/>
        </w:rPr>
        <w:tab/>
      </w:r>
      <w:r>
        <w:rPr>
          <w:b/>
          <w:sz w:val="28"/>
          <w:u w:val="single"/>
        </w:rPr>
        <w:tab/>
      </w:r>
      <w:r>
        <w:rPr>
          <w:rFonts w:hint="eastAsia"/>
          <w:b/>
          <w:sz w:val="28"/>
          <w:u w:val="single"/>
          <w:lang w:val="en-US" w:eastAsia="zh-CN"/>
        </w:rPr>
        <w:t xml:space="preserve">      </w:t>
      </w:r>
      <w:r>
        <w:rPr>
          <w:rFonts w:hint="eastAsia"/>
          <w:b/>
          <w:sz w:val="28"/>
          <w:u w:val="single"/>
        </w:rPr>
        <w:t>计算机科学与技术</w:t>
      </w:r>
      <w:r>
        <w:rPr>
          <w:rFonts w:hint="eastAsia"/>
          <w:b/>
          <w:sz w:val="28"/>
          <w:u w:val="single"/>
          <w:lang w:val="en-US" w:eastAsia="zh-CN"/>
        </w:rPr>
        <w:t xml:space="preserve">         </w:t>
      </w:r>
      <w:r>
        <w:rPr>
          <w:rFonts w:hint="eastAsia"/>
          <w:b/>
          <w:sz w:val="28"/>
          <w:u w:val="single"/>
        </w:rPr>
        <w:tab/>
      </w:r>
      <w:r>
        <w:rPr>
          <w:rFonts w:hint="eastAsia"/>
          <w:b/>
          <w:sz w:val="28"/>
          <w:u w:val="single"/>
        </w:rPr>
        <w:tab/>
      </w:r>
      <w:r>
        <w:rPr>
          <w:rFonts w:hint="eastAsia"/>
          <w:b/>
          <w:sz w:val="28"/>
          <w:u w:val="single"/>
        </w:rPr>
        <w:t xml:space="preserve">    </w:t>
      </w:r>
    </w:p>
    <w:p>
      <w:pPr>
        <w:ind w:right="31" w:rightChars="15"/>
        <w:rPr>
          <w:b/>
          <w:sz w:val="28"/>
        </w:rPr>
      </w:pPr>
    </w:p>
    <w:p>
      <w:pPr>
        <w:ind w:right="31" w:rightChars="15"/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指导教师</w:t>
      </w:r>
      <w:r>
        <w:rPr>
          <w:rFonts w:hint="eastAsia"/>
          <w:b/>
          <w:sz w:val="28"/>
          <w:u w:val="single"/>
        </w:rPr>
        <w:t xml:space="preserve">：        王 毅 </w:t>
      </w:r>
      <w:r>
        <w:rPr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 xml:space="preserve">                     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</w:t>
      </w:r>
    </w:p>
    <w:p>
      <w:pPr>
        <w:ind w:right="31" w:rightChars="15"/>
        <w:rPr>
          <w:b/>
          <w:sz w:val="28"/>
        </w:rPr>
      </w:pPr>
    </w:p>
    <w:p>
      <w:pPr>
        <w:ind w:right="31" w:rightChars="15"/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报告人</w:t>
      </w:r>
      <w:r>
        <w:rPr>
          <w:rFonts w:hint="eastAsia"/>
          <w:b/>
          <w:sz w:val="28"/>
          <w:u w:val="single"/>
        </w:rPr>
        <w:t xml:space="preserve">： </w:t>
      </w:r>
      <w:r>
        <w:rPr>
          <w:rFonts w:hint="eastAsia"/>
          <w:b/>
          <w:sz w:val="28"/>
          <w:u w:val="single"/>
          <w:lang w:val="en-US" w:eastAsia="zh-CN"/>
        </w:rPr>
        <w:t>沈晨玙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rFonts w:hint="eastAsia"/>
          <w:b/>
          <w:sz w:val="28"/>
        </w:rPr>
        <w:t>学号</w:t>
      </w:r>
      <w:r>
        <w:rPr>
          <w:rFonts w:hint="eastAsia"/>
          <w:b/>
          <w:sz w:val="28"/>
          <w:u w:val="single"/>
        </w:rPr>
        <w:t xml:space="preserve">： </w:t>
      </w:r>
      <w:r>
        <w:rPr>
          <w:rFonts w:hint="eastAsia"/>
          <w:b/>
          <w:sz w:val="28"/>
          <w:u w:val="single"/>
          <w:lang w:val="en-US" w:eastAsia="zh-CN"/>
        </w:rPr>
        <w:t>2019092121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rFonts w:hint="eastAsia"/>
          <w:b/>
          <w:sz w:val="28"/>
        </w:rPr>
        <w:t>班级：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  <w:lang w:val="en-US" w:eastAsia="zh-CN"/>
        </w:rPr>
        <w:t>19计科国际</w:t>
      </w:r>
      <w:r>
        <w:rPr>
          <w:rFonts w:hint="eastAsia"/>
          <w:b/>
          <w:sz w:val="28"/>
          <w:u w:val="single"/>
        </w:rPr>
        <w:t xml:space="preserve">  </w:t>
      </w:r>
    </w:p>
    <w:p>
      <w:pPr>
        <w:ind w:right="31" w:rightChars="15"/>
        <w:rPr>
          <w:b/>
          <w:sz w:val="28"/>
        </w:rPr>
      </w:pPr>
    </w:p>
    <w:p>
      <w:pPr>
        <w:ind w:right="31" w:rightChars="15"/>
        <w:rPr>
          <w:b/>
          <w:sz w:val="28"/>
        </w:rPr>
      </w:pPr>
      <w:r>
        <w:rPr>
          <w:rFonts w:hint="eastAsia"/>
          <w:b/>
          <w:sz w:val="28"/>
        </w:rPr>
        <w:t xml:space="preserve">      实验时间：</w:t>
      </w:r>
      <w:r>
        <w:rPr>
          <w:rFonts w:hint="eastAsia"/>
          <w:b/>
          <w:sz w:val="28"/>
          <w:u w:val="single"/>
        </w:rPr>
        <w:t xml:space="preserve">       </w:t>
      </w:r>
      <w:r>
        <w:rPr>
          <w:b/>
          <w:sz w:val="28"/>
          <w:u w:val="single"/>
        </w:rPr>
        <w:t xml:space="preserve">       </w:t>
      </w:r>
      <w:r>
        <w:rPr>
          <w:rFonts w:hint="eastAsia"/>
          <w:b/>
          <w:sz w:val="28"/>
          <w:u w:val="single"/>
        </w:rPr>
        <w:t>20</w:t>
      </w:r>
      <w:r>
        <w:rPr>
          <w:b/>
          <w:sz w:val="28"/>
          <w:u w:val="single"/>
        </w:rPr>
        <w:t>21</w:t>
      </w:r>
      <w:r>
        <w:rPr>
          <w:rFonts w:hint="eastAsia"/>
          <w:b/>
          <w:sz w:val="28"/>
          <w:u w:val="single"/>
        </w:rPr>
        <w:t>年</w:t>
      </w:r>
      <w:r>
        <w:rPr>
          <w:rFonts w:hint="eastAsia"/>
          <w:b/>
          <w:sz w:val="28"/>
          <w:u w:val="single"/>
          <w:lang w:val="en-US" w:eastAsia="zh-CN"/>
        </w:rPr>
        <w:t>6</w:t>
      </w:r>
      <w:r>
        <w:rPr>
          <w:rFonts w:hint="eastAsia"/>
          <w:b/>
          <w:sz w:val="28"/>
          <w:u w:val="single"/>
        </w:rPr>
        <w:t>月</w:t>
      </w:r>
      <w:r>
        <w:rPr>
          <w:rFonts w:hint="eastAsia"/>
          <w:b/>
          <w:sz w:val="28"/>
          <w:u w:val="single"/>
          <w:lang w:val="en-US" w:eastAsia="zh-CN"/>
        </w:rPr>
        <w:t>10</w:t>
      </w:r>
      <w:r>
        <w:rPr>
          <w:rFonts w:hint="eastAsia"/>
          <w:b/>
          <w:sz w:val="28"/>
          <w:u w:val="single"/>
        </w:rPr>
        <w:t xml:space="preserve">日 </w:t>
      </w:r>
      <w:r>
        <w:rPr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</w:rPr>
        <w:t xml:space="preserve">         </w:t>
      </w:r>
      <w:r>
        <w:rPr>
          <w:b/>
          <w:sz w:val="28"/>
          <w:u w:val="single"/>
        </w:rPr>
        <w:t xml:space="preserve"> </w:t>
      </w:r>
    </w:p>
    <w:p>
      <w:pPr>
        <w:ind w:right="31" w:rightChars="15"/>
        <w:rPr>
          <w:b/>
          <w:sz w:val="28"/>
        </w:rPr>
      </w:pPr>
    </w:p>
    <w:p>
      <w:pPr>
        <w:ind w:left="899" w:right="31" w:rightChars="15" w:hanging="900" w:hangingChars="320"/>
        <w:rPr>
          <w:b/>
          <w:sz w:val="44"/>
        </w:rPr>
      </w:pPr>
      <w:r>
        <w:rPr>
          <w:rFonts w:hint="eastAsia"/>
          <w:b/>
          <w:sz w:val="28"/>
        </w:rPr>
        <w:t xml:space="preserve">      实验报告提交时间：</w:t>
      </w:r>
      <w:r>
        <w:rPr>
          <w:rFonts w:hint="eastAsia"/>
          <w:b/>
          <w:sz w:val="28"/>
          <w:u w:val="single"/>
        </w:rPr>
        <w:t xml:space="preserve">      </w:t>
      </w:r>
      <w:r>
        <w:rPr>
          <w:rFonts w:hint="eastAsia"/>
          <w:b/>
          <w:sz w:val="28"/>
          <w:u w:val="single"/>
          <w:lang w:eastAsia="zh-CN"/>
        </w:rPr>
        <w:t>2021年6月10日</w:t>
      </w:r>
      <w:r>
        <w:rPr>
          <w:rFonts w:hint="eastAsia"/>
          <w:b/>
          <w:sz w:val="28"/>
          <w:u w:val="single"/>
        </w:rPr>
        <w:t xml:space="preserve">            </w:t>
      </w:r>
    </w:p>
    <w:p>
      <w:pPr>
        <w:jc w:val="center"/>
        <w:rPr>
          <w:b/>
          <w:sz w:val="44"/>
        </w:rPr>
      </w:pPr>
    </w:p>
    <w:p>
      <w:pPr>
        <w:widowControl/>
        <w:jc w:val="center"/>
        <w:rPr>
          <w:b/>
          <w:sz w:val="24"/>
        </w:rPr>
      </w:pPr>
      <w:r>
        <w:rPr>
          <w:rFonts w:hint="eastAsia"/>
          <w:b/>
          <w:sz w:val="24"/>
        </w:rPr>
        <w:t>教务处制</w:t>
      </w:r>
    </w:p>
    <w:p>
      <w:pPr>
        <w:widowControl/>
        <w:jc w:val="left"/>
        <w:rPr>
          <w:rFonts w:ascii="黑体" w:hAnsi="黑体" w:eastAsia="黑体"/>
          <w:b/>
          <w:sz w:val="28"/>
          <w:szCs w:val="28"/>
        </w:rPr>
      </w:pPr>
      <w:r>
        <w:rPr>
          <w:rFonts w:ascii="黑体" w:hAnsi="黑体" w:eastAsia="黑体"/>
          <w:b/>
          <w:sz w:val="28"/>
          <w:szCs w:val="28"/>
        </w:rPr>
        <w:br w:type="page"/>
      </w:r>
    </w:p>
    <w:tbl>
      <w:tblPr>
        <w:tblStyle w:val="6"/>
        <w:tblW w:w="5000" w:type="pct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83" w:hRule="atLeast"/>
        </w:trPr>
        <w:tc>
          <w:tcPr>
            <w:tcW w:w="8529" w:type="dxa"/>
          </w:tcPr>
          <w:p>
            <w:pPr>
              <w:spacing w:before="156" w:beforeLines="50" w:after="156" w:afterLines="50"/>
              <w:rPr>
                <w:rFonts w:ascii="黑体" w:hAnsi="黑体" w:eastAsia="黑体"/>
                <w:b/>
                <w:sz w:val="28"/>
                <w:szCs w:val="28"/>
              </w:rPr>
            </w:pPr>
            <w:r>
              <w:rPr>
                <w:rFonts w:hint="eastAsia" w:ascii="黑体" w:hAnsi="黑体" w:eastAsia="黑体"/>
                <w:b/>
                <w:sz w:val="28"/>
                <w:szCs w:val="28"/>
              </w:rPr>
              <w:t>一、</w:t>
            </w:r>
            <w:r>
              <w:rPr>
                <w:rFonts w:ascii="黑体" w:hAnsi="黑体" w:eastAsia="黑体"/>
                <w:b/>
                <w:sz w:val="28"/>
                <w:szCs w:val="28"/>
              </w:rPr>
              <w:t xml:space="preserve"> </w:t>
            </w:r>
            <w:r>
              <w:rPr>
                <w:rFonts w:hint="eastAsia" w:ascii="黑体" w:hAnsi="黑体" w:eastAsia="黑体"/>
                <w:b/>
                <w:sz w:val="28"/>
                <w:szCs w:val="28"/>
              </w:rPr>
              <w:t>实验目标与</w:t>
            </w:r>
            <w:r>
              <w:rPr>
                <w:rFonts w:ascii="黑体" w:hAnsi="黑体" w:eastAsia="黑体"/>
                <w:b/>
                <w:sz w:val="28"/>
                <w:szCs w:val="28"/>
              </w:rPr>
              <w:t>要求</w:t>
            </w:r>
            <w:r>
              <w:rPr>
                <w:rFonts w:hint="eastAsia" w:ascii="黑体" w:hAnsi="黑体" w:eastAsia="黑体"/>
                <w:b/>
                <w:sz w:val="28"/>
                <w:szCs w:val="28"/>
              </w:rPr>
              <w:t>：</w:t>
            </w:r>
          </w:p>
          <w:p>
            <w:pPr>
              <w:numPr>
                <w:ilvl w:val="0"/>
                <w:numId w:val="1"/>
              </w:numPr>
              <w:tabs>
                <w:tab w:val="left" w:pos="720"/>
              </w:tabs>
              <w:spacing w:line="276" w:lineRule="auto"/>
              <w:ind w:left="357" w:hanging="357"/>
              <w:rPr>
                <w:rFonts w:eastAsiaTheme="minorEastAsia"/>
                <w:bCs/>
                <w:sz w:val="24"/>
              </w:rPr>
            </w:pPr>
            <w:r>
              <w:rPr>
                <w:rFonts w:hint="eastAsia" w:eastAsiaTheme="minorEastAsia"/>
                <w:bCs/>
                <w:sz w:val="24"/>
              </w:rPr>
              <w:t>理解程序（控制语句、函数、返回值、堆栈结构）是如何运行的</w:t>
            </w:r>
          </w:p>
          <w:p>
            <w:pPr>
              <w:numPr>
                <w:ilvl w:val="0"/>
                <w:numId w:val="1"/>
              </w:numPr>
              <w:tabs>
                <w:tab w:val="left" w:pos="720"/>
              </w:tabs>
              <w:spacing w:line="276" w:lineRule="auto"/>
              <w:ind w:left="357" w:hanging="357"/>
              <w:rPr>
                <w:rFonts w:eastAsiaTheme="minorEastAsia"/>
                <w:bCs/>
                <w:sz w:val="24"/>
              </w:rPr>
            </w:pPr>
            <w:r>
              <w:rPr>
                <w:rFonts w:hint="eastAsia" w:eastAsiaTheme="minorEastAsia"/>
                <w:bCs/>
                <w:sz w:val="24"/>
              </w:rPr>
              <w:t>掌握</w:t>
            </w:r>
            <w:r>
              <w:rPr>
                <w:rFonts w:eastAsiaTheme="minorEastAsia"/>
                <w:bCs/>
                <w:sz w:val="24"/>
              </w:rPr>
              <w:t>GDB</w:t>
            </w:r>
            <w:r>
              <w:rPr>
                <w:rFonts w:hint="eastAsia" w:eastAsiaTheme="minorEastAsia"/>
                <w:bCs/>
                <w:sz w:val="24"/>
              </w:rPr>
              <w:t>调试工具和</w:t>
            </w:r>
            <w:r>
              <w:rPr>
                <w:rFonts w:eastAsiaTheme="minorEastAsia"/>
                <w:bCs/>
                <w:sz w:val="24"/>
              </w:rPr>
              <w:t>objdump</w:t>
            </w:r>
            <w:r>
              <w:rPr>
                <w:rFonts w:hint="eastAsia" w:eastAsiaTheme="minorEastAsia"/>
                <w:bCs/>
                <w:sz w:val="24"/>
              </w:rPr>
              <w:t>反汇编工具</w:t>
            </w:r>
          </w:p>
          <w:p>
            <w:pPr>
              <w:spacing w:line="276" w:lineRule="auto"/>
              <w:ind w:left="357"/>
              <w:rPr>
                <w:rFonts w:eastAsiaTheme="minorEastAsia"/>
                <w:bCs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83" w:hRule="atLeast"/>
        </w:trPr>
        <w:tc>
          <w:tcPr>
            <w:tcW w:w="8529" w:type="dxa"/>
          </w:tcPr>
          <w:p>
            <w:pPr>
              <w:spacing w:before="156" w:beforeLines="50" w:after="156" w:afterLines="50"/>
              <w:rPr>
                <w:rFonts w:ascii="黑体" w:hAnsi="黑体" w:eastAsia="黑体"/>
                <w:b/>
                <w:sz w:val="28"/>
                <w:szCs w:val="28"/>
              </w:rPr>
            </w:pPr>
            <w:r>
              <w:rPr>
                <w:rFonts w:hint="eastAsia" w:ascii="黑体" w:hAnsi="黑体" w:eastAsia="黑体"/>
                <w:b/>
                <w:sz w:val="28"/>
                <w:szCs w:val="28"/>
              </w:rPr>
              <w:t>二、实验环境：</w:t>
            </w:r>
          </w:p>
          <w:p>
            <w:pPr>
              <w:numPr>
                <w:ilvl w:val="0"/>
                <w:numId w:val="2"/>
              </w:numPr>
              <w:spacing w:line="276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计算机（Intel CPU）</w:t>
            </w:r>
          </w:p>
          <w:p>
            <w:pPr>
              <w:numPr>
                <w:ilvl w:val="0"/>
                <w:numId w:val="2"/>
              </w:numPr>
              <w:spacing w:line="276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Linux</w:t>
            </w:r>
            <w:r>
              <w:rPr>
                <w:sz w:val="24"/>
              </w:rPr>
              <w:t>64位</w:t>
            </w:r>
            <w:r>
              <w:rPr>
                <w:rFonts w:hint="eastAsia"/>
                <w:sz w:val="24"/>
              </w:rPr>
              <w:t>操作系统（</w:t>
            </w:r>
            <w:r>
              <w:rPr>
                <w:sz w:val="24"/>
              </w:rPr>
              <w:t>U</w:t>
            </w:r>
            <w:r>
              <w:rPr>
                <w:rFonts w:hint="eastAsia"/>
                <w:sz w:val="24"/>
              </w:rPr>
              <w:t>bu</w:t>
            </w:r>
            <w:r>
              <w:rPr>
                <w:sz w:val="24"/>
              </w:rPr>
              <w:t>ntu 17）</w:t>
            </w:r>
          </w:p>
          <w:p>
            <w:pPr>
              <w:numPr>
                <w:ilvl w:val="0"/>
                <w:numId w:val="2"/>
              </w:numPr>
              <w:spacing w:line="276" w:lineRule="auto"/>
              <w:rPr>
                <w:sz w:val="24"/>
              </w:rPr>
            </w:pPr>
            <w:r>
              <w:rPr>
                <w:sz w:val="24"/>
              </w:rPr>
              <w:t>GDB</w:t>
            </w:r>
            <w:r>
              <w:rPr>
                <w:rFonts w:hint="eastAsia"/>
                <w:sz w:val="24"/>
              </w:rPr>
              <w:t>调试工具</w:t>
            </w:r>
          </w:p>
          <w:p>
            <w:pPr>
              <w:numPr>
                <w:ilvl w:val="0"/>
                <w:numId w:val="2"/>
              </w:numPr>
              <w:spacing w:line="276" w:lineRule="auto"/>
              <w:rPr>
                <w:sz w:val="24"/>
              </w:rPr>
            </w:pPr>
            <w:r>
              <w:rPr>
                <w:sz w:val="24"/>
              </w:rPr>
              <w:t>objdump</w:t>
            </w:r>
            <w:r>
              <w:rPr>
                <w:rFonts w:hint="eastAsia"/>
                <w:sz w:val="24"/>
              </w:rPr>
              <w:t>反汇编工具</w:t>
            </w:r>
          </w:p>
          <w:p>
            <w:pPr>
              <w:spacing w:line="276" w:lineRule="auto"/>
              <w:ind w:left="420"/>
              <w:rPr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83" w:hRule="atLeast"/>
        </w:trPr>
        <w:tc>
          <w:tcPr>
            <w:tcW w:w="8529" w:type="dxa"/>
          </w:tcPr>
          <w:p>
            <w:pPr>
              <w:spacing w:before="156" w:beforeLines="50" w:after="156" w:afterLines="50"/>
              <w:rPr>
                <w:rFonts w:ascii="黑体" w:hAnsi="黑体" w:eastAsia="黑体"/>
                <w:b/>
                <w:sz w:val="28"/>
                <w:szCs w:val="28"/>
              </w:rPr>
            </w:pPr>
            <w:r>
              <w:rPr>
                <w:rFonts w:hint="eastAsia" w:ascii="黑体" w:hAnsi="黑体" w:eastAsia="黑体"/>
                <w:b/>
                <w:sz w:val="28"/>
                <w:szCs w:val="28"/>
              </w:rPr>
              <w:t>三、</w:t>
            </w:r>
            <w:r>
              <w:rPr>
                <w:rFonts w:ascii="黑体" w:hAnsi="黑体" w:eastAsia="黑体"/>
                <w:b/>
                <w:sz w:val="28"/>
                <w:szCs w:val="28"/>
              </w:rPr>
              <w:t>实验</w:t>
            </w:r>
            <w:r>
              <w:rPr>
                <w:rFonts w:hint="eastAsia" w:ascii="黑体" w:hAnsi="黑体" w:eastAsia="黑体"/>
                <w:b/>
                <w:sz w:val="28"/>
                <w:szCs w:val="28"/>
              </w:rPr>
              <w:t>方法与步骤：</w:t>
            </w:r>
          </w:p>
          <w:p>
            <w:pPr>
              <w:pStyle w:val="11"/>
              <w:snapToGrid w:val="0"/>
              <w:spacing w:before="156" w:beforeLines="50" w:line="360" w:lineRule="auto"/>
              <w:rPr>
                <w:rFonts w:eastAsiaTheme="minorEastAsia"/>
              </w:rPr>
            </w:pPr>
            <w:r>
              <w:rPr>
                <w:rFonts w:eastAsiaTheme="minorEastAsia"/>
              </w:rPr>
              <w:t>本实验设计为一个黑客拆解二进制炸弹的游戏。我们仅给黑客（同学）提供一个二进制可执行文件bomb_64和主函数所在的源程序bomb_64.c，不提供每个关卡的源代码。程序运行中有6个关卡（6个phase），每个关卡需要用户输入正确的字符串或数字才能通关，否则会引爆炸弹（打印出一条错误信息，并导致评分下降）！</w:t>
            </w:r>
          </w:p>
          <w:p>
            <w:pPr>
              <w:pStyle w:val="11"/>
              <w:snapToGrid w:val="0"/>
              <w:spacing w:before="156" w:beforeLines="50" w:line="360" w:lineRule="auto"/>
              <w:rPr>
                <w:rFonts w:eastAsiaTheme="minorEastAsia"/>
              </w:rPr>
            </w:pPr>
            <w:r>
              <w:rPr>
                <w:rFonts w:eastAsiaTheme="minorEastAsia"/>
              </w:rPr>
              <w:t>要求同学运用</w:t>
            </w:r>
            <w:r>
              <w:rPr>
                <w:rFonts w:eastAsiaTheme="minorEastAsia"/>
                <w:b/>
                <w:bCs/>
              </w:rPr>
              <w:t>GDB调试工具和objdump反汇编工具</w:t>
            </w:r>
            <w:r>
              <w:rPr>
                <w:rFonts w:eastAsiaTheme="minorEastAsia"/>
              </w:rPr>
              <w:t>，通过分析汇编代码</w:t>
            </w:r>
            <w:r>
              <w:rPr>
                <w:rFonts w:eastAsiaTheme="minorEastAsia"/>
                <w:b/>
                <w:bCs/>
              </w:rPr>
              <w:t>，</w:t>
            </w:r>
            <w:r>
              <w:rPr>
                <w:rFonts w:eastAsiaTheme="minorEastAsia"/>
              </w:rPr>
              <w:t>找到在每个phase程序段中，引导程序跳转到“explode_bomb”程序段的地方，并分析其成功跳转的条件，以此为突破口寻找应该在命令行输入何种字符串来通关。</w:t>
            </w:r>
          </w:p>
          <w:p>
            <w:pPr>
              <w:pStyle w:val="11"/>
              <w:snapToGrid w:val="0"/>
              <w:spacing w:before="156" w:beforeLines="50" w:line="360" w:lineRule="auto"/>
              <w:rPr>
                <w:rFonts w:eastAsiaTheme="minorEastAsia"/>
              </w:rPr>
            </w:pPr>
            <w:r>
              <w:rPr>
                <w:rFonts w:eastAsiaTheme="minorEastAsia"/>
              </w:rPr>
              <w:t>本实验</w:t>
            </w:r>
            <w:r>
              <w:rPr>
                <w:rFonts w:hint="eastAsia" w:eastAsiaTheme="minorEastAsia"/>
              </w:rPr>
              <w:t>需</w:t>
            </w:r>
            <w:r>
              <w:rPr>
                <w:rFonts w:eastAsiaTheme="minorEastAsia"/>
              </w:rPr>
              <w:t>解决Phase_1(</w:t>
            </w:r>
            <w:r>
              <w:rPr>
                <w:rFonts w:eastAsiaTheme="minorEastAsia"/>
                <w:b/>
              </w:rPr>
              <w:t>1</w:t>
            </w:r>
            <w:r>
              <w:rPr>
                <w:rFonts w:eastAsiaTheme="minorEastAsia"/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5分</w:t>
            </w:r>
            <w:r>
              <w:rPr>
                <w:rFonts w:eastAsiaTheme="minorEastAsia"/>
              </w:rPr>
              <w:t>)、Phase_2(</w:t>
            </w:r>
            <w:r>
              <w:rPr>
                <w:rFonts w:eastAsiaTheme="minorEastAsia"/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15分</w:t>
            </w:r>
            <w:r>
              <w:rPr>
                <w:rFonts w:eastAsiaTheme="minorEastAsia"/>
              </w:rPr>
              <w:t>)、Phase_3(</w:t>
            </w:r>
            <w:r>
              <w:rPr>
                <w:rFonts w:eastAsiaTheme="minorEastAsia"/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15分</w:t>
            </w:r>
            <w:r>
              <w:rPr>
                <w:rFonts w:eastAsiaTheme="minorEastAsia"/>
              </w:rPr>
              <w:t>)、Phase_4(</w:t>
            </w:r>
            <w:r>
              <w:rPr>
                <w:rFonts w:eastAsiaTheme="minorEastAsia"/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15分</w:t>
            </w:r>
            <w:r>
              <w:rPr>
                <w:rFonts w:eastAsiaTheme="minorEastAsia"/>
              </w:rPr>
              <w:t>)、Phase_5(</w:t>
            </w:r>
            <w:r>
              <w:rPr>
                <w:rFonts w:eastAsiaTheme="minorEastAsia"/>
                <w:b/>
              </w:rPr>
              <w:t>15分</w:t>
            </w:r>
            <w:r>
              <w:rPr>
                <w:rFonts w:eastAsiaTheme="minorEastAsia"/>
              </w:rPr>
              <w:t>)</w:t>
            </w:r>
            <w:r>
              <w:rPr>
                <w:rFonts w:hint="eastAsia" w:eastAsiaTheme="minorEastAsia"/>
              </w:rPr>
              <w:t>、</w:t>
            </w:r>
            <w:r>
              <w:rPr>
                <w:rFonts w:eastAsiaTheme="minorEastAsia"/>
              </w:rPr>
              <w:t>Phase_6(</w:t>
            </w:r>
            <w:r>
              <w:rPr>
                <w:rFonts w:eastAsiaTheme="minorEastAsia"/>
                <w:b/>
              </w:rPr>
              <w:t>10分</w:t>
            </w:r>
            <w:r>
              <w:rPr>
                <w:rFonts w:eastAsiaTheme="minorEastAsia"/>
              </w:rPr>
              <w:t>)。通过</w:t>
            </w:r>
            <w:r>
              <w:rPr>
                <w:rFonts w:eastAsiaTheme="minorEastAsia"/>
                <w:b/>
              </w:rPr>
              <w:t>截图</w:t>
            </w:r>
            <w:r>
              <w:rPr>
                <w:rFonts w:hint="eastAsia" w:eastAsiaTheme="minorEastAsia"/>
                <w:b/>
              </w:rPr>
              <w:t>+文字</w:t>
            </w:r>
            <w:r>
              <w:rPr>
                <w:rFonts w:hint="eastAsia" w:eastAsiaTheme="minorEastAsia"/>
              </w:rPr>
              <w:t>的形式</w:t>
            </w:r>
            <w:r>
              <w:rPr>
                <w:rFonts w:eastAsiaTheme="minorEastAsia"/>
              </w:rPr>
              <w:t>把</w:t>
            </w:r>
            <w:r>
              <w:rPr>
                <w:rFonts w:hint="eastAsia" w:eastAsiaTheme="minorEastAsia"/>
              </w:rPr>
              <w:t>实验过程</w:t>
            </w:r>
            <w:r>
              <w:rPr>
                <w:rFonts w:eastAsiaTheme="minorEastAsia"/>
              </w:rPr>
              <w:t>写在实验报告上</w:t>
            </w:r>
            <w:r>
              <w:rPr>
                <w:rFonts w:hint="eastAsia" w:eastAsiaTheme="minorEastAsia"/>
              </w:rPr>
              <w:t>，最后并撰写</w:t>
            </w:r>
            <w:r>
              <w:rPr>
                <w:rFonts w:hint="eastAsia" w:eastAsiaTheme="minorEastAsia"/>
                <w:b/>
              </w:rPr>
              <w:t>实验结论与心得(</w:t>
            </w:r>
            <w:r>
              <w:rPr>
                <w:rFonts w:eastAsiaTheme="minorEastAsia"/>
                <w:b/>
              </w:rPr>
              <w:t>15</w:t>
            </w:r>
            <w:r>
              <w:rPr>
                <w:rFonts w:hint="eastAsia" w:eastAsiaTheme="minorEastAsia"/>
                <w:b/>
              </w:rPr>
              <w:t>分</w:t>
            </w:r>
            <w:r>
              <w:rPr>
                <w:rFonts w:hint="eastAsia" w:eastAsiaTheme="minorEastAsia"/>
              </w:rPr>
              <w:t>)。</w:t>
            </w:r>
          </w:p>
          <w:p>
            <w:pPr>
              <w:ind w:left="720"/>
              <w:rPr>
                <w:rFonts w:ascii="宋体" w:hAnsi="宋体"/>
                <w:color w:val="0000FF"/>
                <w:sz w:val="24"/>
              </w:rPr>
            </w:pPr>
            <w:r>
              <w:rPr>
                <w:rFonts w:ascii="宋体" w:hAnsi="宋体"/>
                <w:color w:val="0000FF"/>
                <w:sz w:val="24"/>
              </w:rPr>
              <w:drawing>
                <wp:inline distT="0" distB="0" distL="0" distR="0">
                  <wp:extent cx="4080510" cy="1296670"/>
                  <wp:effectExtent l="0" t="0" r="0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0510" cy="1296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b/>
                <w:sz w:val="30"/>
                <w:szCs w:val="3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96" w:hRule="atLeast"/>
        </w:trPr>
        <w:tc>
          <w:tcPr>
            <w:tcW w:w="8529" w:type="dxa"/>
          </w:tcPr>
          <w:p>
            <w:pPr>
              <w:spacing w:before="156" w:beforeLines="50" w:after="156" w:afterLines="50"/>
              <w:rPr>
                <w:sz w:val="30"/>
                <w:szCs w:val="30"/>
              </w:rPr>
            </w:pPr>
            <w:r>
              <w:rPr>
                <w:rFonts w:hint="eastAsia" w:ascii="黑体" w:hAnsi="黑体" w:eastAsia="黑体"/>
                <w:b/>
                <w:sz w:val="28"/>
                <w:szCs w:val="28"/>
              </w:rPr>
              <w:t>四</w:t>
            </w:r>
            <w:r>
              <w:rPr>
                <w:rFonts w:ascii="黑体" w:hAnsi="黑体" w:eastAsia="黑体"/>
                <w:b/>
                <w:sz w:val="28"/>
                <w:szCs w:val="28"/>
              </w:rPr>
              <w:t>、</w:t>
            </w:r>
            <w:r>
              <w:rPr>
                <w:rFonts w:hint="eastAsia" w:ascii="黑体" w:hAnsi="黑体" w:eastAsia="黑体"/>
                <w:b/>
                <w:sz w:val="28"/>
                <w:szCs w:val="28"/>
              </w:rPr>
              <w:t>实验过程及内容：</w:t>
            </w:r>
            <w:r>
              <w:rPr>
                <w:rFonts w:hint="eastAsia"/>
                <w:sz w:val="30"/>
                <w:szCs w:val="30"/>
              </w:rPr>
              <w:t xml:space="preserve"> </w:t>
            </w:r>
          </w:p>
          <w:p>
            <w:pPr>
              <w:pStyle w:val="11"/>
              <w:numPr>
                <w:ilvl w:val="0"/>
                <w:numId w:val="0"/>
              </w:numPr>
              <w:ind w:leftChars="0"/>
              <w:rPr>
                <w:rFonts w:hint="eastAsia"/>
                <w:color w:val="auto"/>
                <w:sz w:val="21"/>
                <w:szCs w:val="21"/>
                <w:lang w:val="en-US" w:eastAsia="zh-C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hint="eastAsia"/>
                <w:color w:val="auto"/>
                <w:sz w:val="21"/>
                <w:szCs w:val="21"/>
                <w:lang w:val="en-US" w:eastAsia="zh-C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0. 反汇编</w:t>
            </w:r>
          </w:p>
          <w:p>
            <w:pPr>
              <w:pStyle w:val="11"/>
              <w:numPr>
                <w:ilvl w:val="0"/>
                <w:numId w:val="0"/>
              </w:numPr>
              <w:ind w:leftChars="0"/>
            </w:pPr>
            <w:r>
              <w:drawing>
                <wp:inline distT="0" distB="0" distL="114300" distR="114300">
                  <wp:extent cx="5269230" cy="326390"/>
                  <wp:effectExtent l="0" t="0" r="1270" b="381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326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1"/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获得汇编代码</w:t>
            </w:r>
          </w:p>
          <w:p>
            <w:pPr>
              <w:pStyle w:val="11"/>
              <w:numPr>
                <w:ilvl w:val="0"/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65420" cy="2466340"/>
                  <wp:effectExtent l="0" t="0" r="5080" b="1016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5420" cy="2466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1"/>
              <w:numPr>
                <w:ilvl w:val="0"/>
                <w:numId w:val="3"/>
              </w:numPr>
              <w:ind w:left="0"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第一关</w:t>
            </w:r>
          </w:p>
          <w:p>
            <w:pPr>
              <w:pStyle w:val="11"/>
              <w:numPr>
                <w:ilvl w:val="2"/>
                <w:numId w:val="3"/>
              </w:numPr>
              <w:ind w:left="840" w:leftChars="0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定位到phase_1处，以下为个人注释</w:t>
            </w:r>
          </w:p>
          <w:p>
            <w:pPr>
              <w:pStyle w:val="11"/>
              <w:numPr>
                <w:ilvl w:val="0"/>
                <w:numId w:val="0"/>
              </w:numPr>
              <w:ind w:left="420" w:leftChars="0"/>
              <w:rPr>
                <w:rFonts w:hint="eastAsia"/>
              </w:rPr>
            </w:pPr>
            <w:r>
              <w:drawing>
                <wp:inline distT="0" distB="0" distL="114300" distR="114300">
                  <wp:extent cx="5014595" cy="989330"/>
                  <wp:effectExtent l="0" t="0" r="1905" b="127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4595" cy="989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1"/>
              <w:numPr>
                <w:numId w:val="0"/>
              </w:numPr>
              <w:ind w:left="420" w:leftChars="0"/>
            </w:pPr>
          </w:p>
          <w:p>
            <w:pPr>
              <w:pStyle w:val="11"/>
              <w:numPr>
                <w:ilvl w:val="2"/>
                <w:numId w:val="3"/>
              </w:numPr>
              <w:ind w:left="840" w:leftChars="0"/>
            </w:pPr>
            <w:r>
              <w:rPr>
                <w:rFonts w:hint="eastAsia"/>
                <w:lang w:val="en-US" w:eastAsia="zh-CN"/>
              </w:rPr>
              <w:t>整体思路：</w:t>
            </w:r>
            <w:r>
              <w:rPr>
                <w:rFonts w:hint="eastAsia"/>
              </w:rPr>
              <w:t>通过阅读汇编代码及注释（如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REF _Ref71837955 \h</w:instrText>
            </w:r>
            <w:r>
              <w:instrText xml:space="preserve"> </w:instrText>
            </w:r>
            <w:r>
              <w:fldChar w:fldCharType="separate"/>
            </w:r>
            <w:r>
              <w:rPr>
                <w:rFonts w:hint="eastAsia"/>
              </w:rPr>
              <w:t xml:space="preserve">图 </w:t>
            </w:r>
            <w:r>
              <w:t>3</w:t>
            </w:r>
            <w:r>
              <w:fldChar w:fldCharType="end"/>
            </w:r>
            <w:r>
              <w:rPr>
                <w:rFonts w:hint="eastAsia"/>
              </w:rPr>
              <w:t>），可以看到，有je指令能在字符串相等的情况下跳过爆炸，所以通关则必须保证字符串相等。而函数string</w:t>
            </w:r>
            <w:r>
              <w:t>_</w:t>
            </w:r>
            <w:r>
              <w:rPr>
                <w:rFonts w:hint="eastAsia"/>
              </w:rPr>
              <w:t>not</w:t>
            </w:r>
            <w:r>
              <w:t>_equal</w:t>
            </w:r>
            <w:r>
              <w:rPr>
                <w:rFonts w:hint="eastAsia"/>
              </w:rPr>
              <w:t>从名字上可以看出，这是个判断字符串是否相等的函数。而在调用函数前，有将0x</w:t>
            </w:r>
            <w:r>
              <w:t>401af8</w:t>
            </w:r>
            <w:r>
              <w:rPr>
                <w:rFonts w:hint="eastAsia"/>
              </w:rPr>
              <w:t>赋值给寄存器esi的操作，所以猜测解题的关键应该是这个常量的值。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</w:rPr>
            </w:pP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</w:rPr>
            </w:pPr>
          </w:p>
          <w:p>
            <w:pPr>
              <w:pStyle w:val="11"/>
              <w:numPr>
                <w:ilvl w:val="2"/>
                <w:numId w:val="3"/>
              </w:numPr>
              <w:ind w:left="840"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使用gdb，查看内存地址字符串</w:t>
            </w:r>
          </w:p>
          <w:p>
            <w:pPr>
              <w:pStyle w:val="11"/>
              <w:numPr>
                <w:ilvl w:val="0"/>
                <w:numId w:val="0"/>
              </w:numPr>
              <w:ind w:left="420" w:leftChars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71135" cy="1081405"/>
                  <wp:effectExtent l="0" t="0" r="12065" b="1079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081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1"/>
              <w:numPr>
                <w:numId w:val="0"/>
              </w:numPr>
              <w:ind w:left="420" w:leftChars="0"/>
              <w:rPr>
                <w:rFonts w:hint="eastAsia"/>
                <w:lang w:val="en-US" w:eastAsia="zh-CN"/>
              </w:rPr>
            </w:pPr>
          </w:p>
          <w:p>
            <w:pPr>
              <w:pStyle w:val="11"/>
              <w:numPr>
                <w:ilvl w:val="2"/>
                <w:numId w:val="3"/>
              </w:numPr>
              <w:ind w:left="840"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答案：</w:t>
            </w:r>
            <w:r>
              <w:rPr>
                <w:rFonts w:hint="eastAsia"/>
                <w:color w:val="FF0000"/>
                <w:lang w:val="en-US" w:eastAsia="zh-CN"/>
              </w:rPr>
              <w:t>Science isn't about why, it's about why not?</w:t>
            </w:r>
          </w:p>
          <w:p>
            <w:pPr>
              <w:pStyle w:val="11"/>
              <w:numPr>
                <w:ilvl w:val="0"/>
                <w:numId w:val="0"/>
              </w:numPr>
              <w:ind w:left="420" w:leftChars="0"/>
            </w:pPr>
            <w:r>
              <w:drawing>
                <wp:inline distT="0" distB="0" distL="114300" distR="114300">
                  <wp:extent cx="3548380" cy="701675"/>
                  <wp:effectExtent l="0" t="0" r="7620" b="952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8380" cy="701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1"/>
              <w:numPr>
                <w:ilvl w:val="0"/>
                <w:numId w:val="0"/>
              </w:numPr>
              <w:ind w:left="420" w:leftChars="0"/>
              <w:rPr>
                <w:rFonts w:hint="eastAsia"/>
                <w:lang w:val="en-US" w:eastAsia="zh-CN"/>
              </w:rPr>
            </w:pPr>
          </w:p>
          <w:p>
            <w:pPr>
              <w:pStyle w:val="11"/>
              <w:numPr>
                <w:ilvl w:val="0"/>
                <w:numId w:val="3"/>
              </w:numPr>
              <w:ind w:left="0" w:left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第二关</w:t>
            </w:r>
          </w:p>
          <w:p>
            <w:pPr>
              <w:pStyle w:val="11"/>
              <w:numPr>
                <w:ilvl w:val="2"/>
                <w:numId w:val="3"/>
              </w:numPr>
              <w:ind w:left="840" w:left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定位到phase_2，以下为个人注释</w:t>
            </w:r>
          </w:p>
          <w:p>
            <w:pPr>
              <w:pStyle w:val="11"/>
              <w:numPr>
                <w:ilvl w:val="0"/>
                <w:numId w:val="0"/>
              </w:numPr>
              <w:ind w:left="420" w:leftChars="0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911725" cy="4006850"/>
                  <wp:effectExtent l="0" t="0" r="3175" b="635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1725" cy="4006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1"/>
              <w:numPr>
                <w:ilvl w:val="2"/>
                <w:numId w:val="3"/>
              </w:numPr>
              <w:ind w:left="840" w:left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整体思路</w:t>
            </w:r>
          </w:p>
          <w:p>
            <w:pPr>
              <w:pStyle w:val="11"/>
              <w:numPr>
                <w:ilvl w:val="0"/>
                <w:numId w:val="0"/>
              </w:numPr>
              <w:ind w:left="420"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首先读取6个元素，然后进入循环判断</w:t>
            </w:r>
          </w:p>
          <w:p>
            <w:pPr>
              <w:pStyle w:val="11"/>
              <w:numPr>
                <w:ilvl w:val="0"/>
                <w:numId w:val="0"/>
              </w:numPr>
              <w:ind w:left="420"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循环跳出条件为r13与rbp是否相等，其中r13=rsp+12，rbp每轮+4，因此循环次数为3次。</w:t>
            </w:r>
          </w:p>
          <w:p>
            <w:pPr>
              <w:pStyle w:val="11"/>
              <w:numPr>
                <w:ilvl w:val="0"/>
                <w:numId w:val="0"/>
              </w:numPr>
              <w:ind w:left="420" w:left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每次循环判断M[rbp+12]与M[rbp]是否相等，如果不相等则爆炸，因此a[i]=a[i+1]。同时讲a[i]存入r12（累加器）</w:t>
            </w:r>
          </w:p>
          <w:p>
            <w:pPr>
              <w:pStyle w:val="11"/>
              <w:numPr>
                <w:ilvl w:val="0"/>
                <w:numId w:val="0"/>
              </w:numPr>
              <w:ind w:left="420"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退出循环之后，如果r12（累加器）为0，则爆炸。</w:t>
            </w:r>
          </w:p>
          <w:p>
            <w:pPr>
              <w:pStyle w:val="11"/>
              <w:numPr>
                <w:ilvl w:val="2"/>
                <w:numId w:val="3"/>
              </w:numPr>
              <w:ind w:left="840" w:left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答案：</w:t>
            </w:r>
            <w:r>
              <w:rPr>
                <w:rFonts w:hint="eastAsia"/>
                <w:color w:val="FF0000"/>
                <w:lang w:val="en-US" w:eastAsia="zh-CN"/>
              </w:rPr>
              <w:t>a[0]=a[3], a[1]=a[4], a[2]=a[5], a[0]+a[1]+a[2] != 0</w:t>
            </w:r>
          </w:p>
          <w:p>
            <w:pPr>
              <w:pStyle w:val="11"/>
              <w:numPr>
                <w:ilvl w:val="0"/>
                <w:numId w:val="0"/>
              </w:numPr>
              <w:ind w:left="420"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不妨设数组为1 3 5 1 3 5进行测试</w:t>
            </w:r>
          </w:p>
          <w:p>
            <w:pPr>
              <w:pStyle w:val="11"/>
              <w:numPr>
                <w:ilvl w:val="0"/>
                <w:numId w:val="0"/>
              </w:numPr>
              <w:ind w:left="420" w:leftChars="0"/>
            </w:pPr>
            <w:r>
              <w:drawing>
                <wp:inline distT="0" distB="0" distL="114300" distR="114300">
                  <wp:extent cx="4026535" cy="647700"/>
                  <wp:effectExtent l="0" t="0" r="12065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6535" cy="64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1"/>
              <w:numPr>
                <w:ilvl w:val="0"/>
                <w:numId w:val="0"/>
              </w:numPr>
              <w:ind w:left="420" w:leftChars="0"/>
              <w:rPr>
                <w:rFonts w:hint="default"/>
                <w:lang w:val="en-US" w:eastAsia="zh-CN"/>
              </w:rPr>
            </w:pPr>
          </w:p>
          <w:p>
            <w:pPr>
              <w:pStyle w:val="11"/>
              <w:numPr>
                <w:ilvl w:val="0"/>
                <w:numId w:val="3"/>
              </w:numPr>
              <w:ind w:left="0" w:left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第三关</w:t>
            </w:r>
          </w:p>
          <w:p>
            <w:pPr>
              <w:pStyle w:val="11"/>
              <w:numPr>
                <w:ilvl w:val="2"/>
                <w:numId w:val="3"/>
              </w:numPr>
              <w:ind w:left="840" w:left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定位到phase_3，以下为个人注释</w:t>
            </w:r>
          </w:p>
          <w:p>
            <w:pPr>
              <w:pStyle w:val="11"/>
              <w:numPr>
                <w:numId w:val="0"/>
              </w:numPr>
              <w:ind w:left="420" w:leftChars="0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764405" cy="4222115"/>
                  <wp:effectExtent l="0" t="0" r="10795" b="6985"/>
                  <wp:docPr id="11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4405" cy="4222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1"/>
              <w:numPr>
                <w:numId w:val="0"/>
              </w:numPr>
              <w:ind w:left="420" w:leftChars="0"/>
              <w:rPr>
                <w:rFonts w:hint="default"/>
                <w:lang w:val="en-US" w:eastAsia="zh-CN"/>
              </w:rPr>
            </w:pPr>
          </w:p>
          <w:p>
            <w:pPr>
              <w:pStyle w:val="11"/>
              <w:numPr>
                <w:ilvl w:val="2"/>
                <w:numId w:val="3"/>
              </w:numPr>
              <w:ind w:left="840" w:left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整体思路：</w:t>
            </w:r>
          </w:p>
          <w:p>
            <w:pPr>
              <w:pStyle w:val="11"/>
              <w:numPr>
                <w:numId w:val="0"/>
              </w:numPr>
              <w:ind w:left="420"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首先读入0x401ebe，根据gdb可知为“%d %d”，因此先读入两个数字。</w:t>
            </w:r>
          </w:p>
          <w:p>
            <w:pPr>
              <w:pStyle w:val="11"/>
              <w:numPr>
                <w:numId w:val="0"/>
              </w:numPr>
              <w:ind w:left="420" w:leftChars="0"/>
            </w:pPr>
            <w:r>
              <w:drawing>
                <wp:inline distT="0" distB="0" distL="114300" distR="114300">
                  <wp:extent cx="3201035" cy="591185"/>
                  <wp:effectExtent l="0" t="0" r="12065" b="5715"/>
                  <wp:docPr id="1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1035" cy="591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1"/>
              <w:numPr>
                <w:numId w:val="0"/>
              </w:numPr>
              <w:ind w:left="420"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判断scanf的返回值，如果小于1则爆炸。</w:t>
            </w:r>
          </w:p>
          <w:p>
            <w:pPr>
              <w:pStyle w:val="11"/>
              <w:numPr>
                <w:numId w:val="0"/>
              </w:numPr>
              <w:ind w:left="420" w:leftChars="0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判断了第一个数是否大于7，如果是则bomb，那么可以确定第一个数取值为0</w:t>
            </w:r>
            <w:r>
              <w:rPr>
                <w:rFonts w:hint="eastAsia"/>
                <w:lang w:val="en-US" w:eastAsia="zh-CN"/>
              </w:rPr>
              <w:t>-</w:t>
            </w:r>
            <w:r>
              <w:rPr>
                <w:rFonts w:hint="default"/>
                <w:lang w:val="en-US" w:eastAsia="zh-CN"/>
              </w:rPr>
              <w:t>7</w:t>
            </w:r>
            <w:r>
              <w:rPr>
                <w:rFonts w:hint="eastAsia"/>
                <w:lang w:val="en-US" w:eastAsia="zh-CN"/>
              </w:rPr>
              <w:t>。</w:t>
            </w:r>
          </w:p>
          <w:p>
            <w:pPr>
              <w:pStyle w:val="11"/>
              <w:numPr>
                <w:numId w:val="0"/>
              </w:numPr>
              <w:ind w:left="420"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然后有一个地址跳转（根据rax的值），利用gdb查询目标地址</w:t>
            </w:r>
          </w:p>
          <w:p>
            <w:pPr>
              <w:pStyle w:val="11"/>
              <w:numPr>
                <w:numId w:val="0"/>
              </w:numPr>
              <w:ind w:left="420" w:leftChars="0"/>
            </w:pPr>
            <w:r>
              <w:drawing>
                <wp:inline distT="0" distB="0" distL="114300" distR="114300">
                  <wp:extent cx="4698365" cy="831215"/>
                  <wp:effectExtent l="0" t="0" r="635" b="6985"/>
                  <wp:docPr id="12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8365" cy="831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1"/>
              <w:numPr>
                <w:numId w:val="0"/>
              </w:numPr>
              <w:ind w:left="420"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根据rax的值进行跳转，随后将输入的值与预设值进行比较，如果不相等则爆炸。</w:t>
            </w:r>
          </w:p>
          <w:p>
            <w:pPr>
              <w:pStyle w:val="11"/>
              <w:numPr>
                <w:numId w:val="0"/>
              </w:numPr>
              <w:ind w:left="420" w:leftChars="0"/>
              <w:rPr>
                <w:rFonts w:hint="eastAsia"/>
                <w:lang w:val="en-US" w:eastAsia="zh-CN"/>
              </w:rPr>
            </w:pPr>
          </w:p>
          <w:p>
            <w:pPr>
              <w:pStyle w:val="11"/>
              <w:numPr>
                <w:numId w:val="0"/>
              </w:numPr>
              <w:ind w:left="420" w:leftChars="0"/>
              <w:rPr>
                <w:rFonts w:hint="eastAsia"/>
                <w:lang w:val="en-US" w:eastAsia="zh-CN"/>
              </w:rPr>
            </w:pPr>
          </w:p>
          <w:p>
            <w:pPr>
              <w:pStyle w:val="11"/>
              <w:numPr>
                <w:numId w:val="0"/>
              </w:numPr>
              <w:ind w:left="420" w:leftChars="0"/>
              <w:rPr>
                <w:rFonts w:hint="default"/>
                <w:lang w:val="en-US" w:eastAsia="zh-CN"/>
              </w:rPr>
            </w:pPr>
          </w:p>
          <w:p>
            <w:pPr>
              <w:pStyle w:val="11"/>
              <w:numPr>
                <w:ilvl w:val="2"/>
                <w:numId w:val="3"/>
              </w:numPr>
              <w:ind w:left="840" w:left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答案：</w:t>
            </w:r>
            <w:r>
              <w:rPr>
                <w:rFonts w:hint="eastAsia"/>
                <w:color w:val="FF0000"/>
                <w:lang w:val="en-US" w:eastAsia="zh-CN"/>
              </w:rPr>
              <w:t>共有六组解</w:t>
            </w:r>
          </w:p>
          <w:p>
            <w:pPr>
              <w:pStyle w:val="11"/>
              <w:numPr>
                <w:numId w:val="0"/>
              </w:numPr>
              <w:ind w:left="420"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0——535</w:t>
            </w:r>
          </w:p>
          <w:p>
            <w:pPr>
              <w:pStyle w:val="11"/>
              <w:numPr>
                <w:numId w:val="0"/>
              </w:numPr>
              <w:ind w:left="420"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1——926</w:t>
            </w:r>
          </w:p>
          <w:p>
            <w:pPr>
              <w:pStyle w:val="11"/>
              <w:numPr>
                <w:numId w:val="0"/>
              </w:numPr>
              <w:ind w:left="420"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2——215</w:t>
            </w:r>
          </w:p>
          <w:p>
            <w:pPr>
              <w:pStyle w:val="11"/>
              <w:numPr>
                <w:numId w:val="0"/>
              </w:numPr>
              <w:ind w:left="420"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3——339</w:t>
            </w:r>
          </w:p>
          <w:p>
            <w:pPr>
              <w:pStyle w:val="11"/>
              <w:numPr>
                <w:numId w:val="0"/>
              </w:numPr>
              <w:ind w:left="420"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4——119</w:t>
            </w:r>
          </w:p>
          <w:p>
            <w:pPr>
              <w:pStyle w:val="11"/>
              <w:numPr>
                <w:numId w:val="0"/>
              </w:numPr>
              <w:ind w:left="420"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5——352</w:t>
            </w:r>
          </w:p>
          <w:p>
            <w:pPr>
              <w:pStyle w:val="11"/>
              <w:numPr>
                <w:numId w:val="0"/>
              </w:numPr>
              <w:ind w:left="420"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6——919</w:t>
            </w:r>
          </w:p>
          <w:p>
            <w:pPr>
              <w:pStyle w:val="11"/>
              <w:numPr>
                <w:numId w:val="0"/>
              </w:numPr>
              <w:ind w:left="420"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7——535</w:t>
            </w:r>
          </w:p>
          <w:p>
            <w:pPr>
              <w:pStyle w:val="11"/>
              <w:numPr>
                <w:numId w:val="0"/>
              </w:numPr>
              <w:ind w:left="420" w:leftChars="0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2432050" cy="589280"/>
                  <wp:effectExtent l="0" t="0" r="6350" b="7620"/>
                  <wp:docPr id="13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2050" cy="589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1"/>
              <w:numPr>
                <w:numId w:val="0"/>
              </w:numPr>
              <w:ind w:left="420" w:leftChars="0"/>
              <w:rPr>
                <w:rFonts w:hint="default"/>
                <w:lang w:val="en-US" w:eastAsia="zh-CN"/>
              </w:rPr>
            </w:pPr>
          </w:p>
          <w:p>
            <w:pPr>
              <w:pStyle w:val="11"/>
              <w:numPr>
                <w:ilvl w:val="0"/>
                <w:numId w:val="3"/>
              </w:numPr>
              <w:ind w:left="0" w:left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第四关</w:t>
            </w:r>
          </w:p>
          <w:p>
            <w:pPr>
              <w:pStyle w:val="11"/>
              <w:numPr>
                <w:ilvl w:val="2"/>
                <w:numId w:val="3"/>
              </w:numPr>
              <w:ind w:left="840" w:left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定位到phase_4，以下为个人注释</w:t>
            </w:r>
          </w:p>
          <w:p>
            <w:pPr>
              <w:pStyle w:val="11"/>
              <w:numPr>
                <w:numId w:val="0"/>
              </w:numPr>
              <w:ind w:left="420" w:leftChars="0"/>
            </w:pPr>
            <w:r>
              <w:drawing>
                <wp:inline distT="0" distB="0" distL="114300" distR="114300">
                  <wp:extent cx="4701540" cy="2145665"/>
                  <wp:effectExtent l="0" t="0" r="10160" b="635"/>
                  <wp:docPr id="14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1540" cy="2145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1"/>
              <w:numPr>
                <w:numId w:val="0"/>
              </w:numPr>
              <w:ind w:left="420" w:leftChars="0"/>
            </w:pPr>
          </w:p>
          <w:p>
            <w:pPr>
              <w:pStyle w:val="11"/>
              <w:numPr>
                <w:numId w:val="0"/>
              </w:numPr>
              <w:ind w:left="420" w:leftChars="0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887595" cy="2461260"/>
                  <wp:effectExtent l="0" t="0" r="1905" b="2540"/>
                  <wp:docPr id="15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7595" cy="2461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1"/>
              <w:numPr>
                <w:numId w:val="0"/>
              </w:numPr>
              <w:ind w:left="420" w:leftChars="0"/>
              <w:rPr>
                <w:rFonts w:hint="default"/>
                <w:lang w:val="en-US" w:eastAsia="zh-CN"/>
              </w:rPr>
            </w:pPr>
          </w:p>
          <w:p>
            <w:pPr>
              <w:pStyle w:val="11"/>
              <w:numPr>
                <w:numId w:val="0"/>
              </w:numPr>
              <w:ind w:left="420" w:leftChars="0"/>
              <w:rPr>
                <w:rFonts w:hint="default"/>
                <w:lang w:val="en-US" w:eastAsia="zh-CN"/>
              </w:rPr>
            </w:pPr>
          </w:p>
          <w:p>
            <w:pPr>
              <w:pStyle w:val="11"/>
              <w:numPr>
                <w:ilvl w:val="2"/>
                <w:numId w:val="3"/>
              </w:numPr>
              <w:ind w:left="840" w:left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整体思路：</w:t>
            </w:r>
          </w:p>
          <w:p>
            <w:pPr>
              <w:pStyle w:val="11"/>
              <w:numPr>
                <w:ilvl w:val="0"/>
                <w:numId w:val="0"/>
              </w:numPr>
              <w:ind w:left="420" w:left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在主函数中由gdb可知，读入一个数字。如果读入的数字小于1，爆炸。</w:t>
            </w:r>
          </w:p>
          <w:p>
            <w:pPr>
              <w:pStyle w:val="11"/>
              <w:numPr>
                <w:numId w:val="0"/>
              </w:numPr>
              <w:ind w:left="420" w:leftChars="0"/>
            </w:pPr>
            <w:r>
              <w:drawing>
                <wp:inline distT="0" distB="0" distL="114300" distR="114300">
                  <wp:extent cx="2319655" cy="438785"/>
                  <wp:effectExtent l="0" t="0" r="4445" b="5715"/>
                  <wp:docPr id="16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9655" cy="438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1"/>
              <w:numPr>
                <w:numId w:val="0"/>
              </w:numPr>
              <w:ind w:left="420"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然后将读入的数字作为参数，调用func4()</w:t>
            </w:r>
          </w:p>
          <w:p>
            <w:pPr>
              <w:pStyle w:val="11"/>
              <w:numPr>
                <w:numId w:val="0"/>
              </w:numPr>
              <w:ind w:left="420"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在func4中，递归结束条件为参数小于等于1，否则返回func4(n-1)+func4(n-2)。显然是一个斐波那契数列。</w:t>
            </w:r>
          </w:p>
          <w:p>
            <w:pPr>
              <w:pStyle w:val="11"/>
              <w:numPr>
                <w:numId w:val="0"/>
              </w:numPr>
              <w:ind w:left="420"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主函数的含义是输入一个数字n，判断斐波那契数列第n项是否为55，否则爆炸。</w:t>
            </w:r>
          </w:p>
          <w:p>
            <w:pPr>
              <w:pStyle w:val="11"/>
              <w:numPr>
                <w:numId w:val="0"/>
              </w:numPr>
              <w:ind w:left="420" w:leftChars="0"/>
              <w:rPr>
                <w:rFonts w:hint="default"/>
                <w:lang w:val="en-US" w:eastAsia="zh-CN"/>
              </w:rPr>
            </w:pPr>
          </w:p>
          <w:p>
            <w:pPr>
              <w:pStyle w:val="11"/>
              <w:numPr>
                <w:ilvl w:val="2"/>
                <w:numId w:val="3"/>
              </w:numPr>
              <w:ind w:left="840" w:left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答案：</w:t>
            </w:r>
          </w:p>
          <w:p>
            <w:pPr>
              <w:pStyle w:val="11"/>
              <w:numPr>
                <w:numId w:val="0"/>
              </w:numPr>
              <w:ind w:left="420"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斐波那契数列为1，1，2，3，5，8，13，21，34，55，...</w:t>
            </w:r>
          </w:p>
          <w:p>
            <w:pPr>
              <w:pStyle w:val="11"/>
              <w:numPr>
                <w:numId w:val="0"/>
              </w:numPr>
              <w:ind w:left="420"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所以55为第9项（0开始），答案为9</w:t>
            </w:r>
          </w:p>
          <w:p>
            <w:pPr>
              <w:pStyle w:val="11"/>
              <w:numPr>
                <w:numId w:val="0"/>
              </w:numPr>
              <w:ind w:left="420" w:leftChars="0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3034665" cy="381635"/>
                  <wp:effectExtent l="0" t="0" r="635" b="12065"/>
                  <wp:docPr id="17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4665" cy="381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1"/>
              <w:numPr>
                <w:numId w:val="0"/>
              </w:numPr>
              <w:ind w:left="420" w:leftChars="0"/>
              <w:rPr>
                <w:rFonts w:hint="default"/>
                <w:lang w:val="en-US" w:eastAsia="zh-CN"/>
              </w:rPr>
            </w:pPr>
          </w:p>
          <w:p>
            <w:pPr>
              <w:pStyle w:val="11"/>
              <w:numPr>
                <w:ilvl w:val="0"/>
                <w:numId w:val="3"/>
              </w:numPr>
              <w:ind w:left="0" w:left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第五关</w:t>
            </w:r>
          </w:p>
          <w:p>
            <w:pPr>
              <w:pStyle w:val="11"/>
              <w:numPr>
                <w:ilvl w:val="2"/>
                <w:numId w:val="3"/>
              </w:numPr>
              <w:ind w:left="840" w:left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定位到phase_5，以下为个人注释</w:t>
            </w:r>
          </w:p>
          <w:p>
            <w:pPr>
              <w:pStyle w:val="11"/>
              <w:numPr>
                <w:numId w:val="0"/>
              </w:numPr>
              <w:ind w:left="420" w:leftChars="0"/>
            </w:pPr>
            <w:r>
              <w:drawing>
                <wp:inline distT="0" distB="0" distL="114300" distR="114300">
                  <wp:extent cx="4352925" cy="3237865"/>
                  <wp:effectExtent l="0" t="0" r="3175" b="635"/>
                  <wp:docPr id="18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2925" cy="3237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1"/>
              <w:numPr>
                <w:numId w:val="0"/>
              </w:numPr>
              <w:ind w:left="420" w:leftChars="0"/>
              <w:rPr>
                <w:rFonts w:hint="default"/>
                <w:lang w:val="en-US" w:eastAsia="zh-CN"/>
              </w:rPr>
            </w:pPr>
          </w:p>
          <w:p>
            <w:pPr>
              <w:pStyle w:val="11"/>
              <w:numPr>
                <w:ilvl w:val="2"/>
                <w:numId w:val="3"/>
              </w:numPr>
              <w:ind w:left="840" w:left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整体思路：</w:t>
            </w:r>
          </w:p>
          <w:p>
            <w:pPr>
              <w:pStyle w:val="11"/>
              <w:numPr>
                <w:numId w:val="0"/>
              </w:numPr>
              <w:ind w:left="420"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同前几题一样读入两个数字，如果第一个数字为15，爆炸。</w:t>
            </w:r>
          </w:p>
          <w:p>
            <w:pPr>
              <w:pStyle w:val="11"/>
              <w:numPr>
                <w:numId w:val="0"/>
              </w:numPr>
              <w:ind w:left="420"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将ecx，edx置零，ecx记录循环次数，edx记录累加值。</w:t>
            </w:r>
          </w:p>
          <w:p>
            <w:pPr>
              <w:pStyle w:val="11"/>
              <w:numPr>
                <w:numId w:val="0"/>
              </w:numPr>
              <w:ind w:left="420" w:leftChars="0"/>
              <w:rPr>
                <w:rFonts w:hint="eastAsia"/>
              </w:rPr>
            </w:pPr>
            <w:r>
              <w:rPr>
                <w:rFonts w:hint="eastAsia"/>
              </w:rPr>
              <w:t>循环的跳出条件是eax=15，而eax的值等于M[</w:t>
            </w:r>
            <w:r>
              <w:t>0X401BA0+rax*4]</w:t>
            </w:r>
            <w:r>
              <w:rPr>
                <w:rFonts w:hint="eastAsia"/>
              </w:rPr>
              <w:t>是变址寻址</w:t>
            </w:r>
            <w:r>
              <w:rPr>
                <w:rFonts w:hint="eastAsia"/>
                <w:lang w:eastAsia="zh-CN"/>
              </w:rPr>
              <w:t>。</w:t>
            </w:r>
            <w:r>
              <w:rPr>
                <w:rFonts w:hint="eastAsia"/>
              </w:rPr>
              <w:t>用p</w:t>
            </w:r>
            <w:r>
              <w:t xml:space="preserve"> </w:t>
            </w:r>
            <w:r>
              <w:rPr>
                <w:rFonts w:hint="eastAsia"/>
              </w:rPr>
              <w:t>*</w:t>
            </w:r>
            <w:r>
              <w:t>0X401BA0</w:t>
            </w:r>
            <w:r>
              <w:rPr>
                <w:rFonts w:hint="eastAsia"/>
              </w:rPr>
              <w:t>@16，可以查看数组所有的值。</w:t>
            </w:r>
          </w:p>
          <w:p>
            <w:pPr>
              <w:pStyle w:val="11"/>
              <w:numPr>
                <w:numId w:val="0"/>
              </w:numPr>
              <w:ind w:left="420" w:leftChars="0"/>
            </w:pPr>
            <w:r>
              <w:drawing>
                <wp:inline distT="0" distB="0" distL="114300" distR="114300">
                  <wp:extent cx="4512945" cy="348615"/>
                  <wp:effectExtent l="0" t="0" r="8255" b="6985"/>
                  <wp:docPr id="19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2945" cy="348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1"/>
              <w:numPr>
                <w:numId w:val="0"/>
              </w:numPr>
              <w:ind w:left="420"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需要循环12次，并且最终结果值为15。其中每一步执行k = a[k]，并记录累加值。</w:t>
            </w:r>
          </w:p>
          <w:p>
            <w:pPr>
              <w:pStyle w:val="11"/>
              <w:numPr>
                <w:numId w:val="0"/>
              </w:numPr>
              <w:ind w:left="420"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因此由15向前反推：</w:t>
            </w:r>
          </w:p>
          <w:tbl>
            <w:tblPr>
              <w:tblStyle w:val="7"/>
              <w:tblW w:w="0" w:type="auto"/>
              <w:jc w:val="center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left w:w="108" w:type="dxa"/>
                <w:right w:w="108" w:type="dxa"/>
              </w:tblCellMar>
            </w:tblPr>
            <w:tblGrid>
              <w:gridCol w:w="585"/>
              <w:gridCol w:w="585"/>
              <w:gridCol w:w="585"/>
              <w:gridCol w:w="586"/>
              <w:gridCol w:w="586"/>
              <w:gridCol w:w="586"/>
              <w:gridCol w:w="586"/>
              <w:gridCol w:w="586"/>
              <w:gridCol w:w="586"/>
              <w:gridCol w:w="586"/>
              <w:gridCol w:w="586"/>
              <w:gridCol w:w="586"/>
              <w:gridCol w:w="58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</w:tblPrEx>
              <w:trPr>
                <w:trHeight w:val="320" w:hRule="atLeast"/>
                <w:jc w:val="center"/>
              </w:trPr>
              <w:tc>
                <w:tcPr>
                  <w:tcW w:w="585" w:type="dxa"/>
                </w:tcPr>
                <w:p>
                  <w:pPr>
                    <w:pStyle w:val="11"/>
                    <w:numPr>
                      <w:numId w:val="0"/>
                    </w:numPr>
                    <w:rPr>
                      <w:rFonts w:hint="default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585" w:type="dxa"/>
                </w:tcPr>
                <w:p>
                  <w:pPr>
                    <w:pStyle w:val="11"/>
                    <w:numPr>
                      <w:numId w:val="0"/>
                    </w:num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12</w:t>
                  </w:r>
                </w:p>
              </w:tc>
              <w:tc>
                <w:tcPr>
                  <w:tcW w:w="585" w:type="dxa"/>
                </w:tcPr>
                <w:p>
                  <w:pPr>
                    <w:pStyle w:val="11"/>
                    <w:numPr>
                      <w:numId w:val="0"/>
                    </w:num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11</w:t>
                  </w:r>
                </w:p>
              </w:tc>
              <w:tc>
                <w:tcPr>
                  <w:tcW w:w="586" w:type="dxa"/>
                </w:tcPr>
                <w:p>
                  <w:pPr>
                    <w:pStyle w:val="11"/>
                    <w:numPr>
                      <w:numId w:val="0"/>
                    </w:num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10</w:t>
                  </w:r>
                </w:p>
              </w:tc>
              <w:tc>
                <w:tcPr>
                  <w:tcW w:w="586" w:type="dxa"/>
                </w:tcPr>
                <w:p>
                  <w:pPr>
                    <w:pStyle w:val="11"/>
                    <w:numPr>
                      <w:numId w:val="0"/>
                    </w:num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9</w:t>
                  </w:r>
                </w:p>
              </w:tc>
              <w:tc>
                <w:tcPr>
                  <w:tcW w:w="586" w:type="dxa"/>
                </w:tcPr>
                <w:p>
                  <w:pPr>
                    <w:pStyle w:val="11"/>
                    <w:numPr>
                      <w:numId w:val="0"/>
                    </w:num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8</w:t>
                  </w:r>
                </w:p>
              </w:tc>
              <w:tc>
                <w:tcPr>
                  <w:tcW w:w="586" w:type="dxa"/>
                </w:tcPr>
                <w:p>
                  <w:pPr>
                    <w:pStyle w:val="11"/>
                    <w:numPr>
                      <w:numId w:val="0"/>
                    </w:num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7</w:t>
                  </w:r>
                </w:p>
              </w:tc>
              <w:tc>
                <w:tcPr>
                  <w:tcW w:w="586" w:type="dxa"/>
                </w:tcPr>
                <w:p>
                  <w:pPr>
                    <w:pStyle w:val="11"/>
                    <w:numPr>
                      <w:numId w:val="0"/>
                    </w:num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</w:t>
                  </w:r>
                </w:p>
              </w:tc>
              <w:tc>
                <w:tcPr>
                  <w:tcW w:w="586" w:type="dxa"/>
                </w:tcPr>
                <w:p>
                  <w:pPr>
                    <w:pStyle w:val="11"/>
                    <w:numPr>
                      <w:numId w:val="0"/>
                    </w:num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5</w:t>
                  </w:r>
                </w:p>
              </w:tc>
              <w:tc>
                <w:tcPr>
                  <w:tcW w:w="586" w:type="dxa"/>
                </w:tcPr>
                <w:p>
                  <w:pPr>
                    <w:pStyle w:val="11"/>
                    <w:numPr>
                      <w:numId w:val="0"/>
                    </w:num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4</w:t>
                  </w:r>
                </w:p>
              </w:tc>
              <w:tc>
                <w:tcPr>
                  <w:tcW w:w="586" w:type="dxa"/>
                </w:tcPr>
                <w:p>
                  <w:pPr>
                    <w:pStyle w:val="11"/>
                    <w:numPr>
                      <w:numId w:val="0"/>
                    </w:num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</w:t>
                  </w:r>
                </w:p>
              </w:tc>
              <w:tc>
                <w:tcPr>
                  <w:tcW w:w="586" w:type="dxa"/>
                </w:tcPr>
                <w:p>
                  <w:pPr>
                    <w:pStyle w:val="11"/>
                    <w:numPr>
                      <w:numId w:val="0"/>
                    </w:num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</w:t>
                  </w:r>
                </w:p>
              </w:tc>
              <w:tc>
                <w:tcPr>
                  <w:tcW w:w="586" w:type="dxa"/>
                </w:tcPr>
                <w:p>
                  <w:pPr>
                    <w:pStyle w:val="11"/>
                    <w:numPr>
                      <w:numId w:val="0"/>
                    </w:num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left w:w="108" w:type="dxa"/>
                  <w:right w:w="108" w:type="dxa"/>
                </w:tblCellMar>
              </w:tblPrEx>
              <w:trPr>
                <w:trHeight w:val="320" w:hRule="atLeast"/>
                <w:jc w:val="center"/>
              </w:trPr>
              <w:tc>
                <w:tcPr>
                  <w:tcW w:w="585" w:type="dxa"/>
                </w:tcPr>
                <w:p>
                  <w:pPr>
                    <w:pStyle w:val="11"/>
                    <w:numPr>
                      <w:numId w:val="0"/>
                    </w:num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k</w:t>
                  </w:r>
                </w:p>
              </w:tc>
              <w:tc>
                <w:tcPr>
                  <w:tcW w:w="585" w:type="dxa"/>
                </w:tcPr>
                <w:p>
                  <w:pPr>
                    <w:pStyle w:val="11"/>
                    <w:numPr>
                      <w:numId w:val="0"/>
                    </w:num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</w:t>
                  </w:r>
                </w:p>
              </w:tc>
              <w:tc>
                <w:tcPr>
                  <w:tcW w:w="585" w:type="dxa"/>
                </w:tcPr>
                <w:p>
                  <w:pPr>
                    <w:pStyle w:val="11"/>
                    <w:numPr>
                      <w:numId w:val="0"/>
                    </w:num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14</w:t>
                  </w:r>
                </w:p>
              </w:tc>
              <w:tc>
                <w:tcPr>
                  <w:tcW w:w="586" w:type="dxa"/>
                </w:tcPr>
                <w:p>
                  <w:pPr>
                    <w:pStyle w:val="11"/>
                    <w:numPr>
                      <w:numId w:val="0"/>
                    </w:num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</w:t>
                  </w:r>
                </w:p>
              </w:tc>
              <w:tc>
                <w:tcPr>
                  <w:tcW w:w="586" w:type="dxa"/>
                </w:tcPr>
                <w:p>
                  <w:pPr>
                    <w:pStyle w:val="11"/>
                    <w:numPr>
                      <w:numId w:val="0"/>
                    </w:num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</w:t>
                  </w:r>
                </w:p>
              </w:tc>
              <w:tc>
                <w:tcPr>
                  <w:tcW w:w="586" w:type="dxa"/>
                </w:tcPr>
                <w:p>
                  <w:pPr>
                    <w:pStyle w:val="11"/>
                    <w:numPr>
                      <w:numId w:val="0"/>
                    </w:num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10</w:t>
                  </w:r>
                </w:p>
              </w:tc>
              <w:tc>
                <w:tcPr>
                  <w:tcW w:w="586" w:type="dxa"/>
                </w:tcPr>
                <w:p>
                  <w:pPr>
                    <w:pStyle w:val="11"/>
                    <w:numPr>
                      <w:numId w:val="0"/>
                    </w:num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0</w:t>
                  </w:r>
                </w:p>
              </w:tc>
              <w:tc>
                <w:tcPr>
                  <w:tcW w:w="586" w:type="dxa"/>
                </w:tcPr>
                <w:p>
                  <w:pPr>
                    <w:pStyle w:val="11"/>
                    <w:numPr>
                      <w:numId w:val="0"/>
                    </w:num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8</w:t>
                  </w:r>
                </w:p>
              </w:tc>
              <w:tc>
                <w:tcPr>
                  <w:tcW w:w="586" w:type="dxa"/>
                </w:tcPr>
                <w:p>
                  <w:pPr>
                    <w:pStyle w:val="11"/>
                    <w:numPr>
                      <w:numId w:val="0"/>
                    </w:num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4</w:t>
                  </w:r>
                </w:p>
              </w:tc>
              <w:tc>
                <w:tcPr>
                  <w:tcW w:w="586" w:type="dxa"/>
                </w:tcPr>
                <w:p>
                  <w:pPr>
                    <w:pStyle w:val="11"/>
                    <w:numPr>
                      <w:numId w:val="0"/>
                    </w:num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9</w:t>
                  </w:r>
                </w:p>
              </w:tc>
              <w:tc>
                <w:tcPr>
                  <w:tcW w:w="586" w:type="dxa"/>
                </w:tcPr>
                <w:p>
                  <w:pPr>
                    <w:pStyle w:val="11"/>
                    <w:numPr>
                      <w:numId w:val="0"/>
                    </w:num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13</w:t>
                  </w:r>
                </w:p>
              </w:tc>
              <w:tc>
                <w:tcPr>
                  <w:tcW w:w="586" w:type="dxa"/>
                </w:tcPr>
                <w:p>
                  <w:pPr>
                    <w:pStyle w:val="11"/>
                    <w:numPr>
                      <w:numId w:val="0"/>
                    </w:num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11</w:t>
                  </w:r>
                </w:p>
              </w:tc>
              <w:tc>
                <w:tcPr>
                  <w:tcW w:w="586" w:type="dxa"/>
                </w:tcPr>
                <w:p>
                  <w:pPr>
                    <w:pStyle w:val="11"/>
                    <w:numPr>
                      <w:numId w:val="0"/>
                    </w:num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7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left w:w="108" w:type="dxa"/>
                  <w:right w:w="108" w:type="dxa"/>
                </w:tblCellMar>
              </w:tblPrEx>
              <w:trPr>
                <w:trHeight w:val="344" w:hRule="atLeast"/>
                <w:jc w:val="center"/>
              </w:trPr>
              <w:tc>
                <w:tcPr>
                  <w:tcW w:w="585" w:type="dxa"/>
                </w:tcPr>
                <w:p>
                  <w:pPr>
                    <w:pStyle w:val="11"/>
                    <w:numPr>
                      <w:numId w:val="0"/>
                    </w:num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sz w:val="18"/>
                      <w:szCs w:val="21"/>
                      <w:vertAlign w:val="baseline"/>
                      <w:lang w:val="en-US" w:eastAsia="zh-CN"/>
                    </w:rPr>
                    <w:t>A[k]</w:t>
                  </w:r>
                </w:p>
              </w:tc>
              <w:tc>
                <w:tcPr>
                  <w:tcW w:w="585" w:type="dxa"/>
                </w:tcPr>
                <w:p>
                  <w:pPr>
                    <w:pStyle w:val="11"/>
                    <w:numPr>
                      <w:numId w:val="0"/>
                    </w:num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15</w:t>
                  </w:r>
                </w:p>
              </w:tc>
              <w:tc>
                <w:tcPr>
                  <w:tcW w:w="585" w:type="dxa"/>
                </w:tcPr>
                <w:p>
                  <w:pPr>
                    <w:pStyle w:val="11"/>
                    <w:numPr>
                      <w:numId w:val="0"/>
                    </w:num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</w:t>
                  </w:r>
                </w:p>
              </w:tc>
              <w:tc>
                <w:tcPr>
                  <w:tcW w:w="586" w:type="dxa"/>
                </w:tcPr>
                <w:p>
                  <w:pPr>
                    <w:pStyle w:val="11"/>
                    <w:numPr>
                      <w:numId w:val="0"/>
                    </w:num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14</w:t>
                  </w:r>
                </w:p>
              </w:tc>
              <w:tc>
                <w:tcPr>
                  <w:tcW w:w="586" w:type="dxa"/>
                </w:tcPr>
                <w:p>
                  <w:pPr>
                    <w:pStyle w:val="11"/>
                    <w:numPr>
                      <w:numId w:val="0"/>
                    </w:num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</w:t>
                  </w:r>
                </w:p>
              </w:tc>
              <w:tc>
                <w:tcPr>
                  <w:tcW w:w="586" w:type="dxa"/>
                </w:tcPr>
                <w:p>
                  <w:pPr>
                    <w:pStyle w:val="11"/>
                    <w:numPr>
                      <w:numId w:val="0"/>
                    </w:num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</w:t>
                  </w:r>
                </w:p>
              </w:tc>
              <w:tc>
                <w:tcPr>
                  <w:tcW w:w="586" w:type="dxa"/>
                </w:tcPr>
                <w:p>
                  <w:pPr>
                    <w:pStyle w:val="11"/>
                    <w:numPr>
                      <w:numId w:val="0"/>
                    </w:num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10</w:t>
                  </w:r>
                </w:p>
              </w:tc>
              <w:tc>
                <w:tcPr>
                  <w:tcW w:w="586" w:type="dxa"/>
                </w:tcPr>
                <w:p>
                  <w:pPr>
                    <w:pStyle w:val="11"/>
                    <w:numPr>
                      <w:numId w:val="0"/>
                    </w:num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0</w:t>
                  </w:r>
                </w:p>
              </w:tc>
              <w:tc>
                <w:tcPr>
                  <w:tcW w:w="586" w:type="dxa"/>
                </w:tcPr>
                <w:p>
                  <w:pPr>
                    <w:pStyle w:val="11"/>
                    <w:numPr>
                      <w:numId w:val="0"/>
                    </w:num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8</w:t>
                  </w:r>
                </w:p>
              </w:tc>
              <w:tc>
                <w:tcPr>
                  <w:tcW w:w="586" w:type="dxa"/>
                </w:tcPr>
                <w:p>
                  <w:pPr>
                    <w:pStyle w:val="11"/>
                    <w:numPr>
                      <w:numId w:val="0"/>
                    </w:num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4</w:t>
                  </w:r>
                </w:p>
              </w:tc>
              <w:tc>
                <w:tcPr>
                  <w:tcW w:w="586" w:type="dxa"/>
                </w:tcPr>
                <w:p>
                  <w:pPr>
                    <w:pStyle w:val="11"/>
                    <w:numPr>
                      <w:numId w:val="0"/>
                    </w:num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9</w:t>
                  </w:r>
                </w:p>
              </w:tc>
              <w:tc>
                <w:tcPr>
                  <w:tcW w:w="586" w:type="dxa"/>
                </w:tcPr>
                <w:p>
                  <w:pPr>
                    <w:pStyle w:val="11"/>
                    <w:numPr>
                      <w:numId w:val="0"/>
                    </w:num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13</w:t>
                  </w:r>
                </w:p>
              </w:tc>
              <w:tc>
                <w:tcPr>
                  <w:tcW w:w="586" w:type="dxa"/>
                </w:tcPr>
                <w:p>
                  <w:pPr>
                    <w:pStyle w:val="11"/>
                    <w:numPr>
                      <w:numId w:val="0"/>
                    </w:num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11</w:t>
                  </w:r>
                </w:p>
              </w:tc>
            </w:tr>
          </w:tbl>
          <w:p>
            <w:pPr>
              <w:pStyle w:val="11"/>
              <w:numPr>
                <w:numId w:val="0"/>
              </w:numPr>
              <w:ind w:left="420" w:leftChars="0"/>
              <w:rPr>
                <w:rFonts w:hint="default"/>
                <w:lang w:val="en-US" w:eastAsia="zh-CN"/>
              </w:rPr>
            </w:pPr>
          </w:p>
          <w:p>
            <w:pPr>
              <w:pStyle w:val="11"/>
              <w:numPr>
                <w:ilvl w:val="2"/>
                <w:numId w:val="3"/>
              </w:numPr>
              <w:ind w:left="840" w:left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答案：累加值为93 初始输入为7</w:t>
            </w:r>
          </w:p>
          <w:p>
            <w:pPr>
              <w:pStyle w:val="11"/>
              <w:numPr>
                <w:numId w:val="0"/>
              </w:numPr>
              <w:ind w:left="420" w:leftChars="0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69865" cy="719455"/>
                  <wp:effectExtent l="0" t="0" r="635" b="4445"/>
                  <wp:docPr id="20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719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1"/>
              <w:numPr>
                <w:numId w:val="0"/>
              </w:numPr>
              <w:ind w:left="420" w:leftChars="0"/>
              <w:rPr>
                <w:rFonts w:hint="default"/>
                <w:lang w:val="en-US" w:eastAsia="zh-CN"/>
              </w:rPr>
            </w:pPr>
          </w:p>
          <w:p>
            <w:pPr>
              <w:pStyle w:val="11"/>
              <w:numPr>
                <w:ilvl w:val="0"/>
                <w:numId w:val="3"/>
              </w:numPr>
              <w:ind w:left="0" w:left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第六关</w:t>
            </w:r>
          </w:p>
          <w:p>
            <w:pPr>
              <w:pStyle w:val="11"/>
              <w:numPr>
                <w:ilvl w:val="2"/>
                <w:numId w:val="3"/>
              </w:numPr>
              <w:ind w:left="840" w:left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定位到phase_6，以下为个人注释</w:t>
            </w:r>
          </w:p>
          <w:p>
            <w:pPr>
              <w:pStyle w:val="11"/>
              <w:numPr>
                <w:numId w:val="0"/>
              </w:numPr>
              <w:ind w:left="420" w:leftChars="0"/>
            </w:pPr>
            <w:r>
              <w:drawing>
                <wp:inline distT="0" distB="0" distL="114300" distR="114300">
                  <wp:extent cx="4065905" cy="1597660"/>
                  <wp:effectExtent l="0" t="0" r="10795" b="2540"/>
                  <wp:docPr id="21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5905" cy="1597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1"/>
              <w:numPr>
                <w:numId w:val="0"/>
              </w:numPr>
              <w:ind w:left="420" w:leftChars="0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3531870" cy="3936365"/>
                  <wp:effectExtent l="0" t="0" r="11430" b="635"/>
                  <wp:docPr id="22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1870" cy="3936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1"/>
              <w:numPr>
                <w:ilvl w:val="2"/>
                <w:numId w:val="3"/>
              </w:numPr>
              <w:ind w:left="840" w:left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整体思路：</w:t>
            </w:r>
          </w:p>
          <w:p>
            <w:pPr>
              <w:pStyle w:val="11"/>
              <w:numPr>
                <w:numId w:val="0"/>
              </w:numPr>
              <w:ind w:left="420" w:leftChars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调用strtol函数，将字符串转换为long类型，同时将转换的long存储在地址0x602780，并传入edi作为参数传入func6,用gdb查询地址0x602780。 </w:t>
            </w:r>
          </w:p>
          <w:p>
            <w:pPr>
              <w:pStyle w:val="11"/>
              <w:numPr>
                <w:numId w:val="0"/>
              </w:numPr>
              <w:ind w:left="420" w:left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然后</w:t>
            </w:r>
            <w:r>
              <w:rPr>
                <w:rFonts w:hint="default"/>
                <w:lang w:val="en-US" w:eastAsia="zh-CN"/>
              </w:rPr>
              <w:t>对rax进行了三次加偏移，应该是和链表有关。</w:t>
            </w:r>
          </w:p>
          <w:p>
            <w:pPr>
              <w:pStyle w:val="11"/>
              <w:numPr>
                <w:numId w:val="0"/>
              </w:numPr>
              <w:ind w:left="420" w:leftChars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避免爆炸的条件是rax=edx，而edx=[0x20168e+rip]。</w:t>
            </w:r>
          </w:p>
          <w:p>
            <w:pPr>
              <w:pStyle w:val="11"/>
              <w:numPr>
                <w:numId w:val="0"/>
              </w:numPr>
              <w:ind w:left="420" w:leftChars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调用函数func6后，返回值rax已经确定，可以通过gdb设置断点查看返回值rax。</w:t>
            </w:r>
          </w:p>
          <w:p>
            <w:pPr>
              <w:pStyle w:val="11"/>
              <w:numPr>
                <w:numId w:val="0"/>
              </w:numPr>
              <w:ind w:left="420" w:leftChars="0"/>
              <w:rPr>
                <w:rFonts w:hint="default"/>
                <w:lang w:val="en-US" w:eastAsia="zh-CN"/>
              </w:rPr>
            </w:pPr>
          </w:p>
          <w:p>
            <w:pPr>
              <w:pStyle w:val="11"/>
              <w:numPr>
                <w:ilvl w:val="2"/>
                <w:numId w:val="3"/>
              </w:numPr>
              <w:ind w:left="840" w:left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答案：</w:t>
            </w:r>
          </w:p>
          <w:p>
            <w:pPr>
              <w:pStyle w:val="11"/>
              <w:numPr>
                <w:numId w:val="0"/>
              </w:numPr>
              <w:ind w:left="420" w:leftChars="0"/>
              <w:rPr>
                <w:rFonts w:hint="eastAsia"/>
              </w:rPr>
            </w:pPr>
            <w:r>
              <w:rPr>
                <w:rFonts w:hint="eastAsia"/>
              </w:rPr>
              <w:t>在rax偏移24字节后，设置断点在0x401108处。</w:t>
            </w:r>
          </w:p>
          <w:p>
            <w:pPr>
              <w:pStyle w:val="11"/>
              <w:numPr>
                <w:numId w:val="0"/>
              </w:numPr>
              <w:ind w:left="420" w:leftChars="0"/>
              <w:rPr>
                <w:rFonts w:hint="eastAsia"/>
              </w:rPr>
            </w:pPr>
            <w:r>
              <w:drawing>
                <wp:inline distT="0" distB="0" distL="114300" distR="114300">
                  <wp:extent cx="2364740" cy="457835"/>
                  <wp:effectExtent l="0" t="0" r="10160" b="12065"/>
                  <wp:docPr id="23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4740" cy="457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1"/>
              <w:numPr>
                <w:numId w:val="0"/>
              </w:numPr>
              <w:ind w:left="420" w:leftChars="0"/>
              <w:rPr>
                <w:rFonts w:hint="eastAsia"/>
              </w:rPr>
            </w:pPr>
            <w:r>
              <w:rPr>
                <w:rFonts w:hint="eastAsia"/>
              </w:rPr>
              <w:t>运行到断点处时，查看rax内存值，</w:t>
            </w:r>
            <w:r>
              <w:rPr>
                <w:rFonts w:hint="eastAsia"/>
                <w:lang w:val="en-US" w:eastAsia="zh-CN"/>
              </w:rPr>
              <w:t>为</w:t>
            </w:r>
            <w:r>
              <w:rPr>
                <w:rFonts w:hint="eastAsia"/>
              </w:rPr>
              <w:t>600.所以答案是600.</w:t>
            </w:r>
          </w:p>
          <w:p>
            <w:pPr>
              <w:pStyle w:val="11"/>
              <w:numPr>
                <w:numId w:val="0"/>
              </w:numPr>
              <w:ind w:left="420" w:leftChars="0"/>
            </w:pPr>
            <w:r>
              <w:drawing>
                <wp:inline distT="0" distB="0" distL="114300" distR="114300">
                  <wp:extent cx="2948940" cy="350520"/>
                  <wp:effectExtent l="0" t="0" r="10160" b="5080"/>
                  <wp:docPr id="24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8940" cy="350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1"/>
              <w:numPr>
                <w:numId w:val="0"/>
              </w:numPr>
              <w:ind w:left="420" w:leftChars="0"/>
            </w:pPr>
            <w:r>
              <w:drawing>
                <wp:inline distT="0" distB="0" distL="114300" distR="114300">
                  <wp:extent cx="5271135" cy="826770"/>
                  <wp:effectExtent l="0" t="0" r="12065" b="11430"/>
                  <wp:docPr id="25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826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24" w:hRule="atLeast"/>
        </w:trPr>
        <w:tc>
          <w:tcPr>
            <w:tcW w:w="8529" w:type="dxa"/>
          </w:tcPr>
          <w:p>
            <w:pPr>
              <w:spacing w:before="156" w:beforeLines="50" w:after="156" w:afterLines="50"/>
              <w:rPr>
                <w:b/>
                <w:sz w:val="30"/>
                <w:szCs w:val="30"/>
              </w:rPr>
            </w:pPr>
            <w:r>
              <w:rPr>
                <w:rFonts w:hint="eastAsia" w:ascii="黑体" w:hAnsi="黑体" w:eastAsia="黑体"/>
                <w:b/>
                <w:sz w:val="28"/>
                <w:szCs w:val="28"/>
              </w:rPr>
              <w:t>五</w:t>
            </w:r>
            <w:r>
              <w:rPr>
                <w:rFonts w:ascii="黑体" w:hAnsi="黑体" w:eastAsia="黑体"/>
                <w:b/>
                <w:sz w:val="28"/>
                <w:szCs w:val="28"/>
              </w:rPr>
              <w:t>、</w:t>
            </w:r>
            <w:r>
              <w:rPr>
                <w:rFonts w:hint="eastAsia" w:ascii="黑体" w:hAnsi="黑体" w:eastAsia="黑体"/>
                <w:b/>
                <w:sz w:val="28"/>
                <w:szCs w:val="28"/>
              </w:rPr>
              <w:t>实验结论：</w:t>
            </w:r>
            <w:r>
              <w:rPr>
                <w:rFonts w:hint="eastAsia"/>
                <w:b/>
                <w:sz w:val="30"/>
                <w:szCs w:val="30"/>
              </w:rPr>
              <w:t xml:space="preserve"> </w:t>
            </w:r>
          </w:p>
          <w:p>
            <w:r>
              <w:drawing>
                <wp:inline distT="0" distB="0" distL="114300" distR="114300">
                  <wp:extent cx="5274310" cy="2760980"/>
                  <wp:effectExtent l="0" t="0" r="8890" b="7620"/>
                  <wp:docPr id="26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60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第一关答案：Science isn't about why, it's about why not?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第二关答案：1 3 5 1 3 5 （不唯一，详解见上）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第三关答案：0 535（不唯一，8组任选其一，详解见上）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第四关答案：9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第五关答案：7 93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第六关答案：600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19" w:hRule="atLeast"/>
        </w:trPr>
        <w:tc>
          <w:tcPr>
            <w:tcW w:w="8529" w:type="dxa"/>
          </w:tcPr>
          <w:p>
            <w:pPr>
              <w:spacing w:before="156" w:beforeLines="50" w:after="156" w:afterLines="50"/>
              <w:rPr>
                <w:rFonts w:ascii="黑体" w:hAnsi="黑体" w:eastAsia="黑体"/>
                <w:b/>
                <w:sz w:val="28"/>
                <w:szCs w:val="28"/>
              </w:rPr>
            </w:pPr>
            <w:r>
              <w:rPr>
                <w:rFonts w:hint="eastAsia" w:ascii="黑体" w:hAnsi="黑体" w:eastAsia="黑体"/>
                <w:b/>
                <w:sz w:val="28"/>
                <w:szCs w:val="28"/>
              </w:rPr>
              <w:t>六</w:t>
            </w:r>
            <w:r>
              <w:rPr>
                <w:rFonts w:ascii="黑体" w:hAnsi="黑体" w:eastAsia="黑体"/>
                <w:b/>
                <w:sz w:val="28"/>
                <w:szCs w:val="28"/>
              </w:rPr>
              <w:t>、</w:t>
            </w:r>
            <w:r>
              <w:rPr>
                <w:rFonts w:hint="eastAsia" w:ascii="黑体" w:hAnsi="黑体" w:eastAsia="黑体"/>
                <w:b/>
                <w:sz w:val="28"/>
                <w:szCs w:val="28"/>
              </w:rPr>
              <w:t>心得体会：</w:t>
            </w:r>
            <w:bookmarkStart w:id="0" w:name="_GoBack"/>
            <w:bookmarkEnd w:id="0"/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终于艰难的完成了拆炸弹的实验。通过实验慢慢体会到了x86汇编代码的精髓，一开始进度特别慢，到后面逐渐了解汇编代码，最终完成实验。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其中难点在于跳转部分与循环部分。对于循环部分的解决办法是利用纸记录下每一个寄存器的变化过程，并理解思路。跳转部分需要更细心的阅读代码，理解每一块跳转语句的含义。</w:t>
            </w:r>
          </w:p>
          <w:p>
            <w:pPr>
              <w:rPr>
                <w:rFonts w:hint="default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39" w:hRule="atLeast"/>
        </w:trPr>
        <w:tc>
          <w:tcPr>
            <w:tcW w:w="8529" w:type="dxa"/>
          </w:tcPr>
          <w:p>
            <w:r>
              <w:br w:type="page"/>
            </w:r>
            <w:r>
              <w:rPr>
                <w:rFonts w:hint="eastAsia"/>
              </w:rPr>
              <w:t>指导教师批阅意见：</w:t>
            </w:r>
          </w:p>
          <w:p/>
          <w:p/>
          <w:p/>
          <w:p/>
          <w:p/>
          <w:p/>
          <w:p>
            <w:r>
              <w:rPr>
                <w:rFonts w:hint="eastAsia"/>
              </w:rPr>
              <w:t>成绩评定：</w:t>
            </w:r>
          </w:p>
          <w:p/>
          <w:p/>
          <w:p>
            <w:r>
              <w:rPr>
                <w:rFonts w:hint="eastAsia"/>
              </w:rPr>
              <w:t xml:space="preserve">                                                 指导教师签字：</w:t>
            </w:r>
            <w:r>
              <w:rPr>
                <w:rFonts w:hint="eastAsia" w:ascii="华文行楷" w:hAnsi="楷体" w:eastAsia="华文行楷"/>
                <w:sz w:val="30"/>
                <w:szCs w:val="30"/>
              </w:rPr>
              <w:t>王毅</w:t>
            </w:r>
          </w:p>
          <w:p>
            <w:pPr>
              <w:rPr>
                <w:color w:val="FF0000"/>
              </w:rPr>
            </w:pPr>
            <w:r>
              <w:rPr>
                <w:rFonts w:hint="eastAsia"/>
              </w:rPr>
              <w:t xml:space="preserve">                                                </w:t>
            </w:r>
            <w:r>
              <w:rPr>
                <w:rFonts w:hint="eastAsia"/>
                <w:color w:val="FF0000"/>
              </w:rPr>
              <w:t xml:space="preserve"> </w:t>
            </w:r>
            <w:r>
              <w:rPr>
                <w:color w:val="FF0000"/>
              </w:rPr>
              <w:t xml:space="preserve">  </w:t>
            </w:r>
            <w:r>
              <w:rPr>
                <w:rFonts w:hint="eastAsia"/>
              </w:rPr>
              <w:t xml:space="preserve"> 20</w:t>
            </w:r>
            <w:r>
              <w:t>21</w:t>
            </w:r>
            <w:r>
              <w:rPr>
                <w:rFonts w:hint="eastAsia"/>
              </w:rPr>
              <w:t xml:space="preserve">年 </w:t>
            </w:r>
            <w:r>
              <w:t>6</w:t>
            </w:r>
            <w:r>
              <w:rPr>
                <w:rFonts w:hint="eastAsia"/>
              </w:rPr>
              <w:t>月</w:t>
            </w:r>
            <w:r>
              <w:t>1</w:t>
            </w:r>
            <w:r>
              <w:rPr>
                <w:rFonts w:hint="eastAsia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36" w:hRule="atLeast"/>
        </w:trPr>
        <w:tc>
          <w:tcPr>
            <w:tcW w:w="8529" w:type="dxa"/>
          </w:tcPr>
          <w:p>
            <w:r>
              <w:rPr>
                <w:rFonts w:hint="eastAsia"/>
              </w:rPr>
              <w:t xml:space="preserve">备注： </w:t>
            </w:r>
          </w:p>
        </w:tc>
      </w:tr>
    </w:tbl>
    <w:p>
      <w:pPr>
        <w:spacing w:before="156" w:beforeLines="50" w:after="156" w:afterLines="50"/>
      </w:pPr>
    </w:p>
    <w:sectPr>
      <w:footerReference r:id="rId3" w:type="default"/>
      <w:pgSz w:w="11907" w:h="16840"/>
      <w:pgMar w:top="1440" w:right="1797" w:bottom="1440" w:left="179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DejaVu Sans Mono">
    <w:panose1 w:val="020B0609030804020204"/>
    <w:charset w:val="00"/>
    <w:family w:val="auto"/>
    <w:pitch w:val="default"/>
    <w:sig w:usb0="E60026FF" w:usb1="D200F9FB" w:usb2="02000028" w:usb3="00000000" w:csb0="600001DF" w:csb1="DFD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r>
      <w:rPr>
        <w:rFonts w:hint="eastAsia"/>
      </w:rPr>
      <w:t>注：</w:t>
    </w:r>
    <w:r>
      <w:t>1</w:t>
    </w:r>
    <w:r>
      <w:rPr>
        <w:rFonts w:hint="eastAsia"/>
      </w:rPr>
      <w:t>、报告内的项目或内容设置，可根据实际情况加以调整和补充。</w:t>
    </w:r>
  </w:p>
  <w:p>
    <w:r>
      <w:t xml:space="preserve">    2</w:t>
    </w:r>
    <w:r>
      <w:rPr>
        <w:rFonts w:hint="eastAsia"/>
      </w:rPr>
      <w:t>、教师批改学生实验报告时间应在学生提交实验报告时间后</w:t>
    </w:r>
    <w:r>
      <w:t>10</w:t>
    </w:r>
    <w:r>
      <w:rPr>
        <w:rFonts w:hint="eastAsia"/>
      </w:rPr>
      <w:t>日内。</w:t>
    </w:r>
  </w:p>
  <w:p>
    <w:pPr>
      <w:pStyle w:val="3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998EB9B"/>
    <w:multiLevelType w:val="multilevel"/>
    <w:tmpl w:val="C998EB9B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47EF681A"/>
    <w:multiLevelType w:val="multilevel"/>
    <w:tmpl w:val="47EF681A"/>
    <w:lvl w:ilvl="0" w:tentative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800"/>
        </w:tabs>
        <w:ind w:left="1800" w:hanging="360"/>
      </w:pPr>
    </w:lvl>
    <w:lvl w:ilvl="3" w:tentative="0">
      <w:start w:val="1"/>
      <w:numFmt w:val="decimal"/>
      <w:lvlText w:val="%4."/>
      <w:lvlJc w:val="left"/>
      <w:pPr>
        <w:tabs>
          <w:tab w:val="left" w:pos="2520"/>
        </w:tabs>
        <w:ind w:left="2520" w:hanging="360"/>
      </w:pPr>
    </w:lvl>
    <w:lvl w:ilvl="4" w:tentative="0">
      <w:start w:val="1"/>
      <w:numFmt w:val="decimal"/>
      <w:lvlText w:val="%5."/>
      <w:lvlJc w:val="left"/>
      <w:pPr>
        <w:tabs>
          <w:tab w:val="left" w:pos="3240"/>
        </w:tabs>
        <w:ind w:left="3240" w:hanging="360"/>
      </w:pPr>
    </w:lvl>
    <w:lvl w:ilvl="5" w:tentative="0">
      <w:start w:val="1"/>
      <w:numFmt w:val="decimal"/>
      <w:lvlText w:val="%6."/>
      <w:lvlJc w:val="left"/>
      <w:pPr>
        <w:tabs>
          <w:tab w:val="left" w:pos="3960"/>
        </w:tabs>
        <w:ind w:left="3960" w:hanging="360"/>
      </w:pPr>
    </w:lvl>
    <w:lvl w:ilvl="6" w:tentative="0">
      <w:start w:val="1"/>
      <w:numFmt w:val="decimal"/>
      <w:lvlText w:val="%7."/>
      <w:lvlJc w:val="left"/>
      <w:pPr>
        <w:tabs>
          <w:tab w:val="left" w:pos="4680"/>
        </w:tabs>
        <w:ind w:left="4680" w:hanging="360"/>
      </w:pPr>
    </w:lvl>
    <w:lvl w:ilvl="7" w:tentative="0">
      <w:start w:val="1"/>
      <w:numFmt w:val="decimal"/>
      <w:lvlText w:val="%8."/>
      <w:lvlJc w:val="left"/>
      <w:pPr>
        <w:tabs>
          <w:tab w:val="left" w:pos="5400"/>
        </w:tabs>
        <w:ind w:left="5400" w:hanging="360"/>
      </w:pPr>
    </w:lvl>
    <w:lvl w:ilvl="8" w:tentative="0">
      <w:start w:val="1"/>
      <w:numFmt w:val="decimal"/>
      <w:lvlText w:val="%9."/>
      <w:lvlJc w:val="left"/>
      <w:pPr>
        <w:tabs>
          <w:tab w:val="left" w:pos="6120"/>
        </w:tabs>
        <w:ind w:left="6120" w:hanging="360"/>
      </w:pPr>
    </w:lvl>
  </w:abstractNum>
  <w:abstractNum w:abstractNumId="2">
    <w:nsid w:val="574379CA"/>
    <w:multiLevelType w:val="multilevel"/>
    <w:tmpl w:val="574379CA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default" w:ascii="Times New Roman" w:hAnsi="Times New Roman"/>
        <w:b w:val="0"/>
        <w:i w:val="0"/>
        <w:sz w:val="21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5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2B31"/>
    <w:rsid w:val="00005BB6"/>
    <w:rsid w:val="00010DB4"/>
    <w:rsid w:val="000139D4"/>
    <w:rsid w:val="00016551"/>
    <w:rsid w:val="00034096"/>
    <w:rsid w:val="00064A20"/>
    <w:rsid w:val="0006535C"/>
    <w:rsid w:val="000776E1"/>
    <w:rsid w:val="000B512A"/>
    <w:rsid w:val="000C0C3A"/>
    <w:rsid w:val="000C2006"/>
    <w:rsid w:val="000C6ABC"/>
    <w:rsid w:val="000E1618"/>
    <w:rsid w:val="000F5919"/>
    <w:rsid w:val="000F6C25"/>
    <w:rsid w:val="0011254C"/>
    <w:rsid w:val="001232C7"/>
    <w:rsid w:val="001251B9"/>
    <w:rsid w:val="0013024A"/>
    <w:rsid w:val="0013364A"/>
    <w:rsid w:val="00133E29"/>
    <w:rsid w:val="00140CD3"/>
    <w:rsid w:val="00142E42"/>
    <w:rsid w:val="00145BC7"/>
    <w:rsid w:val="00146A6D"/>
    <w:rsid w:val="00146E07"/>
    <w:rsid w:val="00153200"/>
    <w:rsid w:val="00175C0E"/>
    <w:rsid w:val="0017621D"/>
    <w:rsid w:val="001A6447"/>
    <w:rsid w:val="001B551E"/>
    <w:rsid w:val="001C31B1"/>
    <w:rsid w:val="001C455E"/>
    <w:rsid w:val="001D3A84"/>
    <w:rsid w:val="001D4FE9"/>
    <w:rsid w:val="001E78FA"/>
    <w:rsid w:val="001F17CF"/>
    <w:rsid w:val="00206006"/>
    <w:rsid w:val="00240D6B"/>
    <w:rsid w:val="002A1460"/>
    <w:rsid w:val="002B5517"/>
    <w:rsid w:val="002C08F4"/>
    <w:rsid w:val="002C59D2"/>
    <w:rsid w:val="002E4BE5"/>
    <w:rsid w:val="002F26F8"/>
    <w:rsid w:val="00300D8F"/>
    <w:rsid w:val="00312D16"/>
    <w:rsid w:val="00314538"/>
    <w:rsid w:val="00314AE7"/>
    <w:rsid w:val="0031761E"/>
    <w:rsid w:val="00331CE4"/>
    <w:rsid w:val="003322CE"/>
    <w:rsid w:val="00336506"/>
    <w:rsid w:val="00340499"/>
    <w:rsid w:val="00340E90"/>
    <w:rsid w:val="00343011"/>
    <w:rsid w:val="0035467C"/>
    <w:rsid w:val="00356866"/>
    <w:rsid w:val="003620E0"/>
    <w:rsid w:val="003822FE"/>
    <w:rsid w:val="00382AFC"/>
    <w:rsid w:val="00386A95"/>
    <w:rsid w:val="00391E91"/>
    <w:rsid w:val="003979B6"/>
    <w:rsid w:val="003B78F9"/>
    <w:rsid w:val="003C73BB"/>
    <w:rsid w:val="003D1D0A"/>
    <w:rsid w:val="00427F03"/>
    <w:rsid w:val="00447C67"/>
    <w:rsid w:val="0045696F"/>
    <w:rsid w:val="004767A6"/>
    <w:rsid w:val="00481126"/>
    <w:rsid w:val="00483235"/>
    <w:rsid w:val="004B445E"/>
    <w:rsid w:val="004E6E50"/>
    <w:rsid w:val="004E791F"/>
    <w:rsid w:val="004F2B31"/>
    <w:rsid w:val="004F3256"/>
    <w:rsid w:val="00537258"/>
    <w:rsid w:val="00551787"/>
    <w:rsid w:val="00552527"/>
    <w:rsid w:val="005629E7"/>
    <w:rsid w:val="00563B0D"/>
    <w:rsid w:val="005B39F6"/>
    <w:rsid w:val="005C3F94"/>
    <w:rsid w:val="005E3BC0"/>
    <w:rsid w:val="005F35C9"/>
    <w:rsid w:val="005F3780"/>
    <w:rsid w:val="005F784A"/>
    <w:rsid w:val="00612D78"/>
    <w:rsid w:val="0061333C"/>
    <w:rsid w:val="00615869"/>
    <w:rsid w:val="00625872"/>
    <w:rsid w:val="00627E24"/>
    <w:rsid w:val="00637419"/>
    <w:rsid w:val="006449B8"/>
    <w:rsid w:val="00644D37"/>
    <w:rsid w:val="00650C89"/>
    <w:rsid w:val="00657AFB"/>
    <w:rsid w:val="00667DE4"/>
    <w:rsid w:val="00680299"/>
    <w:rsid w:val="006A7F06"/>
    <w:rsid w:val="006E2D84"/>
    <w:rsid w:val="00710598"/>
    <w:rsid w:val="00711B92"/>
    <w:rsid w:val="007237AC"/>
    <w:rsid w:val="00732CCE"/>
    <w:rsid w:val="00765BA5"/>
    <w:rsid w:val="007A1DF5"/>
    <w:rsid w:val="007A2C6C"/>
    <w:rsid w:val="007B4AF0"/>
    <w:rsid w:val="007C101E"/>
    <w:rsid w:val="007C4426"/>
    <w:rsid w:val="007D0114"/>
    <w:rsid w:val="007D3F5A"/>
    <w:rsid w:val="007D436C"/>
    <w:rsid w:val="00800D5B"/>
    <w:rsid w:val="00807E0B"/>
    <w:rsid w:val="008119FF"/>
    <w:rsid w:val="0081739E"/>
    <w:rsid w:val="00823560"/>
    <w:rsid w:val="00853B61"/>
    <w:rsid w:val="008639B5"/>
    <w:rsid w:val="00882F38"/>
    <w:rsid w:val="00886B75"/>
    <w:rsid w:val="008B47BD"/>
    <w:rsid w:val="008C007E"/>
    <w:rsid w:val="008C04BE"/>
    <w:rsid w:val="008E2A95"/>
    <w:rsid w:val="00912E04"/>
    <w:rsid w:val="0094518D"/>
    <w:rsid w:val="00955187"/>
    <w:rsid w:val="00961219"/>
    <w:rsid w:val="00970BD6"/>
    <w:rsid w:val="009A7BCE"/>
    <w:rsid w:val="009B6384"/>
    <w:rsid w:val="009C5259"/>
    <w:rsid w:val="009E70BD"/>
    <w:rsid w:val="00A135E4"/>
    <w:rsid w:val="00A210C2"/>
    <w:rsid w:val="00A45F00"/>
    <w:rsid w:val="00A50B69"/>
    <w:rsid w:val="00A553E1"/>
    <w:rsid w:val="00A63C1A"/>
    <w:rsid w:val="00A63CB1"/>
    <w:rsid w:val="00AA1913"/>
    <w:rsid w:val="00AA3D9E"/>
    <w:rsid w:val="00AD14D1"/>
    <w:rsid w:val="00AD5B59"/>
    <w:rsid w:val="00AF6521"/>
    <w:rsid w:val="00AF7383"/>
    <w:rsid w:val="00B0367C"/>
    <w:rsid w:val="00B0373C"/>
    <w:rsid w:val="00B1038C"/>
    <w:rsid w:val="00B161AA"/>
    <w:rsid w:val="00B3475A"/>
    <w:rsid w:val="00B5157E"/>
    <w:rsid w:val="00B60F3E"/>
    <w:rsid w:val="00B77AA6"/>
    <w:rsid w:val="00B81994"/>
    <w:rsid w:val="00B859EF"/>
    <w:rsid w:val="00B86EF5"/>
    <w:rsid w:val="00B959FF"/>
    <w:rsid w:val="00BA6356"/>
    <w:rsid w:val="00BC56E5"/>
    <w:rsid w:val="00BE0983"/>
    <w:rsid w:val="00BE33AA"/>
    <w:rsid w:val="00BF055F"/>
    <w:rsid w:val="00C123FE"/>
    <w:rsid w:val="00C1616C"/>
    <w:rsid w:val="00C17131"/>
    <w:rsid w:val="00C372DC"/>
    <w:rsid w:val="00C54181"/>
    <w:rsid w:val="00C62A62"/>
    <w:rsid w:val="00C66012"/>
    <w:rsid w:val="00C66E1B"/>
    <w:rsid w:val="00CA48EB"/>
    <w:rsid w:val="00CA7AF3"/>
    <w:rsid w:val="00CB6EC7"/>
    <w:rsid w:val="00CC0663"/>
    <w:rsid w:val="00CC4B01"/>
    <w:rsid w:val="00CC5BC8"/>
    <w:rsid w:val="00CE047C"/>
    <w:rsid w:val="00D27504"/>
    <w:rsid w:val="00D31C50"/>
    <w:rsid w:val="00D3616A"/>
    <w:rsid w:val="00D36E66"/>
    <w:rsid w:val="00D733B2"/>
    <w:rsid w:val="00D96851"/>
    <w:rsid w:val="00DA337F"/>
    <w:rsid w:val="00DB0FD6"/>
    <w:rsid w:val="00DB4421"/>
    <w:rsid w:val="00DC075B"/>
    <w:rsid w:val="00DC254D"/>
    <w:rsid w:val="00DC674C"/>
    <w:rsid w:val="00E0221F"/>
    <w:rsid w:val="00E06919"/>
    <w:rsid w:val="00E1299D"/>
    <w:rsid w:val="00E177A1"/>
    <w:rsid w:val="00E21DAE"/>
    <w:rsid w:val="00E232FB"/>
    <w:rsid w:val="00E30FD7"/>
    <w:rsid w:val="00E42882"/>
    <w:rsid w:val="00E60027"/>
    <w:rsid w:val="00E614A0"/>
    <w:rsid w:val="00E634DB"/>
    <w:rsid w:val="00E802F7"/>
    <w:rsid w:val="00E81368"/>
    <w:rsid w:val="00EA46A3"/>
    <w:rsid w:val="00EB128C"/>
    <w:rsid w:val="00EE0F4C"/>
    <w:rsid w:val="00F01D16"/>
    <w:rsid w:val="00F179B9"/>
    <w:rsid w:val="00F55E72"/>
    <w:rsid w:val="00F56464"/>
    <w:rsid w:val="00F568CE"/>
    <w:rsid w:val="00F630C0"/>
    <w:rsid w:val="00F77D86"/>
    <w:rsid w:val="00F928C3"/>
    <w:rsid w:val="01BA565F"/>
    <w:rsid w:val="25517BA7"/>
    <w:rsid w:val="58DD07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nhideWhenUsed="0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3"/>
    <w:semiHidden/>
    <w:unhideWhenUsed/>
    <w:uiPriority w:val="99"/>
    <w:rPr>
      <w:sz w:val="18"/>
      <w:szCs w:val="18"/>
    </w:rPr>
  </w:style>
  <w:style w:type="paragraph" w:styleId="3">
    <w:name w:val="footer"/>
    <w:basedOn w:val="1"/>
    <w:link w:val="10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2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Normal (Web)"/>
    <w:basedOn w:val="1"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styleId="7">
    <w:name w:val="Table Grid"/>
    <w:basedOn w:val="6"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9">
    <w:name w:val="HTML Code"/>
    <w:basedOn w:val="8"/>
    <w:semiHidden/>
    <w:unhideWhenUsed/>
    <w:uiPriority w:val="99"/>
    <w:rPr>
      <w:rFonts w:ascii="Courier New" w:hAnsi="Courier New"/>
      <w:sz w:val="20"/>
    </w:rPr>
  </w:style>
  <w:style w:type="character" w:customStyle="1" w:styleId="10">
    <w:name w:val="页脚 字符"/>
    <w:basedOn w:val="8"/>
    <w:link w:val="3"/>
    <w:uiPriority w:val="99"/>
    <w:rPr>
      <w:rFonts w:ascii="Times New Roman" w:hAnsi="Times New Roman" w:eastAsia="宋体" w:cs="Times New Roman"/>
      <w:sz w:val="18"/>
      <w:szCs w:val="18"/>
    </w:rPr>
  </w:style>
  <w:style w:type="paragraph" w:styleId="11">
    <w:name w:val="List Paragraph"/>
    <w:basedOn w:val="1"/>
    <w:qFormat/>
    <w:uiPriority w:val="34"/>
    <w:pPr>
      <w:ind w:firstLine="420" w:firstLineChars="200"/>
    </w:pPr>
  </w:style>
  <w:style w:type="character" w:customStyle="1" w:styleId="12">
    <w:name w:val="页眉 字符"/>
    <w:basedOn w:val="8"/>
    <w:link w:val="4"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13">
    <w:name w:val="批注框文本 字符"/>
    <w:basedOn w:val="8"/>
    <w:link w:val="2"/>
    <w:semiHidden/>
    <w:uiPriority w:val="99"/>
    <w:rPr>
      <w:rFonts w:ascii="Times New Roman" w:hAnsi="Times New Roman" w:eastAsia="宋体" w:cs="Times New Roman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3" Type="http://schemas.openxmlformats.org/officeDocument/2006/relationships/fontTable" Target="fontTable.xml"/><Relationship Id="rId32" Type="http://schemas.openxmlformats.org/officeDocument/2006/relationships/customXml" Target="../customXml/item2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0064806-330C-4C6B-85D7-816A2B6E15C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6</Pages>
  <Words>264</Words>
  <Characters>1508</Characters>
  <Lines>12</Lines>
  <Paragraphs>3</Paragraphs>
  <TotalTime>7</TotalTime>
  <ScaleCrop>false</ScaleCrop>
  <LinksUpToDate>false</LinksUpToDate>
  <CharactersWithSpaces>1769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2018-04-16T09:41:00Z</dcterms:created>
  <dc:creator>微软用户</dc:creator>
  <cp:lastModifiedBy>蛋壳</cp:lastModifiedBy>
  <dcterms:modified xsi:type="dcterms:W3CDTF">2021-06-09T18:26:05Z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A8DBB6D3A8284E7A857F1174CA13720F</vt:lpwstr>
  </property>
</Properties>
</file>