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Антипаттерны в коде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Magic Number // Магические числа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Spaghetti Code // Спагетти-код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Lasagna Code // Лазанья-код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Blind faith // Слепая вера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Отсутствует проверка входных данных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Cryptic Code // Шифрокод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Hard Code // Жёсткое кодирование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Присутствует в разделах связных с БД, но я считаю, что он присутствует в разумных количествах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Soft Code // Мягкое кодирование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Код в меру мягкий.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Lava flow // Поток лавы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Антипаттерны ООП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Anemic Domain Model // Боязнь размещать логику в объектах предметной области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Все в меру.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God object (The Blob) // Божественный объект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Под описание этого антипаттерна в проекте подходит класс engine, но он в меру нагружен, так что если не требуется капитальное расширение, то он приемлем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Poltergeist // Полтергейст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Есть нсколько, остались как наработки на будущее, как напоминание идеи.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Singletonitis // Сплошное одиночество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Только логер.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Privatization // Приватизация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Методологические антипаттерны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Copy — Paste // Программирование методом копирования — вставки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Проект не настолько крупный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Golden hammer // Золотой молоток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Все классы проработаны исключительно под задачу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Improbability factor  // Фактор невероятности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Premature optimization // Преждевременная оптимизация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Оптимизация не производилась.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Reinventing the wheel // Изобретение велосипеда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Проект учебный. Сама концепция это изобретение колеса, но это в учебных целях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Reinventing the square wheel // Изобретение квадратного колеса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Нуждается в доработке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Архитектурные антипаттерны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Abstract Inversion // Инверсия абстракции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Оптимально.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Big ball of mud // Большой комок грязи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Оптимизация требуется.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 kludge // Затычка на ввод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Данный раздел не был реализован в рамках проекта.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Magic button // Волшебная кнопка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Вроде бы все оптимально.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Mutilation // Членовредительство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Оптимально.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Stovepipe Enterprise // Дымоход предприятия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Проект индивидуальный, связей нет.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Stovepipe System // Дымоход системы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Не относится к проекту.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Jumble // Путаница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Не относится к нашей задаче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