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B1" w:rsidRPr="00E07037" w:rsidRDefault="00082CD9" w:rsidP="00082CD9">
      <w:pPr>
        <w:pStyle w:val="Heading3"/>
        <w:spacing w:before="0" w:after="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07037">
        <w:rPr>
          <w:rFonts w:ascii="Times New Roman" w:hAnsi="Times New Roman" w:cs="Times New Roman"/>
          <w:sz w:val="28"/>
          <w:szCs w:val="28"/>
          <w:lang w:val="bg-BG"/>
        </w:rPr>
        <w:t>ЗАДАЧА</w:t>
      </w:r>
      <w:r w:rsidR="00B513AA" w:rsidRPr="00E070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0044">
        <w:rPr>
          <w:rFonts w:ascii="Times New Roman" w:hAnsi="Times New Roman" w:cs="Times New Roman"/>
          <w:sz w:val="28"/>
          <w:szCs w:val="28"/>
        </w:rPr>
        <w:t>A</w:t>
      </w:r>
      <w:r w:rsidR="00FA2337" w:rsidRPr="00E0703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46B46" w:rsidRPr="00E070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0044">
        <w:rPr>
          <w:rFonts w:ascii="Times New Roman" w:hAnsi="Times New Roman" w:cs="Times New Roman"/>
          <w:kern w:val="36"/>
          <w:sz w:val="28"/>
          <w:szCs w:val="28"/>
          <w:lang w:val="bg-BG" w:eastAsia="bg-BG"/>
        </w:rPr>
        <w:t>НЕЯСН</w:t>
      </w:r>
      <w:r w:rsidR="006436B6">
        <w:rPr>
          <w:rFonts w:ascii="Times New Roman" w:hAnsi="Times New Roman" w:cs="Times New Roman"/>
          <w:kern w:val="36"/>
          <w:sz w:val="28"/>
          <w:szCs w:val="28"/>
          <w:lang w:val="bg-BG" w:eastAsia="bg-BG"/>
        </w:rPr>
        <w:t>А СУМА</w:t>
      </w:r>
    </w:p>
    <w:p w:rsidR="009919E0" w:rsidRPr="00B10044" w:rsidRDefault="00E07037" w:rsidP="009919E0">
      <w:pPr>
        <w:spacing w:before="63" w:after="63"/>
        <w:ind w:firstLine="376"/>
        <w:jc w:val="right"/>
        <w:outlineLvl w:val="0"/>
        <w:rPr>
          <w:b/>
          <w:kern w:val="36"/>
        </w:rPr>
      </w:pPr>
      <w:r>
        <w:rPr>
          <w:b/>
          <w:kern w:val="36"/>
        </w:rPr>
        <w:t xml:space="preserve">Автор: </w:t>
      </w:r>
      <w:r w:rsidR="00B10044">
        <w:rPr>
          <w:b/>
          <w:kern w:val="36"/>
        </w:rPr>
        <w:t>Павлин Пеев</w:t>
      </w:r>
    </w:p>
    <w:p w:rsidR="009919E0" w:rsidRDefault="00B10044" w:rsidP="00452C47">
      <w:pPr>
        <w:ind w:firstLine="709"/>
        <w:jc w:val="both"/>
      </w:pPr>
      <w:r>
        <w:t>Известно е, че един бит информация може да бъде означаван с 0 или 1 – една двоична цифра, откъдето идва и наименованието „бит“ (</w:t>
      </w:r>
      <w:proofErr w:type="spellStart"/>
      <w:r w:rsidRPr="00B10044">
        <w:rPr>
          <w:caps/>
          <w:lang w:val="en-US"/>
        </w:rPr>
        <w:t>bi</w:t>
      </w:r>
      <w:r>
        <w:rPr>
          <w:lang w:val="en-US"/>
        </w:rPr>
        <w:t>nary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digi</w:t>
      </w:r>
      <w:r w:rsidRPr="00B10044">
        <w:rPr>
          <w:caps/>
          <w:lang w:val="en-US"/>
        </w:rPr>
        <w:t>t</w:t>
      </w:r>
      <w:proofErr w:type="spellEnd"/>
      <w:r>
        <w:rPr>
          <w:lang w:val="en-US"/>
        </w:rPr>
        <w:t xml:space="preserve">). </w:t>
      </w:r>
      <w:r>
        <w:t>Няколко последователни бита могат да се разглеждат и като позиционен двоичен запис на неотрицателно цяло число.</w:t>
      </w:r>
      <w:r w:rsidR="008A6911">
        <w:t xml:space="preserve"> Такъв поглед върху редица последователно записани битове обикновено означаваме с долен индекс 2, записан след нея. Например</w:t>
      </w:r>
      <w:r w:rsidR="005A523C">
        <w:t>:</w:t>
      </w:r>
      <w:r w:rsidR="008A6911">
        <w:t xml:space="preserve"> 101</w:t>
      </w:r>
      <w:r w:rsidR="008A6911" w:rsidRPr="008A6911">
        <w:rPr>
          <w:vertAlign w:val="subscript"/>
        </w:rPr>
        <w:t>2</w:t>
      </w:r>
      <w:r w:rsidR="008A6911">
        <w:t>=1×2</w:t>
      </w:r>
      <w:r w:rsidR="008A6911" w:rsidRPr="008A6911">
        <w:rPr>
          <w:vertAlign w:val="superscript"/>
        </w:rPr>
        <w:t>2</w:t>
      </w:r>
      <w:r w:rsidR="008A6911">
        <w:t>+0×2</w:t>
      </w:r>
      <w:r w:rsidR="008A6911" w:rsidRPr="008A6911">
        <w:rPr>
          <w:vertAlign w:val="superscript"/>
        </w:rPr>
        <w:t>1</w:t>
      </w:r>
      <w:r w:rsidR="008A6911">
        <w:t>+1×2</w:t>
      </w:r>
      <w:r w:rsidR="008A6911" w:rsidRPr="008A6911">
        <w:rPr>
          <w:vertAlign w:val="superscript"/>
        </w:rPr>
        <w:t>0</w:t>
      </w:r>
      <w:r w:rsidR="008A6911">
        <w:t>=5. За да имаме еднозначност при записването на естествените числа, често изискваме в този запис да няма „водещи нули“, т.е. старшият (първият от ляво надясно) бит да бъде 1.</w:t>
      </w:r>
    </w:p>
    <w:p w:rsidR="008A6911" w:rsidRDefault="008A6911" w:rsidP="00452C47">
      <w:pPr>
        <w:ind w:firstLine="709"/>
        <w:jc w:val="both"/>
      </w:pPr>
      <w:r>
        <w:t>Нека имаме две непразни реди</w:t>
      </w:r>
      <w:r w:rsidR="00AD08C8">
        <w:t>ц</w:t>
      </w:r>
      <w:r>
        <w:t>и от битове</w:t>
      </w:r>
      <w:r w:rsidR="00AD08C8">
        <w:t xml:space="preserve"> със старши бит 1. Щом можем да гледаме на тях като на естествени числа, има смисъл да поставяме въпроса и за тяхната сума, записана по същия начин (двоично</w:t>
      </w:r>
      <w:r w:rsidR="00A45206">
        <w:t xml:space="preserve"> без водещи нули</w:t>
      </w:r>
      <w:r w:rsidR="00AD08C8">
        <w:t>). Така 101</w:t>
      </w:r>
      <w:r w:rsidR="00AD08C8" w:rsidRPr="00AD08C8">
        <w:rPr>
          <w:vertAlign w:val="subscript"/>
        </w:rPr>
        <w:t>2</w:t>
      </w:r>
      <w:r w:rsidR="00AD08C8">
        <w:t>+111</w:t>
      </w:r>
      <w:r w:rsidR="00AD08C8" w:rsidRPr="00AD08C8">
        <w:rPr>
          <w:vertAlign w:val="subscript"/>
        </w:rPr>
        <w:t>2</w:t>
      </w:r>
      <w:r w:rsidR="00AD08C8">
        <w:t>=1100</w:t>
      </w:r>
      <w:r w:rsidR="00AD08C8" w:rsidRPr="00AD08C8">
        <w:rPr>
          <w:vertAlign w:val="subscript"/>
        </w:rPr>
        <w:t>2</w:t>
      </w:r>
      <w:r w:rsidR="00AD08C8">
        <w:t xml:space="preserve"> (5 + 7 = 12).</w:t>
      </w:r>
    </w:p>
    <w:p w:rsidR="00452C47" w:rsidRDefault="00AD08C8" w:rsidP="00452C47">
      <w:pPr>
        <w:ind w:firstLine="709"/>
        <w:jc w:val="both"/>
      </w:pPr>
      <w:r>
        <w:t>Работата е там, че при боравене с информация се случва някои от битовете да са неуточнени –</w:t>
      </w:r>
      <w:r w:rsidR="00A45206">
        <w:t xml:space="preserve"> в момента на регистрирането не е ясно </w:t>
      </w:r>
      <w:r>
        <w:t>дали стойността им е 0 или 1</w:t>
      </w:r>
      <w:r w:rsidR="00A45206">
        <w:t>. Такива битове ще наричаме „неясни“ и ще означаваме с въпросителен знак (?). Така редицата 1?0? има два неясни бита (втори и четвърти) и на нея може да се гледа „многозначно“ като на естествено число: това или е 1000</w:t>
      </w:r>
      <w:r w:rsidR="00A45206" w:rsidRPr="00A45206">
        <w:rPr>
          <w:vertAlign w:val="subscript"/>
        </w:rPr>
        <w:t>2</w:t>
      </w:r>
      <w:r w:rsidR="006436B6">
        <w:t>=8, или е 100</w:t>
      </w:r>
      <w:r w:rsidR="00A45206">
        <w:t>1</w:t>
      </w:r>
      <w:r w:rsidR="00A45206" w:rsidRPr="00A45206">
        <w:rPr>
          <w:vertAlign w:val="subscript"/>
        </w:rPr>
        <w:t>2</w:t>
      </w:r>
      <w:r w:rsidR="00A45206">
        <w:t>=9, или е 1100</w:t>
      </w:r>
      <w:r w:rsidR="00A45206" w:rsidRPr="00A45206">
        <w:rPr>
          <w:vertAlign w:val="subscript"/>
        </w:rPr>
        <w:t>2</w:t>
      </w:r>
      <w:r w:rsidR="00A45206">
        <w:t>=12, или пък 1101</w:t>
      </w:r>
      <w:r w:rsidR="00A45206" w:rsidRPr="00A45206">
        <w:rPr>
          <w:vertAlign w:val="subscript"/>
        </w:rPr>
        <w:t>2</w:t>
      </w:r>
      <w:r w:rsidR="00A45206">
        <w:t>=13. Ще дефинираме „</w:t>
      </w:r>
      <w:r w:rsidR="006436B6">
        <w:t xml:space="preserve">неясна </w:t>
      </w:r>
      <w:r w:rsidR="00A45206">
        <w:t>сума“ на два такива запис</w:t>
      </w:r>
      <w:r w:rsidR="006436B6">
        <w:t xml:space="preserve">а по следния начин: ако при </w:t>
      </w:r>
      <w:r w:rsidR="006436B6" w:rsidRPr="006436B6">
        <w:rPr>
          <w:u w:val="single"/>
        </w:rPr>
        <w:t>всички</w:t>
      </w:r>
      <w:r w:rsidR="006436B6">
        <w:t xml:space="preserve"> възможни „уточнявания“ на стойностите в позициите с въпросителен знак</w:t>
      </w:r>
      <w:r w:rsidR="00DE386A">
        <w:t xml:space="preserve"> при зададените записи,</w:t>
      </w:r>
      <w:r w:rsidR="006436B6">
        <w:t xml:space="preserve"> на някоя от позициите в сумата се получава една и съща стойност, това е и стойността на „неясната сума“ в тази позиция. В противен случай тази позиция </w:t>
      </w:r>
      <w:r w:rsidR="007E6848">
        <w:rPr>
          <w:lang w:val="en-US"/>
        </w:rPr>
        <w:t>e</w:t>
      </w:r>
      <w:r w:rsidR="006436B6">
        <w:t xml:space="preserve"> „неясна“ и там записваме въпросителен знак.</w:t>
      </w:r>
      <w:r w:rsidR="00452C47">
        <w:t xml:space="preserve"> </w:t>
      </w:r>
      <w:r w:rsidR="007E6848">
        <w:t>Ясно е, че стандартното понятие „</w:t>
      </w:r>
      <w:r w:rsidR="00452C47">
        <w:t>сума</w:t>
      </w:r>
      <w:r w:rsidR="007E6848">
        <w:t>“</w:t>
      </w:r>
      <w:r w:rsidR="00452C47">
        <w:t xml:space="preserve"> е частен случай на „неясна сума“ (при липса на неясни битове), затова тук ще използваме познатия знак за събиране (+).</w:t>
      </w:r>
      <w:r w:rsidR="00FB2B3D">
        <w:t xml:space="preserve"> Няма да записваме долния индекс 2 за двоичните записи</w:t>
      </w:r>
      <w:r w:rsidR="00BD1636">
        <w:t>.</w:t>
      </w:r>
    </w:p>
    <w:p w:rsidR="00452C47" w:rsidRDefault="00452C47" w:rsidP="00452C47">
      <w:pPr>
        <w:ind w:firstLine="709"/>
        <w:jc w:val="both"/>
      </w:pPr>
      <w:r>
        <w:t xml:space="preserve">За по-голяма яснота ще разгледаме следния </w:t>
      </w:r>
      <w:r w:rsidR="006436B6">
        <w:t>пример:</w:t>
      </w:r>
      <w:r>
        <w:t xml:space="preserve"> </w:t>
      </w:r>
      <w:r w:rsidRPr="00452C47">
        <w:rPr>
          <w:rFonts w:ascii="Courier New" w:hAnsi="Courier New" w:cs="Courier New"/>
        </w:rPr>
        <w:t>1001?1+1?0111=10?11?0</w:t>
      </w:r>
    </w:p>
    <w:p w:rsidR="00452C47" w:rsidRDefault="00452C47" w:rsidP="00452C47">
      <w:pPr>
        <w:ind w:firstLine="709"/>
        <w:jc w:val="both"/>
      </w:pPr>
      <w:r>
        <w:t xml:space="preserve">И наистина, ако </w:t>
      </w:r>
      <w:r w:rsidR="00FB2B3D">
        <w:t>запишем</w:t>
      </w:r>
      <w:r>
        <w:t xml:space="preserve"> всевъзможните уточнявания на неясните битове, ще имаме:</w:t>
      </w:r>
    </w:p>
    <w:p w:rsidR="00452C47" w:rsidRPr="00452C47" w:rsidRDefault="00452C47" w:rsidP="00452C47">
      <w:pPr>
        <w:ind w:left="993" w:firstLine="709"/>
        <w:jc w:val="both"/>
        <w:rPr>
          <w:rFonts w:ascii="Courier New" w:hAnsi="Courier New" w:cs="Courier New"/>
        </w:rPr>
      </w:pPr>
      <w:r w:rsidRPr="00452C47">
        <w:rPr>
          <w:rFonts w:ascii="Courier New" w:hAnsi="Courier New" w:cs="Courier New"/>
        </w:rPr>
        <w:t>100101+100111=1001100</w:t>
      </w:r>
    </w:p>
    <w:p w:rsidR="00452C47" w:rsidRPr="00452C47" w:rsidRDefault="00452C47" w:rsidP="00452C47">
      <w:pPr>
        <w:ind w:left="993" w:firstLine="709"/>
        <w:jc w:val="both"/>
        <w:rPr>
          <w:rFonts w:ascii="Courier New" w:hAnsi="Courier New" w:cs="Courier New"/>
        </w:rPr>
      </w:pPr>
      <w:r w:rsidRPr="00452C47">
        <w:rPr>
          <w:rFonts w:ascii="Courier New" w:hAnsi="Courier New" w:cs="Courier New"/>
        </w:rPr>
        <w:t>100111+100111=1001110</w:t>
      </w:r>
    </w:p>
    <w:p w:rsidR="00452C47" w:rsidRPr="00452C47" w:rsidRDefault="00452C47" w:rsidP="00452C47">
      <w:pPr>
        <w:ind w:left="993" w:firstLine="709"/>
        <w:jc w:val="both"/>
        <w:rPr>
          <w:rFonts w:ascii="Courier New" w:hAnsi="Courier New" w:cs="Courier New"/>
        </w:rPr>
      </w:pPr>
      <w:r w:rsidRPr="00452C47">
        <w:rPr>
          <w:rFonts w:ascii="Courier New" w:hAnsi="Courier New" w:cs="Courier New"/>
        </w:rPr>
        <w:t>100101+110111=1011100</w:t>
      </w:r>
    </w:p>
    <w:p w:rsidR="00452C47" w:rsidRPr="00452C47" w:rsidRDefault="00452C47" w:rsidP="00452C47">
      <w:pPr>
        <w:ind w:left="993" w:firstLine="709"/>
        <w:jc w:val="both"/>
        <w:rPr>
          <w:rFonts w:ascii="Courier New" w:hAnsi="Courier New" w:cs="Courier New"/>
        </w:rPr>
      </w:pPr>
      <w:r w:rsidRPr="00452C47">
        <w:rPr>
          <w:rFonts w:ascii="Courier New" w:hAnsi="Courier New" w:cs="Courier New"/>
        </w:rPr>
        <w:t>100111+110111=1011110</w:t>
      </w:r>
    </w:p>
    <w:p w:rsidR="00452C47" w:rsidRDefault="00452C47" w:rsidP="00452C47">
      <w:pPr>
        <w:ind w:firstLine="709"/>
        <w:jc w:val="both"/>
      </w:pPr>
      <w:r>
        <w:t>Както се вижда, резултатът на първа позиция е твърдо 1</w:t>
      </w:r>
      <w:r w:rsidR="003F6C84">
        <w:t>, на втора – твърдо 0. Фиксирани са и резултатите на четвърта, пета и седма позиция. Не е така на трета и шеста позиция – там може да се получи както 0, така и 1, затова битовете на тези п</w:t>
      </w:r>
      <w:r w:rsidR="008B3CF4">
        <w:t>озиции в „неясната сума“ са</w:t>
      </w:r>
      <w:r w:rsidR="003F6C84">
        <w:t xml:space="preserve"> „неясни“.</w:t>
      </w:r>
    </w:p>
    <w:p w:rsidR="0018465D" w:rsidRPr="0018465D" w:rsidRDefault="0018465D" w:rsidP="00452C47">
      <w:pPr>
        <w:ind w:firstLine="709"/>
        <w:jc w:val="both"/>
      </w:pPr>
      <w:r>
        <w:t xml:space="preserve">Напишете програма </w:t>
      </w:r>
      <w:r w:rsidRPr="0018465D">
        <w:rPr>
          <w:rFonts w:ascii="Courier New" w:hAnsi="Courier New" w:cs="Courier New"/>
          <w:b/>
          <w:lang w:val="en-US"/>
        </w:rPr>
        <w:t>woolly</w:t>
      </w:r>
      <w:r>
        <w:t>, която намира „неясната сума“ на две зададени редици от символи, както са описани по-горе.</w:t>
      </w:r>
    </w:p>
    <w:p w:rsidR="00E85F9A" w:rsidRDefault="009919E0" w:rsidP="009919E0">
      <w:pPr>
        <w:spacing w:before="120" w:line="360" w:lineRule="auto"/>
        <w:jc w:val="both"/>
        <w:rPr>
          <w:rFonts w:eastAsia="MS Mincho"/>
          <w:b/>
          <w:lang w:eastAsia="ja-JP"/>
        </w:rPr>
      </w:pPr>
      <w:r w:rsidRPr="004313FF">
        <w:rPr>
          <w:rFonts w:eastAsia="MS Mincho"/>
          <w:b/>
          <w:lang w:eastAsia="ja-JP"/>
        </w:rPr>
        <w:t>Вход</w:t>
      </w:r>
      <w:r>
        <w:rPr>
          <w:rFonts w:eastAsia="MS Mincho"/>
          <w:b/>
          <w:lang w:eastAsia="ja-JP"/>
        </w:rPr>
        <w:t xml:space="preserve"> </w:t>
      </w:r>
    </w:p>
    <w:p w:rsidR="009919E0" w:rsidRPr="00FB2B3D" w:rsidRDefault="00DE386A" w:rsidP="00FB2B3D">
      <w:pPr>
        <w:ind w:firstLine="709"/>
        <w:jc w:val="both"/>
      </w:pPr>
      <w:r w:rsidRPr="00FB2B3D">
        <w:t>На два реда от</w:t>
      </w:r>
      <w:r w:rsidR="009919E0" w:rsidRPr="00FB2B3D">
        <w:t xml:space="preserve"> стандартния вход се въвеждат</w:t>
      </w:r>
      <w:r w:rsidRPr="00FB2B3D">
        <w:t xml:space="preserve"> две непразни редици от символи. Първият символ на всеки ред е 1, всеки от останалите (ако има такива) е 0, 1 или ?</w:t>
      </w:r>
      <w:r w:rsidR="009919E0" w:rsidRPr="00FB2B3D">
        <w:t>.</w:t>
      </w:r>
    </w:p>
    <w:p w:rsidR="00E85F9A" w:rsidRDefault="009919E0" w:rsidP="009919E0">
      <w:pPr>
        <w:spacing w:before="120" w:line="360" w:lineRule="auto"/>
        <w:jc w:val="both"/>
        <w:rPr>
          <w:rFonts w:eastAsia="MS Mincho"/>
          <w:b/>
          <w:lang w:eastAsia="ja-JP"/>
        </w:rPr>
      </w:pPr>
      <w:r w:rsidRPr="004313FF">
        <w:rPr>
          <w:rFonts w:eastAsia="MS Mincho"/>
          <w:b/>
          <w:lang w:eastAsia="ja-JP"/>
        </w:rPr>
        <w:t>Изход</w:t>
      </w:r>
    </w:p>
    <w:p w:rsidR="009919E0" w:rsidRDefault="00FB2B3D" w:rsidP="00FB2B3D">
      <w:pPr>
        <w:ind w:firstLine="709"/>
        <w:jc w:val="both"/>
      </w:pPr>
      <w:r w:rsidRPr="00FB2B3D">
        <w:t xml:space="preserve">Изведете на стандартния </w:t>
      </w:r>
      <w:r w:rsidR="009919E0" w:rsidRPr="00FB2B3D">
        <w:t>изход</w:t>
      </w:r>
      <w:r w:rsidRPr="00FB2B3D">
        <w:t xml:space="preserve"> „неясната сума“</w:t>
      </w:r>
      <w:r>
        <w:t xml:space="preserve"> на записите от входа.</w:t>
      </w:r>
      <w:r w:rsidR="00E26E6A">
        <w:t xml:space="preserve"> Внимание: ако старшите битове</w:t>
      </w:r>
      <w:r w:rsidR="00545F72">
        <w:t xml:space="preserve"> на резултата</w:t>
      </w:r>
      <w:r w:rsidR="00E26E6A">
        <w:t xml:space="preserve"> са </w:t>
      </w:r>
      <w:r w:rsidR="00545F72">
        <w:t>„</w:t>
      </w:r>
      <w:r w:rsidR="00E26E6A">
        <w:t>неясни</w:t>
      </w:r>
      <w:r w:rsidR="00545F72">
        <w:t xml:space="preserve">“, т.е., могат да са нули, но и единици, на тези места </w:t>
      </w:r>
      <w:r w:rsidR="00545F72" w:rsidRPr="00545F72">
        <w:rPr>
          <w:u w:val="single"/>
        </w:rPr>
        <w:t xml:space="preserve">трябва да се запише </w:t>
      </w:r>
      <w:r w:rsidR="00545F72">
        <w:t>?. Вижте примера по-долу.</w:t>
      </w:r>
    </w:p>
    <w:p w:rsidR="00FB2B3D" w:rsidRDefault="00FB2B3D" w:rsidP="009919E0">
      <w:pPr>
        <w:spacing w:before="120" w:line="360" w:lineRule="auto"/>
        <w:jc w:val="both"/>
        <w:rPr>
          <w:rFonts w:eastAsia="MS Mincho"/>
          <w:b/>
          <w:lang w:eastAsia="ja-JP"/>
        </w:rPr>
      </w:pPr>
      <w:r>
        <w:rPr>
          <w:rFonts w:eastAsia="MS Mincho"/>
          <w:b/>
          <w:lang w:eastAsia="ja-JP"/>
        </w:rPr>
        <w:t>Ограничения</w:t>
      </w:r>
    </w:p>
    <w:p w:rsidR="00FB2B3D" w:rsidRDefault="00B81E3E" w:rsidP="00FB2B3D">
      <w:pPr>
        <w:ind w:firstLine="709"/>
        <w:jc w:val="both"/>
      </w:pPr>
      <w:r>
        <w:t>В</w:t>
      </w:r>
      <w:r w:rsidR="00FB2B3D">
        <w:t>ходните редове</w:t>
      </w:r>
      <w:r w:rsidR="00B439B8">
        <w:t xml:space="preserve"> не са по-дълг</w:t>
      </w:r>
      <w:r>
        <w:t>и</w:t>
      </w:r>
      <w:r w:rsidR="00FB2B3D">
        <w:t xml:space="preserve"> от 60 символа.</w:t>
      </w:r>
    </w:p>
    <w:p w:rsidR="00FB2B3D" w:rsidRDefault="00FB2B3D" w:rsidP="00FB2B3D">
      <w:pPr>
        <w:ind w:firstLine="709"/>
        <w:jc w:val="both"/>
      </w:pPr>
      <w:r>
        <w:t xml:space="preserve">В 20% от тестовите примери </w:t>
      </w:r>
      <w:r w:rsidR="00A4678F">
        <w:t xml:space="preserve">на входа </w:t>
      </w:r>
      <w:r>
        <w:t>няма неясни битове.</w:t>
      </w:r>
    </w:p>
    <w:p w:rsidR="00FB2B3D" w:rsidRDefault="00FB2B3D" w:rsidP="00FB2B3D">
      <w:pPr>
        <w:ind w:firstLine="709"/>
        <w:jc w:val="both"/>
      </w:pPr>
      <w:r>
        <w:t xml:space="preserve">В 50% от тестовите примери </w:t>
      </w:r>
      <w:r w:rsidRPr="00345589">
        <w:rPr>
          <w:u w:val="single"/>
        </w:rPr>
        <w:t>общият брой</w:t>
      </w:r>
      <w:r>
        <w:t xml:space="preserve"> на неясните битове </w:t>
      </w:r>
      <w:r w:rsidR="00345589">
        <w:t xml:space="preserve">във входа </w:t>
      </w:r>
      <w:r w:rsidR="000847F1">
        <w:t>не надхвърля 2</w:t>
      </w:r>
      <w:r w:rsidR="000847F1">
        <w:rPr>
          <w:lang w:val="en-US"/>
        </w:rPr>
        <w:t>0</w:t>
      </w:r>
      <w:r>
        <w:t>.</w:t>
      </w:r>
    </w:p>
    <w:p w:rsidR="009919E0" w:rsidRPr="00FB2B3D" w:rsidRDefault="009919E0" w:rsidP="00080141">
      <w:pPr>
        <w:keepNext/>
        <w:keepLines/>
        <w:spacing w:before="120" w:line="360" w:lineRule="auto"/>
        <w:jc w:val="both"/>
        <w:rPr>
          <w:rFonts w:eastAsia="MS Mincho"/>
          <w:b/>
          <w:lang w:eastAsia="ja-JP"/>
        </w:rPr>
      </w:pPr>
      <w:r w:rsidRPr="004313FF">
        <w:rPr>
          <w:rFonts w:eastAsia="MS Mincho"/>
          <w:b/>
          <w:lang w:eastAsia="ja-JP"/>
        </w:rPr>
        <w:lastRenderedPageBreak/>
        <w:t>П</w:t>
      </w:r>
      <w:r w:rsidR="00FB2B3D">
        <w:rPr>
          <w:rFonts w:eastAsia="MS Mincho"/>
          <w:b/>
          <w:lang w:eastAsia="ja-JP"/>
        </w:rPr>
        <w:t>ример</w:t>
      </w:r>
    </w:p>
    <w:p w:rsidR="0006520B" w:rsidRDefault="00FB2B3D" w:rsidP="00080141">
      <w:pPr>
        <w:keepNext/>
        <w:keepLines/>
        <w:tabs>
          <w:tab w:val="left" w:pos="4253"/>
        </w:tabs>
        <w:spacing w:before="120" w:line="360" w:lineRule="auto"/>
        <w:jc w:val="both"/>
        <w:rPr>
          <w:rFonts w:eastAsia="MS Mincho"/>
          <w:b/>
          <w:lang w:eastAsia="ja-JP"/>
        </w:rPr>
      </w:pPr>
      <w:r w:rsidRPr="00FB2B3D">
        <w:rPr>
          <w:rFonts w:eastAsia="MS Mincho"/>
          <w:b/>
          <w:lang w:eastAsia="ja-JP"/>
        </w:rPr>
        <w:t>Вход</w:t>
      </w:r>
      <w:r w:rsidR="00E26E6A">
        <w:rPr>
          <w:rFonts w:eastAsia="MS Mincho"/>
          <w:b/>
          <w:lang w:eastAsia="ja-JP"/>
        </w:rPr>
        <w:tab/>
        <w:t>Изход</w:t>
      </w:r>
    </w:p>
    <w:p w:rsidR="00E26E6A" w:rsidRPr="00E26E6A" w:rsidRDefault="00E26E6A" w:rsidP="00080141">
      <w:pPr>
        <w:keepNext/>
        <w:keepLines/>
        <w:tabs>
          <w:tab w:val="left" w:pos="4253"/>
        </w:tabs>
        <w:jc w:val="both"/>
        <w:rPr>
          <w:rFonts w:ascii="Courier New" w:eastAsia="MS Mincho" w:hAnsi="Courier New" w:cs="Courier New"/>
          <w:lang w:eastAsia="ja-JP"/>
        </w:rPr>
      </w:pPr>
      <w:r w:rsidRPr="00E26E6A">
        <w:rPr>
          <w:rFonts w:ascii="Courier New" w:eastAsia="MS Mincho" w:hAnsi="Courier New" w:cs="Courier New"/>
          <w:lang w:eastAsia="ja-JP"/>
        </w:rPr>
        <w:t>101??001</w:t>
      </w:r>
      <w:r>
        <w:rPr>
          <w:rFonts w:ascii="Courier New" w:eastAsia="MS Mincho" w:hAnsi="Courier New" w:cs="Courier New"/>
          <w:lang w:eastAsia="ja-JP"/>
        </w:rPr>
        <w:tab/>
      </w:r>
      <w:r w:rsidRPr="00E26E6A">
        <w:rPr>
          <w:rFonts w:ascii="Courier New" w:eastAsia="MS Mincho" w:hAnsi="Courier New" w:cs="Courier New"/>
          <w:lang w:eastAsia="ja-JP"/>
        </w:rPr>
        <w:t>??????110</w:t>
      </w:r>
    </w:p>
    <w:p w:rsidR="00FB2B3D" w:rsidRDefault="00E26E6A" w:rsidP="00080141">
      <w:pPr>
        <w:keepNext/>
        <w:keepLines/>
        <w:tabs>
          <w:tab w:val="left" w:pos="4253"/>
        </w:tabs>
        <w:jc w:val="both"/>
        <w:rPr>
          <w:rFonts w:ascii="Courier New" w:eastAsia="MS Mincho" w:hAnsi="Courier New" w:cs="Courier New"/>
          <w:lang w:eastAsia="ja-JP"/>
        </w:rPr>
      </w:pPr>
      <w:r w:rsidRPr="00E26E6A">
        <w:rPr>
          <w:rFonts w:ascii="Courier New" w:eastAsia="MS Mincho" w:hAnsi="Courier New" w:cs="Courier New"/>
          <w:lang w:eastAsia="ja-JP"/>
        </w:rPr>
        <w:t>1?01101</w:t>
      </w:r>
    </w:p>
    <w:p w:rsidR="00E26E6A" w:rsidRPr="00E26E6A" w:rsidRDefault="00E26E6A" w:rsidP="00080141">
      <w:pPr>
        <w:keepNext/>
        <w:keepLines/>
        <w:spacing w:before="120" w:line="360" w:lineRule="auto"/>
        <w:jc w:val="both"/>
        <w:rPr>
          <w:rFonts w:eastAsia="MS Mincho"/>
          <w:b/>
          <w:i/>
          <w:lang w:eastAsia="ja-JP"/>
        </w:rPr>
      </w:pPr>
      <w:r w:rsidRPr="00E26E6A">
        <w:rPr>
          <w:rFonts w:eastAsia="MS Mincho"/>
          <w:b/>
          <w:i/>
          <w:lang w:eastAsia="ja-JP"/>
        </w:rPr>
        <w:t>Обяснение на примера</w:t>
      </w:r>
    </w:p>
    <w:p w:rsidR="00E26E6A" w:rsidRPr="00E26E6A" w:rsidRDefault="00E26E6A" w:rsidP="00314FE1">
      <w:pPr>
        <w:keepNext/>
        <w:keepLines/>
        <w:tabs>
          <w:tab w:val="left" w:pos="2552"/>
          <w:tab w:val="left" w:pos="4253"/>
        </w:tabs>
        <w:jc w:val="both"/>
        <w:rPr>
          <w:rFonts w:ascii="Courier New" w:eastAsia="MS Mincho" w:hAnsi="Courier New" w:cs="Courier New"/>
          <w:lang w:eastAsia="ja-JP"/>
        </w:rPr>
      </w:pPr>
      <w:r w:rsidRPr="00E26E6A">
        <w:rPr>
          <w:rFonts w:ascii="Courier New" w:eastAsia="MS Mincho" w:hAnsi="Courier New" w:cs="Courier New"/>
          <w:lang w:eastAsia="ja-JP"/>
        </w:rPr>
        <w:t>10100001+1001101=</w:t>
      </w:r>
      <w:r w:rsidR="00314FE1">
        <w:rPr>
          <w:rFonts w:ascii="Courier New" w:eastAsia="MS Mincho" w:hAnsi="Courier New" w:cs="Courier New"/>
          <w:lang w:eastAsia="ja-JP"/>
        </w:rPr>
        <w:tab/>
      </w:r>
      <w:r>
        <w:rPr>
          <w:rFonts w:ascii="Courier New" w:eastAsia="MS Mincho" w:hAnsi="Courier New" w:cs="Courier New"/>
          <w:lang w:eastAsia="ja-JP"/>
        </w:rPr>
        <w:t xml:space="preserve"> </w:t>
      </w:r>
      <w:r w:rsidRPr="00E26E6A">
        <w:rPr>
          <w:rFonts w:ascii="Courier New" w:eastAsia="MS Mincho" w:hAnsi="Courier New" w:cs="Courier New"/>
          <w:lang w:eastAsia="ja-JP"/>
        </w:rPr>
        <w:t>11101110</w:t>
      </w:r>
    </w:p>
    <w:p w:rsidR="00E26E6A" w:rsidRPr="00E26E6A" w:rsidRDefault="00E26E6A" w:rsidP="00314FE1">
      <w:pPr>
        <w:keepNext/>
        <w:keepLines/>
        <w:tabs>
          <w:tab w:val="left" w:pos="2552"/>
          <w:tab w:val="left" w:pos="4253"/>
        </w:tabs>
        <w:jc w:val="both"/>
        <w:rPr>
          <w:rFonts w:ascii="Courier New" w:eastAsia="MS Mincho" w:hAnsi="Courier New" w:cs="Courier New"/>
          <w:lang w:eastAsia="ja-JP"/>
        </w:rPr>
      </w:pPr>
      <w:r w:rsidRPr="00E26E6A">
        <w:rPr>
          <w:rFonts w:ascii="Courier New" w:eastAsia="MS Mincho" w:hAnsi="Courier New" w:cs="Courier New"/>
          <w:lang w:eastAsia="ja-JP"/>
        </w:rPr>
        <w:t>10101001+1001101=</w:t>
      </w:r>
      <w:r w:rsidR="00314FE1">
        <w:rPr>
          <w:rFonts w:ascii="Courier New" w:eastAsia="MS Mincho" w:hAnsi="Courier New" w:cs="Courier New"/>
          <w:lang w:eastAsia="ja-JP"/>
        </w:rPr>
        <w:tab/>
      </w:r>
      <w:r>
        <w:rPr>
          <w:rFonts w:ascii="Courier New" w:eastAsia="MS Mincho" w:hAnsi="Courier New" w:cs="Courier New"/>
          <w:lang w:eastAsia="ja-JP"/>
        </w:rPr>
        <w:t xml:space="preserve"> </w:t>
      </w:r>
      <w:r w:rsidRPr="00E26E6A">
        <w:rPr>
          <w:rFonts w:ascii="Courier New" w:eastAsia="MS Mincho" w:hAnsi="Courier New" w:cs="Courier New"/>
          <w:lang w:eastAsia="ja-JP"/>
        </w:rPr>
        <w:t>11110110</w:t>
      </w:r>
    </w:p>
    <w:p w:rsidR="00E26E6A" w:rsidRPr="00E26E6A" w:rsidRDefault="00E26E6A" w:rsidP="00314FE1">
      <w:pPr>
        <w:keepNext/>
        <w:keepLines/>
        <w:tabs>
          <w:tab w:val="left" w:pos="2552"/>
          <w:tab w:val="left" w:pos="4253"/>
        </w:tabs>
        <w:jc w:val="both"/>
        <w:rPr>
          <w:rFonts w:ascii="Courier New" w:eastAsia="MS Mincho" w:hAnsi="Courier New" w:cs="Courier New"/>
          <w:lang w:eastAsia="ja-JP"/>
        </w:rPr>
      </w:pPr>
      <w:r w:rsidRPr="00E26E6A">
        <w:rPr>
          <w:rFonts w:ascii="Courier New" w:eastAsia="MS Mincho" w:hAnsi="Courier New" w:cs="Courier New"/>
          <w:lang w:eastAsia="ja-JP"/>
        </w:rPr>
        <w:t>10110001+1001101=</w:t>
      </w:r>
      <w:r w:rsidR="00314FE1">
        <w:rPr>
          <w:rFonts w:ascii="Courier New" w:eastAsia="MS Mincho" w:hAnsi="Courier New" w:cs="Courier New"/>
          <w:lang w:eastAsia="ja-JP"/>
        </w:rPr>
        <w:tab/>
      </w:r>
      <w:r>
        <w:rPr>
          <w:rFonts w:ascii="Courier New" w:eastAsia="MS Mincho" w:hAnsi="Courier New" w:cs="Courier New"/>
          <w:lang w:eastAsia="ja-JP"/>
        </w:rPr>
        <w:t xml:space="preserve"> </w:t>
      </w:r>
      <w:r w:rsidRPr="00E26E6A">
        <w:rPr>
          <w:rFonts w:ascii="Courier New" w:eastAsia="MS Mincho" w:hAnsi="Courier New" w:cs="Courier New"/>
          <w:lang w:eastAsia="ja-JP"/>
        </w:rPr>
        <w:t>11111110</w:t>
      </w:r>
    </w:p>
    <w:p w:rsidR="00E26E6A" w:rsidRPr="00E26E6A" w:rsidRDefault="00E26E6A" w:rsidP="00314FE1">
      <w:pPr>
        <w:keepNext/>
        <w:keepLines/>
        <w:tabs>
          <w:tab w:val="left" w:pos="2552"/>
          <w:tab w:val="left" w:pos="4253"/>
        </w:tabs>
        <w:jc w:val="both"/>
        <w:rPr>
          <w:rFonts w:ascii="Courier New" w:eastAsia="MS Mincho" w:hAnsi="Courier New" w:cs="Courier New"/>
          <w:lang w:eastAsia="ja-JP"/>
        </w:rPr>
      </w:pPr>
      <w:r w:rsidRPr="00E26E6A">
        <w:rPr>
          <w:rFonts w:ascii="Courier New" w:eastAsia="MS Mincho" w:hAnsi="Courier New" w:cs="Courier New"/>
          <w:lang w:eastAsia="ja-JP"/>
        </w:rPr>
        <w:t>10111001+1001101=</w:t>
      </w:r>
      <w:r w:rsidR="00314FE1">
        <w:rPr>
          <w:rFonts w:ascii="Courier New" w:eastAsia="MS Mincho" w:hAnsi="Courier New" w:cs="Courier New"/>
          <w:lang w:eastAsia="ja-JP"/>
        </w:rPr>
        <w:tab/>
      </w:r>
      <w:r w:rsidRPr="00E26E6A">
        <w:rPr>
          <w:rFonts w:ascii="Courier New" w:eastAsia="MS Mincho" w:hAnsi="Courier New" w:cs="Courier New"/>
          <w:lang w:eastAsia="ja-JP"/>
        </w:rPr>
        <w:t>100000110</w:t>
      </w:r>
    </w:p>
    <w:p w:rsidR="00E26E6A" w:rsidRPr="00E26E6A" w:rsidRDefault="00E26E6A" w:rsidP="00314FE1">
      <w:pPr>
        <w:keepNext/>
        <w:keepLines/>
        <w:tabs>
          <w:tab w:val="left" w:pos="2552"/>
          <w:tab w:val="left" w:pos="4253"/>
        </w:tabs>
        <w:jc w:val="both"/>
        <w:rPr>
          <w:rFonts w:ascii="Courier New" w:eastAsia="MS Mincho" w:hAnsi="Courier New" w:cs="Courier New"/>
          <w:lang w:eastAsia="ja-JP"/>
        </w:rPr>
      </w:pPr>
      <w:r w:rsidRPr="00E26E6A">
        <w:rPr>
          <w:rFonts w:ascii="Courier New" w:eastAsia="MS Mincho" w:hAnsi="Courier New" w:cs="Courier New"/>
          <w:lang w:eastAsia="ja-JP"/>
        </w:rPr>
        <w:t>10100001+1101101=</w:t>
      </w:r>
      <w:r w:rsidR="00314FE1">
        <w:rPr>
          <w:rFonts w:ascii="Courier New" w:eastAsia="MS Mincho" w:hAnsi="Courier New" w:cs="Courier New"/>
          <w:lang w:eastAsia="ja-JP"/>
        </w:rPr>
        <w:tab/>
      </w:r>
      <w:r w:rsidRPr="00E26E6A">
        <w:rPr>
          <w:rFonts w:ascii="Courier New" w:eastAsia="MS Mincho" w:hAnsi="Courier New" w:cs="Courier New"/>
          <w:lang w:eastAsia="ja-JP"/>
        </w:rPr>
        <w:t>100001110</w:t>
      </w:r>
    </w:p>
    <w:p w:rsidR="00E26E6A" w:rsidRPr="00E26E6A" w:rsidRDefault="00E26E6A" w:rsidP="00314FE1">
      <w:pPr>
        <w:keepNext/>
        <w:keepLines/>
        <w:tabs>
          <w:tab w:val="left" w:pos="2552"/>
          <w:tab w:val="left" w:pos="4253"/>
        </w:tabs>
        <w:jc w:val="both"/>
        <w:rPr>
          <w:rFonts w:ascii="Courier New" w:eastAsia="MS Mincho" w:hAnsi="Courier New" w:cs="Courier New"/>
          <w:lang w:eastAsia="ja-JP"/>
        </w:rPr>
      </w:pPr>
      <w:r w:rsidRPr="00E26E6A">
        <w:rPr>
          <w:rFonts w:ascii="Courier New" w:eastAsia="MS Mincho" w:hAnsi="Courier New" w:cs="Courier New"/>
          <w:lang w:eastAsia="ja-JP"/>
        </w:rPr>
        <w:t>10101001+1101101=</w:t>
      </w:r>
      <w:r w:rsidR="00314FE1">
        <w:rPr>
          <w:rFonts w:ascii="Courier New" w:eastAsia="MS Mincho" w:hAnsi="Courier New" w:cs="Courier New"/>
          <w:lang w:eastAsia="ja-JP"/>
        </w:rPr>
        <w:tab/>
      </w:r>
      <w:r w:rsidRPr="00E26E6A">
        <w:rPr>
          <w:rFonts w:ascii="Courier New" w:eastAsia="MS Mincho" w:hAnsi="Courier New" w:cs="Courier New"/>
          <w:lang w:eastAsia="ja-JP"/>
        </w:rPr>
        <w:t>100010110</w:t>
      </w:r>
    </w:p>
    <w:p w:rsidR="00E26E6A" w:rsidRPr="00E26E6A" w:rsidRDefault="00E26E6A" w:rsidP="00314FE1">
      <w:pPr>
        <w:keepNext/>
        <w:keepLines/>
        <w:tabs>
          <w:tab w:val="left" w:pos="2552"/>
          <w:tab w:val="left" w:pos="4253"/>
        </w:tabs>
        <w:jc w:val="both"/>
        <w:rPr>
          <w:rFonts w:ascii="Courier New" w:eastAsia="MS Mincho" w:hAnsi="Courier New" w:cs="Courier New"/>
          <w:lang w:eastAsia="ja-JP"/>
        </w:rPr>
      </w:pPr>
      <w:r w:rsidRPr="00E26E6A">
        <w:rPr>
          <w:rFonts w:ascii="Courier New" w:eastAsia="MS Mincho" w:hAnsi="Courier New" w:cs="Courier New"/>
          <w:lang w:eastAsia="ja-JP"/>
        </w:rPr>
        <w:t>10110001+1101101=</w:t>
      </w:r>
      <w:r w:rsidR="00314FE1">
        <w:rPr>
          <w:rFonts w:ascii="Courier New" w:eastAsia="MS Mincho" w:hAnsi="Courier New" w:cs="Courier New"/>
          <w:lang w:eastAsia="ja-JP"/>
        </w:rPr>
        <w:tab/>
      </w:r>
      <w:r w:rsidRPr="00E26E6A">
        <w:rPr>
          <w:rFonts w:ascii="Courier New" w:eastAsia="MS Mincho" w:hAnsi="Courier New" w:cs="Courier New"/>
          <w:lang w:eastAsia="ja-JP"/>
        </w:rPr>
        <w:t>100011110</w:t>
      </w:r>
    </w:p>
    <w:p w:rsidR="00E26E6A" w:rsidRPr="00C77423" w:rsidRDefault="00E26E6A" w:rsidP="00314FE1">
      <w:pPr>
        <w:keepNext/>
        <w:keepLines/>
        <w:tabs>
          <w:tab w:val="left" w:pos="2552"/>
          <w:tab w:val="left" w:pos="4253"/>
        </w:tabs>
        <w:jc w:val="both"/>
        <w:rPr>
          <w:rFonts w:ascii="Courier New" w:eastAsia="MS Mincho" w:hAnsi="Courier New" w:cs="Courier New"/>
          <w:u w:val="single"/>
          <w:lang w:eastAsia="ja-JP"/>
        </w:rPr>
      </w:pPr>
      <w:r w:rsidRPr="00C77423">
        <w:rPr>
          <w:rFonts w:ascii="Courier New" w:eastAsia="MS Mincho" w:hAnsi="Courier New" w:cs="Courier New"/>
          <w:u w:val="single"/>
          <w:lang w:eastAsia="ja-JP"/>
        </w:rPr>
        <w:t>10111001+1101101=</w:t>
      </w:r>
      <w:r w:rsidR="00314FE1">
        <w:rPr>
          <w:rFonts w:ascii="Courier New" w:eastAsia="MS Mincho" w:hAnsi="Courier New" w:cs="Courier New"/>
          <w:u w:val="single"/>
          <w:lang w:eastAsia="ja-JP"/>
        </w:rPr>
        <w:tab/>
      </w:r>
      <w:r w:rsidRPr="00C77423">
        <w:rPr>
          <w:rFonts w:ascii="Courier New" w:eastAsia="MS Mincho" w:hAnsi="Courier New" w:cs="Courier New"/>
          <w:u w:val="single"/>
          <w:lang w:eastAsia="ja-JP"/>
        </w:rPr>
        <w:t>100100110</w:t>
      </w:r>
    </w:p>
    <w:p w:rsidR="007C5794" w:rsidRDefault="00C77423" w:rsidP="00314FE1">
      <w:pPr>
        <w:tabs>
          <w:tab w:val="left" w:pos="2552"/>
          <w:tab w:val="left" w:pos="4253"/>
        </w:tabs>
        <w:jc w:val="both"/>
        <w:rPr>
          <w:rFonts w:ascii="Courier New" w:eastAsia="MS Mincho" w:hAnsi="Courier New" w:cs="Courier New"/>
          <w:lang w:eastAsia="ja-JP"/>
        </w:rPr>
      </w:pPr>
      <w:r>
        <w:rPr>
          <w:rFonts w:ascii="Courier New" w:eastAsia="MS Mincho" w:hAnsi="Courier New" w:cs="Courier New"/>
          <w:lang w:eastAsia="ja-JP"/>
        </w:rPr>
        <w:t>Неясна сума:</w:t>
      </w:r>
      <w:r w:rsidR="00314FE1">
        <w:rPr>
          <w:rFonts w:ascii="Courier New" w:eastAsia="MS Mincho" w:hAnsi="Courier New" w:cs="Courier New"/>
          <w:lang w:eastAsia="ja-JP"/>
        </w:rPr>
        <w:tab/>
      </w:r>
      <w:r>
        <w:rPr>
          <w:rFonts w:ascii="Courier New" w:eastAsia="MS Mincho" w:hAnsi="Courier New" w:cs="Courier New"/>
          <w:lang w:eastAsia="ja-JP"/>
        </w:rPr>
        <w:t xml:space="preserve">??????110 </w:t>
      </w:r>
    </w:p>
    <w:p w:rsidR="0018465D" w:rsidRDefault="00C77423" w:rsidP="00314FE1">
      <w:pPr>
        <w:tabs>
          <w:tab w:val="left" w:pos="2552"/>
          <w:tab w:val="left" w:pos="4253"/>
        </w:tabs>
        <w:jc w:val="both"/>
        <w:rPr>
          <w:rFonts w:ascii="Courier New" w:eastAsia="MS Mincho" w:hAnsi="Courier New" w:cs="Courier New"/>
          <w:lang w:eastAsia="ja-JP"/>
        </w:rPr>
      </w:pPr>
      <w:r w:rsidRPr="00314FE1">
        <w:rPr>
          <w:rFonts w:eastAsia="MS Mincho"/>
          <w:i/>
          <w:lang w:eastAsia="ja-JP"/>
        </w:rPr>
        <w:t xml:space="preserve">Забележете символа </w:t>
      </w:r>
      <w:r w:rsidRPr="00314FE1">
        <w:rPr>
          <w:rFonts w:ascii="Courier New" w:eastAsia="MS Mincho" w:hAnsi="Courier New" w:cs="Courier New"/>
          <w:lang w:eastAsia="ja-JP"/>
        </w:rPr>
        <w:t>?</w:t>
      </w:r>
      <w:r w:rsidRPr="00314FE1">
        <w:rPr>
          <w:rFonts w:eastAsia="MS Mincho"/>
          <w:i/>
          <w:lang w:eastAsia="ja-JP"/>
        </w:rPr>
        <w:t xml:space="preserve"> на старшо място!</w:t>
      </w:r>
    </w:p>
    <w:p w:rsidR="00C77423" w:rsidRPr="00E26E6A" w:rsidRDefault="00C77423" w:rsidP="00E26E6A">
      <w:pPr>
        <w:tabs>
          <w:tab w:val="left" w:pos="4253"/>
        </w:tabs>
        <w:jc w:val="both"/>
        <w:rPr>
          <w:rFonts w:ascii="Courier New" w:eastAsia="MS Mincho" w:hAnsi="Courier New" w:cs="Courier New"/>
          <w:lang w:eastAsia="ja-JP"/>
        </w:rPr>
      </w:pPr>
      <w:bookmarkStart w:id="0" w:name="_GoBack"/>
      <w:bookmarkEnd w:id="0"/>
    </w:p>
    <w:sectPr w:rsidR="00C77423" w:rsidRPr="00E26E6A" w:rsidSect="00B570BD">
      <w:headerReference w:type="default" r:id="rId8"/>
      <w:pgSz w:w="11906" w:h="16838"/>
      <w:pgMar w:top="1079" w:right="926" w:bottom="3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089" w:rsidRDefault="004B3089" w:rsidP="00B513AA">
      <w:r>
        <w:separator/>
      </w:r>
    </w:p>
  </w:endnote>
  <w:endnote w:type="continuationSeparator" w:id="0">
    <w:p w:rsidR="004B3089" w:rsidRDefault="004B3089" w:rsidP="00B51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089" w:rsidRDefault="004B3089" w:rsidP="00B513AA">
      <w:r>
        <w:separator/>
      </w:r>
    </w:p>
  </w:footnote>
  <w:footnote w:type="continuationSeparator" w:id="0">
    <w:p w:rsidR="004B3089" w:rsidRDefault="004B3089" w:rsidP="00B51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3AA" w:rsidRPr="00B10044" w:rsidRDefault="00BC15EA" w:rsidP="00B513AA">
    <w:pPr>
      <w:pStyle w:val="Header"/>
      <w:jc w:val="center"/>
      <w:rPr>
        <w:b/>
        <w:caps/>
        <w:sz w:val="28"/>
        <w:szCs w:val="28"/>
      </w:rPr>
    </w:pPr>
    <w:r w:rsidRPr="00B10044">
      <w:rPr>
        <w:b/>
        <w:caps/>
        <w:sz w:val="28"/>
        <w:szCs w:val="28"/>
      </w:rPr>
      <w:t>НАЦИОНАЛНА ОЛИМПИАДА</w:t>
    </w:r>
    <w:r w:rsidR="0017119A" w:rsidRPr="00B10044">
      <w:rPr>
        <w:b/>
        <w:caps/>
        <w:sz w:val="28"/>
        <w:szCs w:val="28"/>
      </w:rPr>
      <w:t xml:space="preserve"> ПО ИНФОРМАТИКА</w:t>
    </w:r>
  </w:p>
  <w:p w:rsidR="00BC15EA" w:rsidRPr="00B10044" w:rsidRDefault="00BC15EA" w:rsidP="00B513AA">
    <w:pPr>
      <w:pStyle w:val="Header"/>
      <w:jc w:val="center"/>
      <w:rPr>
        <w:b/>
        <w:sz w:val="28"/>
        <w:szCs w:val="28"/>
      </w:rPr>
    </w:pPr>
    <w:r w:rsidRPr="00B10044">
      <w:rPr>
        <w:b/>
        <w:sz w:val="28"/>
        <w:szCs w:val="28"/>
      </w:rPr>
      <w:t>Общински кръг</w:t>
    </w:r>
  </w:p>
  <w:p w:rsidR="00B513AA" w:rsidRPr="00B10044" w:rsidRDefault="00B10044" w:rsidP="00B513AA">
    <w:pPr>
      <w:pStyle w:val="Header"/>
      <w:jc w:val="center"/>
      <w:rPr>
        <w:b/>
        <w:sz w:val="28"/>
        <w:szCs w:val="28"/>
      </w:rPr>
    </w:pPr>
    <w:r w:rsidRPr="00B10044">
      <w:rPr>
        <w:b/>
        <w:sz w:val="28"/>
        <w:szCs w:val="28"/>
      </w:rPr>
      <w:t>8</w:t>
    </w:r>
    <w:r w:rsidR="00B513AA" w:rsidRPr="00B10044">
      <w:rPr>
        <w:b/>
        <w:sz w:val="28"/>
        <w:szCs w:val="28"/>
      </w:rPr>
      <w:t xml:space="preserve"> </w:t>
    </w:r>
    <w:r w:rsidR="00BC15EA" w:rsidRPr="00B10044">
      <w:rPr>
        <w:b/>
        <w:sz w:val="28"/>
        <w:szCs w:val="28"/>
      </w:rPr>
      <w:t>януа</w:t>
    </w:r>
    <w:r w:rsidR="005A7AC3" w:rsidRPr="00B10044">
      <w:rPr>
        <w:b/>
        <w:sz w:val="28"/>
        <w:szCs w:val="28"/>
      </w:rPr>
      <w:t>ри</w:t>
    </w:r>
    <w:r w:rsidR="00B513AA" w:rsidRPr="00B10044">
      <w:rPr>
        <w:b/>
        <w:sz w:val="28"/>
        <w:szCs w:val="28"/>
      </w:rPr>
      <w:t xml:space="preserve"> 201</w:t>
    </w:r>
    <w:r w:rsidRPr="00B10044">
      <w:rPr>
        <w:b/>
        <w:sz w:val="28"/>
        <w:szCs w:val="28"/>
      </w:rPr>
      <w:t>6</w:t>
    </w:r>
    <w:r w:rsidR="00B513AA" w:rsidRPr="00B10044">
      <w:rPr>
        <w:b/>
        <w:sz w:val="28"/>
        <w:szCs w:val="28"/>
      </w:rPr>
      <w:t xml:space="preserve"> г.</w:t>
    </w:r>
  </w:p>
  <w:p w:rsidR="00B513AA" w:rsidRPr="00B10044" w:rsidRDefault="00B513AA" w:rsidP="00B513AA">
    <w:pPr>
      <w:pStyle w:val="Header"/>
      <w:jc w:val="center"/>
    </w:pPr>
    <w:r w:rsidRPr="00B10044">
      <w:rPr>
        <w:b/>
        <w:sz w:val="28"/>
        <w:szCs w:val="28"/>
      </w:rPr>
      <w:t xml:space="preserve">Група </w:t>
    </w:r>
    <w:r w:rsidR="00B10044" w:rsidRPr="00B10044">
      <w:rPr>
        <w:b/>
        <w:sz w:val="28"/>
        <w:szCs w:val="28"/>
      </w:rPr>
      <w:t>A</w:t>
    </w:r>
    <w:r w:rsidR="00BC15EA" w:rsidRPr="00B10044">
      <w:rPr>
        <w:b/>
        <w:sz w:val="28"/>
        <w:szCs w:val="28"/>
      </w:rPr>
      <w:t xml:space="preserve">, </w:t>
    </w:r>
    <w:r w:rsidR="00B10044" w:rsidRPr="00B10044">
      <w:rPr>
        <w:b/>
        <w:sz w:val="28"/>
        <w:szCs w:val="28"/>
      </w:rPr>
      <w:t>11</w:t>
    </w:r>
    <w:r w:rsidR="00E07037" w:rsidRPr="00B10044">
      <w:rPr>
        <w:b/>
        <w:sz w:val="28"/>
        <w:szCs w:val="28"/>
      </w:rPr>
      <w:t>-</w:t>
    </w:r>
    <w:r w:rsidR="00095771" w:rsidRPr="00B10044">
      <w:rPr>
        <w:b/>
        <w:sz w:val="28"/>
        <w:szCs w:val="28"/>
      </w:rPr>
      <w:t>1</w:t>
    </w:r>
    <w:r w:rsidR="00B10044" w:rsidRPr="00B10044">
      <w:rPr>
        <w:b/>
        <w:sz w:val="28"/>
        <w:szCs w:val="28"/>
      </w:rPr>
      <w:t>2</w:t>
    </w:r>
    <w:r w:rsidR="00BC15EA" w:rsidRPr="00B10044">
      <w:rPr>
        <w:b/>
        <w:sz w:val="28"/>
        <w:szCs w:val="28"/>
      </w:rPr>
      <w:t xml:space="preserve"> клас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pt;height:6.75pt" o:bullet="t">
        <v:imagedata r:id="rId1" o:title="bull1_iris"/>
      </v:shape>
    </w:pict>
  </w:numPicBullet>
  <w:numPicBullet w:numPicBulletId="1">
    <w:pict>
      <v:shape id="_x0000_i1027" type="#_x0000_t75" style="width:6pt;height:6.75pt" o:bullet="t">
        <v:imagedata r:id="rId2" o:title="bull2_iris"/>
      </v:shape>
    </w:pict>
  </w:numPicBullet>
  <w:numPicBullet w:numPicBulletId="2">
    <w:pict>
      <v:shape id="_x0000_i1028" type="#_x0000_t75" style="width:6pt;height:6.75pt" o:bullet="t">
        <v:imagedata r:id="rId3" o:title="bull3_iris"/>
      </v:shape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abstractNum w:abstractNumId="0">
    <w:nsid w:val="25B00609"/>
    <w:multiLevelType w:val="multilevel"/>
    <w:tmpl w:val="884EBA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DA7EFC"/>
    <w:multiLevelType w:val="multilevel"/>
    <w:tmpl w:val="CD5834C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50"/>
    <w:rsid w:val="00010D26"/>
    <w:rsid w:val="0005143C"/>
    <w:rsid w:val="0005346E"/>
    <w:rsid w:val="00057BA9"/>
    <w:rsid w:val="0006520B"/>
    <w:rsid w:val="00076D79"/>
    <w:rsid w:val="00080141"/>
    <w:rsid w:val="00081097"/>
    <w:rsid w:val="00082CD9"/>
    <w:rsid w:val="000840BB"/>
    <w:rsid w:val="000847F1"/>
    <w:rsid w:val="00095771"/>
    <w:rsid w:val="00097683"/>
    <w:rsid w:val="000A0139"/>
    <w:rsid w:val="000A18D8"/>
    <w:rsid w:val="000A5B8F"/>
    <w:rsid w:val="000B7CED"/>
    <w:rsid w:val="000C1D03"/>
    <w:rsid w:val="000D2A3E"/>
    <w:rsid w:val="000D3A26"/>
    <w:rsid w:val="000E34B1"/>
    <w:rsid w:val="000E6300"/>
    <w:rsid w:val="000F00E4"/>
    <w:rsid w:val="0010405B"/>
    <w:rsid w:val="001177DC"/>
    <w:rsid w:val="00117E96"/>
    <w:rsid w:val="00121632"/>
    <w:rsid w:val="001240A7"/>
    <w:rsid w:val="00124ABB"/>
    <w:rsid w:val="00130B0F"/>
    <w:rsid w:val="00135638"/>
    <w:rsid w:val="00142709"/>
    <w:rsid w:val="00151D66"/>
    <w:rsid w:val="00154B74"/>
    <w:rsid w:val="001559FB"/>
    <w:rsid w:val="001611CA"/>
    <w:rsid w:val="0017119A"/>
    <w:rsid w:val="00177B0C"/>
    <w:rsid w:val="0018465D"/>
    <w:rsid w:val="001A5CA5"/>
    <w:rsid w:val="001B29CC"/>
    <w:rsid w:val="001B7FAE"/>
    <w:rsid w:val="001C7657"/>
    <w:rsid w:val="001E4324"/>
    <w:rsid w:val="001F114A"/>
    <w:rsid w:val="00201852"/>
    <w:rsid w:val="00224222"/>
    <w:rsid w:val="00224937"/>
    <w:rsid w:val="00224B7A"/>
    <w:rsid w:val="00230537"/>
    <w:rsid w:val="00240386"/>
    <w:rsid w:val="0026760A"/>
    <w:rsid w:val="00273079"/>
    <w:rsid w:val="002746B1"/>
    <w:rsid w:val="00280BB7"/>
    <w:rsid w:val="00283EBD"/>
    <w:rsid w:val="0028441F"/>
    <w:rsid w:val="00286FB5"/>
    <w:rsid w:val="00294BDB"/>
    <w:rsid w:val="002A1432"/>
    <w:rsid w:val="002A14B0"/>
    <w:rsid w:val="002A46FC"/>
    <w:rsid w:val="002B5EC0"/>
    <w:rsid w:val="002C4A09"/>
    <w:rsid w:val="002E4FC3"/>
    <w:rsid w:val="002F642F"/>
    <w:rsid w:val="002F663F"/>
    <w:rsid w:val="00303F9E"/>
    <w:rsid w:val="0030693A"/>
    <w:rsid w:val="0031286C"/>
    <w:rsid w:val="00314FE1"/>
    <w:rsid w:val="003165CE"/>
    <w:rsid w:val="00323498"/>
    <w:rsid w:val="00324D89"/>
    <w:rsid w:val="00327931"/>
    <w:rsid w:val="003366BA"/>
    <w:rsid w:val="00337D5B"/>
    <w:rsid w:val="00345589"/>
    <w:rsid w:val="00357461"/>
    <w:rsid w:val="00363F34"/>
    <w:rsid w:val="00364321"/>
    <w:rsid w:val="003660A3"/>
    <w:rsid w:val="00370A7C"/>
    <w:rsid w:val="003774DE"/>
    <w:rsid w:val="00395B23"/>
    <w:rsid w:val="00397139"/>
    <w:rsid w:val="003A2D76"/>
    <w:rsid w:val="003A61FF"/>
    <w:rsid w:val="003B1CDE"/>
    <w:rsid w:val="003C0A9B"/>
    <w:rsid w:val="003D33A3"/>
    <w:rsid w:val="003D5368"/>
    <w:rsid w:val="003F13B1"/>
    <w:rsid w:val="003F6C84"/>
    <w:rsid w:val="00400130"/>
    <w:rsid w:val="00401FD1"/>
    <w:rsid w:val="004020B7"/>
    <w:rsid w:val="00403487"/>
    <w:rsid w:val="00416EC1"/>
    <w:rsid w:val="004247DE"/>
    <w:rsid w:val="00450BE1"/>
    <w:rsid w:val="00452C47"/>
    <w:rsid w:val="0046056A"/>
    <w:rsid w:val="00466BF1"/>
    <w:rsid w:val="004914C2"/>
    <w:rsid w:val="00492D31"/>
    <w:rsid w:val="00493721"/>
    <w:rsid w:val="0049764A"/>
    <w:rsid w:val="004A48A9"/>
    <w:rsid w:val="004B3089"/>
    <w:rsid w:val="004B466A"/>
    <w:rsid w:val="004B522D"/>
    <w:rsid w:val="004D0662"/>
    <w:rsid w:val="004D0A70"/>
    <w:rsid w:val="004E6ABD"/>
    <w:rsid w:val="004F2963"/>
    <w:rsid w:val="0050250D"/>
    <w:rsid w:val="0050282B"/>
    <w:rsid w:val="00513B0C"/>
    <w:rsid w:val="00516EDF"/>
    <w:rsid w:val="0053623D"/>
    <w:rsid w:val="00537AAD"/>
    <w:rsid w:val="00545F72"/>
    <w:rsid w:val="00554B16"/>
    <w:rsid w:val="005838FF"/>
    <w:rsid w:val="0059012C"/>
    <w:rsid w:val="005A523C"/>
    <w:rsid w:val="005A52C6"/>
    <w:rsid w:val="005A66E9"/>
    <w:rsid w:val="005A7AC3"/>
    <w:rsid w:val="005B3018"/>
    <w:rsid w:val="005C4CB2"/>
    <w:rsid w:val="005D042D"/>
    <w:rsid w:val="005F473F"/>
    <w:rsid w:val="0064280B"/>
    <w:rsid w:val="006436B6"/>
    <w:rsid w:val="0064477D"/>
    <w:rsid w:val="00666B80"/>
    <w:rsid w:val="00676528"/>
    <w:rsid w:val="0068253A"/>
    <w:rsid w:val="00682737"/>
    <w:rsid w:val="00686264"/>
    <w:rsid w:val="00692DF1"/>
    <w:rsid w:val="00694551"/>
    <w:rsid w:val="006A060C"/>
    <w:rsid w:val="006B6039"/>
    <w:rsid w:val="006C5F64"/>
    <w:rsid w:val="006C7289"/>
    <w:rsid w:val="006D6A34"/>
    <w:rsid w:val="006F004D"/>
    <w:rsid w:val="006F07FD"/>
    <w:rsid w:val="00706572"/>
    <w:rsid w:val="00713FBE"/>
    <w:rsid w:val="00720CC3"/>
    <w:rsid w:val="00721861"/>
    <w:rsid w:val="0073738E"/>
    <w:rsid w:val="00754282"/>
    <w:rsid w:val="007605FF"/>
    <w:rsid w:val="007640F4"/>
    <w:rsid w:val="00766A8F"/>
    <w:rsid w:val="007706F8"/>
    <w:rsid w:val="007812EA"/>
    <w:rsid w:val="00784602"/>
    <w:rsid w:val="007944CA"/>
    <w:rsid w:val="00796EF2"/>
    <w:rsid w:val="007B74E1"/>
    <w:rsid w:val="007C1299"/>
    <w:rsid w:val="007C5794"/>
    <w:rsid w:val="007D7956"/>
    <w:rsid w:val="007E2FAA"/>
    <w:rsid w:val="007E6848"/>
    <w:rsid w:val="007F7BEA"/>
    <w:rsid w:val="00806F20"/>
    <w:rsid w:val="00832BF9"/>
    <w:rsid w:val="00834B47"/>
    <w:rsid w:val="00842099"/>
    <w:rsid w:val="00850287"/>
    <w:rsid w:val="008558B6"/>
    <w:rsid w:val="00855FE9"/>
    <w:rsid w:val="008610FD"/>
    <w:rsid w:val="00871532"/>
    <w:rsid w:val="00883DCC"/>
    <w:rsid w:val="00885FB5"/>
    <w:rsid w:val="00890A35"/>
    <w:rsid w:val="00894F6F"/>
    <w:rsid w:val="0089531E"/>
    <w:rsid w:val="00895CCB"/>
    <w:rsid w:val="008A453E"/>
    <w:rsid w:val="008A6911"/>
    <w:rsid w:val="008B3CF4"/>
    <w:rsid w:val="008B7322"/>
    <w:rsid w:val="008C0CB3"/>
    <w:rsid w:val="008D755C"/>
    <w:rsid w:val="008F5146"/>
    <w:rsid w:val="008F7656"/>
    <w:rsid w:val="00903ADF"/>
    <w:rsid w:val="00913E86"/>
    <w:rsid w:val="0091525F"/>
    <w:rsid w:val="0091796D"/>
    <w:rsid w:val="00923A18"/>
    <w:rsid w:val="00923BA3"/>
    <w:rsid w:val="009321CF"/>
    <w:rsid w:val="00940702"/>
    <w:rsid w:val="009479FC"/>
    <w:rsid w:val="00966CF7"/>
    <w:rsid w:val="00983EA8"/>
    <w:rsid w:val="009919E0"/>
    <w:rsid w:val="009A32E0"/>
    <w:rsid w:val="009A4A44"/>
    <w:rsid w:val="009B3F99"/>
    <w:rsid w:val="009C1120"/>
    <w:rsid w:val="009C7914"/>
    <w:rsid w:val="009D1DD5"/>
    <w:rsid w:val="009E04BE"/>
    <w:rsid w:val="009E2AD0"/>
    <w:rsid w:val="009F5CC5"/>
    <w:rsid w:val="00A018A7"/>
    <w:rsid w:val="00A43A5F"/>
    <w:rsid w:val="00A45206"/>
    <w:rsid w:val="00A4678F"/>
    <w:rsid w:val="00A54719"/>
    <w:rsid w:val="00A67DD9"/>
    <w:rsid w:val="00A7215F"/>
    <w:rsid w:val="00A7456B"/>
    <w:rsid w:val="00A745B4"/>
    <w:rsid w:val="00A97021"/>
    <w:rsid w:val="00AA12D9"/>
    <w:rsid w:val="00AA19AB"/>
    <w:rsid w:val="00AA5B64"/>
    <w:rsid w:val="00AB0043"/>
    <w:rsid w:val="00AC4CF8"/>
    <w:rsid w:val="00AC58F4"/>
    <w:rsid w:val="00AC6D5F"/>
    <w:rsid w:val="00AD08C8"/>
    <w:rsid w:val="00AD1A44"/>
    <w:rsid w:val="00AD2207"/>
    <w:rsid w:val="00AE5FF0"/>
    <w:rsid w:val="00B10044"/>
    <w:rsid w:val="00B16572"/>
    <w:rsid w:val="00B26FCB"/>
    <w:rsid w:val="00B439B8"/>
    <w:rsid w:val="00B47728"/>
    <w:rsid w:val="00B513AA"/>
    <w:rsid w:val="00B570BD"/>
    <w:rsid w:val="00B575B8"/>
    <w:rsid w:val="00B776C6"/>
    <w:rsid w:val="00B81E3E"/>
    <w:rsid w:val="00B90AEC"/>
    <w:rsid w:val="00B94EB0"/>
    <w:rsid w:val="00BA2095"/>
    <w:rsid w:val="00BC15EA"/>
    <w:rsid w:val="00BC67C3"/>
    <w:rsid w:val="00BD1636"/>
    <w:rsid w:val="00BE2F79"/>
    <w:rsid w:val="00BE3CF6"/>
    <w:rsid w:val="00BE60C1"/>
    <w:rsid w:val="00BF477C"/>
    <w:rsid w:val="00C00D80"/>
    <w:rsid w:val="00C01020"/>
    <w:rsid w:val="00C11033"/>
    <w:rsid w:val="00C14DA4"/>
    <w:rsid w:val="00C169FE"/>
    <w:rsid w:val="00C20259"/>
    <w:rsid w:val="00C20F77"/>
    <w:rsid w:val="00C219B5"/>
    <w:rsid w:val="00C22DB1"/>
    <w:rsid w:val="00C267D3"/>
    <w:rsid w:val="00C37B17"/>
    <w:rsid w:val="00C469DD"/>
    <w:rsid w:val="00C51F24"/>
    <w:rsid w:val="00C53CEA"/>
    <w:rsid w:val="00C57185"/>
    <w:rsid w:val="00C641CC"/>
    <w:rsid w:val="00C71728"/>
    <w:rsid w:val="00C77423"/>
    <w:rsid w:val="00C7785F"/>
    <w:rsid w:val="00CA723D"/>
    <w:rsid w:val="00CB5115"/>
    <w:rsid w:val="00CC501E"/>
    <w:rsid w:val="00CC55B2"/>
    <w:rsid w:val="00CE3E57"/>
    <w:rsid w:val="00CF6645"/>
    <w:rsid w:val="00D01323"/>
    <w:rsid w:val="00D01998"/>
    <w:rsid w:val="00D073D9"/>
    <w:rsid w:val="00D0797B"/>
    <w:rsid w:val="00D07B09"/>
    <w:rsid w:val="00D20C08"/>
    <w:rsid w:val="00D20FB2"/>
    <w:rsid w:val="00D423CD"/>
    <w:rsid w:val="00D45A11"/>
    <w:rsid w:val="00D46B46"/>
    <w:rsid w:val="00D53169"/>
    <w:rsid w:val="00D6439A"/>
    <w:rsid w:val="00D92746"/>
    <w:rsid w:val="00D971C5"/>
    <w:rsid w:val="00D977FA"/>
    <w:rsid w:val="00DC01D9"/>
    <w:rsid w:val="00DC675B"/>
    <w:rsid w:val="00DD5B26"/>
    <w:rsid w:val="00DE2C1D"/>
    <w:rsid w:val="00DE386A"/>
    <w:rsid w:val="00DE464A"/>
    <w:rsid w:val="00DE7975"/>
    <w:rsid w:val="00E014CD"/>
    <w:rsid w:val="00E07037"/>
    <w:rsid w:val="00E26E6A"/>
    <w:rsid w:val="00E4437A"/>
    <w:rsid w:val="00E45EBE"/>
    <w:rsid w:val="00E673A5"/>
    <w:rsid w:val="00E74621"/>
    <w:rsid w:val="00E84D6F"/>
    <w:rsid w:val="00E85F9A"/>
    <w:rsid w:val="00E86F4B"/>
    <w:rsid w:val="00E929E0"/>
    <w:rsid w:val="00E93B8E"/>
    <w:rsid w:val="00EA51D3"/>
    <w:rsid w:val="00EA74FA"/>
    <w:rsid w:val="00EC363C"/>
    <w:rsid w:val="00EC4467"/>
    <w:rsid w:val="00EC68C5"/>
    <w:rsid w:val="00ED4A8E"/>
    <w:rsid w:val="00EE3FEE"/>
    <w:rsid w:val="00F0071F"/>
    <w:rsid w:val="00F20431"/>
    <w:rsid w:val="00F23450"/>
    <w:rsid w:val="00F4091D"/>
    <w:rsid w:val="00F52050"/>
    <w:rsid w:val="00F52946"/>
    <w:rsid w:val="00F70366"/>
    <w:rsid w:val="00F728F5"/>
    <w:rsid w:val="00F75D8B"/>
    <w:rsid w:val="00F838F7"/>
    <w:rsid w:val="00F84525"/>
    <w:rsid w:val="00F9112A"/>
    <w:rsid w:val="00F92224"/>
    <w:rsid w:val="00FA2337"/>
    <w:rsid w:val="00FA415B"/>
    <w:rsid w:val="00FA51C5"/>
    <w:rsid w:val="00FB2B3D"/>
    <w:rsid w:val="00FB5710"/>
    <w:rsid w:val="00FB6161"/>
    <w:rsid w:val="00FC2FC3"/>
    <w:rsid w:val="00FC370C"/>
    <w:rsid w:val="00FE12A5"/>
    <w:rsid w:val="00FE3762"/>
    <w:rsid w:val="00FF0F3D"/>
    <w:rsid w:val="00F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3450"/>
    <w:rPr>
      <w:sz w:val="24"/>
      <w:szCs w:val="24"/>
      <w:lang w:val="bg-BG" w:eastAsia="bg-BG"/>
    </w:rPr>
  </w:style>
  <w:style w:type="paragraph" w:styleId="Heading3">
    <w:name w:val="heading 3"/>
    <w:basedOn w:val="Normal"/>
    <w:next w:val="Normal"/>
    <w:link w:val="Heading3Char"/>
    <w:qFormat/>
    <w:rsid w:val="00F234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F23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unhideWhenUsed/>
    <w:rsid w:val="0040348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B513A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B513AA"/>
    <w:rPr>
      <w:sz w:val="24"/>
      <w:szCs w:val="24"/>
    </w:rPr>
  </w:style>
  <w:style w:type="paragraph" w:styleId="Footer">
    <w:name w:val="footer"/>
    <w:basedOn w:val="Normal"/>
    <w:link w:val="FooterChar"/>
    <w:rsid w:val="00B513A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B513AA"/>
    <w:rPr>
      <w:sz w:val="24"/>
      <w:szCs w:val="24"/>
    </w:rPr>
  </w:style>
  <w:style w:type="paragraph" w:styleId="BodyText">
    <w:name w:val="Body Text"/>
    <w:basedOn w:val="Normal"/>
    <w:rsid w:val="00FA2337"/>
    <w:pPr>
      <w:ind w:right="1972"/>
      <w:jc w:val="both"/>
    </w:pPr>
    <w:rPr>
      <w:lang w:eastAsia="en-US"/>
    </w:rPr>
  </w:style>
  <w:style w:type="table" w:styleId="TableGrid">
    <w:name w:val="Table Grid"/>
    <w:basedOn w:val="TableNormal"/>
    <w:rsid w:val="00FA2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D7956"/>
  </w:style>
  <w:style w:type="character" w:styleId="Hyperlink">
    <w:name w:val="Hyperlink"/>
    <w:rsid w:val="007D7956"/>
    <w:rPr>
      <w:color w:val="0000FF"/>
      <w:u w:val="single"/>
    </w:rPr>
  </w:style>
  <w:style w:type="character" w:customStyle="1" w:styleId="Heading3Char">
    <w:name w:val="Heading 3 Char"/>
    <w:link w:val="Heading3"/>
    <w:rsid w:val="009919E0"/>
    <w:rPr>
      <w:rFonts w:ascii="Arial" w:hAnsi="Arial" w:cs="Arial"/>
      <w:b/>
      <w:bCs/>
      <w:sz w:val="26"/>
      <w:szCs w:val="2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3450"/>
    <w:rPr>
      <w:sz w:val="24"/>
      <w:szCs w:val="24"/>
      <w:lang w:val="bg-BG" w:eastAsia="bg-BG"/>
    </w:rPr>
  </w:style>
  <w:style w:type="paragraph" w:styleId="Heading3">
    <w:name w:val="heading 3"/>
    <w:basedOn w:val="Normal"/>
    <w:next w:val="Normal"/>
    <w:link w:val="Heading3Char"/>
    <w:qFormat/>
    <w:rsid w:val="00F234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F23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unhideWhenUsed/>
    <w:rsid w:val="0040348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B513A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B513AA"/>
    <w:rPr>
      <w:sz w:val="24"/>
      <w:szCs w:val="24"/>
    </w:rPr>
  </w:style>
  <w:style w:type="paragraph" w:styleId="Footer">
    <w:name w:val="footer"/>
    <w:basedOn w:val="Normal"/>
    <w:link w:val="FooterChar"/>
    <w:rsid w:val="00B513A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B513AA"/>
    <w:rPr>
      <w:sz w:val="24"/>
      <w:szCs w:val="24"/>
    </w:rPr>
  </w:style>
  <w:style w:type="paragraph" w:styleId="BodyText">
    <w:name w:val="Body Text"/>
    <w:basedOn w:val="Normal"/>
    <w:rsid w:val="00FA2337"/>
    <w:pPr>
      <w:ind w:right="1972"/>
      <w:jc w:val="both"/>
    </w:pPr>
    <w:rPr>
      <w:lang w:eastAsia="en-US"/>
    </w:rPr>
  </w:style>
  <w:style w:type="table" w:styleId="TableGrid">
    <w:name w:val="Table Grid"/>
    <w:basedOn w:val="TableNormal"/>
    <w:rsid w:val="00FA2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D7956"/>
  </w:style>
  <w:style w:type="character" w:styleId="Hyperlink">
    <w:name w:val="Hyperlink"/>
    <w:rsid w:val="007D7956"/>
    <w:rPr>
      <w:color w:val="0000FF"/>
      <w:u w:val="single"/>
    </w:rPr>
  </w:style>
  <w:style w:type="character" w:customStyle="1" w:styleId="Heading3Char">
    <w:name w:val="Heading 3 Char"/>
    <w:link w:val="Heading3"/>
    <w:rsid w:val="009919E0"/>
    <w:rPr>
      <w:rFonts w:ascii="Arial" w:hAnsi="Arial" w:cs="Arial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540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Задача</vt:lpstr>
      <vt:lpstr>Задача</vt:lpstr>
    </vt:vector>
  </TitlesOfParts>
  <Company>RU "Angel Kanchev"</Company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</dc:title>
  <dc:creator>ptx</dc:creator>
  <cp:lastModifiedBy>PMGAsus</cp:lastModifiedBy>
  <cp:revision>19</cp:revision>
  <dcterms:created xsi:type="dcterms:W3CDTF">2015-12-18T08:34:00Z</dcterms:created>
  <dcterms:modified xsi:type="dcterms:W3CDTF">2015-12-25T05:39:00Z</dcterms:modified>
</cp:coreProperties>
</file>