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6120130" cy="511048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tl w:val="off"/>
        </w:rPr>
        <w:t xml:space="preserve">Инструмент jconsole показывает всплески активности в параметре CPU usage при операции удаление добавление оъектов Item. Hip Usage так же растет в зависимости от количества добавленных обьектов. Так же интерестно что Hip Usage не уменьшается при удаление обьекта Item. Параметр Thread изменился один раз так как мы работаем в одном потоке 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2021-08-02T21:25:01Z</dcterms:created>
  <dcterms:modified xsi:type="dcterms:W3CDTF">2021-08-02T21:51:30Z</dcterms:modified>
  <cp:version>0900.0100.01</cp:version>
</cp:coreProperties>
</file>