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674" w:rsidRPr="00DF4674" w:rsidRDefault="00DF4674" w:rsidP="00DF4674">
      <w:pPr>
        <w:spacing w:line="168" w:lineRule="auto"/>
        <w:rPr>
          <w:b/>
          <w:color w:val="00B050"/>
          <w:sz w:val="28"/>
        </w:rPr>
      </w:pPr>
      <w:r w:rsidRPr="00DF4674">
        <w:rPr>
          <w:rFonts w:hint="eastAsia"/>
          <w:b/>
          <w:color w:val="00B050"/>
          <w:sz w:val="28"/>
        </w:rPr>
        <w:t>RSI</w:t>
      </w:r>
    </w:p>
    <w:p w:rsidR="00DF4674" w:rsidRPr="00DF4674" w:rsidRDefault="00DF4674" w:rsidP="00DF4674">
      <w:pPr>
        <w:widowControl/>
        <w:spacing w:after="270" w:line="168" w:lineRule="auto"/>
        <w:jc w:val="left"/>
        <w:outlineLvl w:val="1"/>
        <w:rPr>
          <w:rFonts w:ascii="微软雅黑" w:eastAsia="微软雅黑" w:hAnsi="微软雅黑" w:cs="宋体"/>
          <w:b/>
          <w:bCs/>
          <w:kern w:val="0"/>
          <w:sz w:val="13"/>
          <w:szCs w:val="36"/>
        </w:rPr>
      </w:pPr>
      <w:r w:rsidRPr="00DF4674">
        <w:rPr>
          <w:rFonts w:ascii="微软雅黑" w:eastAsia="微软雅黑" w:hAnsi="微软雅黑" w:cs="宋体" w:hint="eastAsia"/>
          <w:b/>
          <w:bCs/>
          <w:kern w:val="0"/>
          <w:sz w:val="13"/>
          <w:szCs w:val="36"/>
        </w:rPr>
        <w:t>1. 简介</w:t>
      </w:r>
    </w:p>
    <w:p w:rsidR="00DF4674" w:rsidRPr="00DF4674" w:rsidRDefault="00DF4674" w:rsidP="00DF4674">
      <w:pPr>
        <w:widowControl/>
        <w:shd w:val="clear" w:color="auto" w:fill="FFFFFF"/>
        <w:spacing w:after="240" w:line="168" w:lineRule="auto"/>
        <w:jc w:val="left"/>
        <w:rPr>
          <w:rFonts w:ascii="微软雅黑" w:eastAsia="微软雅黑" w:hAnsi="微软雅黑" w:cs="宋体" w:hint="eastAsia"/>
          <w:color w:val="333333"/>
          <w:kern w:val="0"/>
          <w:sz w:val="13"/>
          <w:szCs w:val="24"/>
        </w:rPr>
      </w:pPr>
      <w:r w:rsidRPr="00DF4674">
        <w:rPr>
          <w:rFonts w:ascii="微软雅黑" w:eastAsia="微软雅黑" w:hAnsi="微软雅黑" w:cs="宋体" w:hint="eastAsia"/>
          <w:color w:val="333333"/>
          <w:kern w:val="0"/>
          <w:sz w:val="13"/>
          <w:szCs w:val="24"/>
        </w:rPr>
        <w:t>相对强弱指数，是根据一定时期内上涨点数和涨跌点数之和的比率制作出的一种技术曲线。能够反映出市场在一定时期内的景气程度。RSI的基本原理是，在一个正常股市中多空买卖双方的力道，必须得均衡，股价才会稳定。而RSI是计算在一定期间内，股价上涨总幅度平均值占总涨跌幅总幅度平均值的比例。 RSI1、RSI2、RSI3分别对应6日、12日、24日。</w:t>
      </w:r>
    </w:p>
    <w:p w:rsidR="00DF4674" w:rsidRPr="00DF4674" w:rsidRDefault="00DF4674" w:rsidP="00DF4674">
      <w:pPr>
        <w:widowControl/>
        <w:spacing w:after="270" w:line="168" w:lineRule="auto"/>
        <w:jc w:val="left"/>
        <w:outlineLvl w:val="1"/>
        <w:rPr>
          <w:rFonts w:ascii="微软雅黑" w:eastAsia="微软雅黑" w:hAnsi="微软雅黑" w:cs="宋体" w:hint="eastAsia"/>
          <w:b/>
          <w:bCs/>
          <w:kern w:val="0"/>
          <w:sz w:val="18"/>
          <w:szCs w:val="36"/>
        </w:rPr>
      </w:pPr>
      <w:r w:rsidRPr="00DF4674">
        <w:rPr>
          <w:rFonts w:ascii="微软雅黑" w:eastAsia="微软雅黑" w:hAnsi="微软雅黑" w:cs="宋体" w:hint="eastAsia"/>
          <w:b/>
          <w:bCs/>
          <w:kern w:val="0"/>
          <w:sz w:val="13"/>
          <w:szCs w:val="36"/>
        </w:rPr>
        <w:t>2. 计算公式</w:t>
      </w:r>
      <w:r w:rsidRPr="00DF4674">
        <w:rPr>
          <w:noProof/>
        </w:rPr>
        <w:drawing>
          <wp:inline distT="0" distB="0" distL="0" distR="0" wp14:anchorId="13A437FE" wp14:editId="1E04CA97">
            <wp:extent cx="5274310" cy="1178560"/>
            <wp:effectExtent l="0" t="0" r="2540" b="2540"/>
            <wp:docPr id="1" name="图片 1" descr="C:\Users\penggan.xu\Documents\WeChat Files\wxid_nd4dsykb5v6222\FileStorage\Temp\17212661976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nggan.xu\Documents\WeChat Files\wxid_nd4dsykb5v6222\FileStorage\Temp\1721266197668.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178560"/>
                    </a:xfrm>
                    <a:prstGeom prst="rect">
                      <a:avLst/>
                    </a:prstGeom>
                    <a:noFill/>
                    <a:ln>
                      <a:noFill/>
                    </a:ln>
                  </pic:spPr>
                </pic:pic>
              </a:graphicData>
            </a:graphic>
          </wp:inline>
        </w:drawing>
      </w:r>
    </w:p>
    <w:p w:rsidR="00DF4674" w:rsidRDefault="00DF4674" w:rsidP="00DF4674">
      <w:pPr>
        <w:widowControl/>
        <w:shd w:val="clear" w:color="auto" w:fill="FFFFFF"/>
        <w:spacing w:line="168" w:lineRule="auto"/>
        <w:jc w:val="left"/>
        <w:rPr>
          <w:rFonts w:ascii="微软雅黑" w:eastAsia="微软雅黑" w:hAnsi="微软雅黑" w:cs="宋体"/>
          <w:color w:val="333333"/>
          <w:kern w:val="0"/>
          <w:sz w:val="13"/>
          <w:szCs w:val="24"/>
        </w:rPr>
      </w:pPr>
      <w:r w:rsidRPr="00DF4674">
        <w:rPr>
          <w:rFonts w:ascii="微软雅黑" w:eastAsia="微软雅黑" w:hAnsi="微软雅黑" w:cs="宋体" w:hint="eastAsia"/>
          <w:color w:val="333333"/>
          <w:kern w:val="0"/>
          <w:sz w:val="13"/>
          <w:szCs w:val="24"/>
        </w:rPr>
        <w:t>RSI（N日）=100% *（N日内[收盘价与昨收价之差与0的较大值]的平均值）/（N日内[收盘价与昨收价之差的绝对值]的平均值）</w:t>
      </w:r>
    </w:p>
    <w:p w:rsidR="004006AB" w:rsidRDefault="004006AB" w:rsidP="00DF4674">
      <w:pPr>
        <w:widowControl/>
        <w:shd w:val="clear" w:color="auto" w:fill="FFFFFF"/>
        <w:spacing w:line="168" w:lineRule="auto"/>
        <w:jc w:val="left"/>
        <w:rPr>
          <w:rFonts w:ascii="微软雅黑" w:eastAsia="微软雅黑" w:hAnsi="微软雅黑" w:cs="宋体"/>
          <w:color w:val="333333"/>
          <w:kern w:val="0"/>
          <w:sz w:val="13"/>
          <w:szCs w:val="24"/>
        </w:rPr>
      </w:pPr>
      <w:r>
        <w:rPr>
          <w:rFonts w:ascii="微软雅黑" w:eastAsia="微软雅黑" w:hAnsi="微软雅黑" w:cs="宋体"/>
          <w:color w:val="333333"/>
          <w:kern w:val="0"/>
          <w:sz w:val="13"/>
          <w:szCs w:val="24"/>
        </w:rPr>
        <w:t>If close[i] &gt; close[i-1]:</w:t>
      </w:r>
    </w:p>
    <w:p w:rsidR="004006AB" w:rsidRDefault="004006AB" w:rsidP="00DF4674">
      <w:pPr>
        <w:widowControl/>
        <w:shd w:val="clear" w:color="auto" w:fill="FFFFFF"/>
        <w:spacing w:line="168" w:lineRule="auto"/>
        <w:jc w:val="left"/>
        <w:rPr>
          <w:rFonts w:ascii="微软雅黑" w:eastAsia="微软雅黑" w:hAnsi="微软雅黑" w:cs="宋体"/>
          <w:color w:val="333333"/>
          <w:kern w:val="0"/>
          <w:sz w:val="13"/>
          <w:szCs w:val="24"/>
        </w:rPr>
      </w:pPr>
      <w:r>
        <w:rPr>
          <w:rFonts w:ascii="微软雅黑" w:eastAsia="微软雅黑" w:hAnsi="微软雅黑" w:cs="宋体"/>
          <w:color w:val="333333"/>
          <w:kern w:val="0"/>
          <w:sz w:val="13"/>
          <w:szCs w:val="24"/>
        </w:rPr>
        <w:tab/>
        <w:t>up = close[i] – close[i-1]</w:t>
      </w:r>
    </w:p>
    <w:p w:rsidR="004006AB" w:rsidRDefault="004006AB" w:rsidP="00DF4674">
      <w:pPr>
        <w:widowControl/>
        <w:shd w:val="clear" w:color="auto" w:fill="FFFFFF"/>
        <w:spacing w:line="168" w:lineRule="auto"/>
        <w:jc w:val="left"/>
        <w:rPr>
          <w:rFonts w:ascii="微软雅黑" w:eastAsia="微软雅黑" w:hAnsi="微软雅黑" w:cs="宋体"/>
          <w:color w:val="333333"/>
          <w:kern w:val="0"/>
          <w:sz w:val="13"/>
          <w:szCs w:val="24"/>
        </w:rPr>
      </w:pPr>
      <w:r>
        <w:rPr>
          <w:rFonts w:ascii="微软雅黑" w:eastAsia="微软雅黑" w:hAnsi="微软雅黑" w:cs="宋体"/>
          <w:color w:val="333333"/>
          <w:kern w:val="0"/>
          <w:sz w:val="13"/>
          <w:szCs w:val="24"/>
        </w:rPr>
        <w:tab/>
        <w:t>dn = 0</w:t>
      </w:r>
    </w:p>
    <w:p w:rsidR="004006AB" w:rsidRDefault="004006AB" w:rsidP="00DF4674">
      <w:pPr>
        <w:widowControl/>
        <w:shd w:val="clear" w:color="auto" w:fill="FFFFFF"/>
        <w:spacing w:line="168" w:lineRule="auto"/>
        <w:jc w:val="left"/>
        <w:rPr>
          <w:rFonts w:ascii="微软雅黑" w:eastAsia="微软雅黑" w:hAnsi="微软雅黑" w:cs="宋体" w:hint="eastAsia"/>
          <w:color w:val="333333"/>
          <w:kern w:val="0"/>
          <w:sz w:val="13"/>
          <w:szCs w:val="24"/>
        </w:rPr>
      </w:pPr>
      <w:r>
        <w:rPr>
          <w:rFonts w:ascii="微软雅黑" w:eastAsia="微软雅黑" w:hAnsi="微软雅黑" w:cs="宋体"/>
          <w:color w:val="333333"/>
          <w:kern w:val="0"/>
          <w:sz w:val="13"/>
          <w:szCs w:val="24"/>
        </w:rPr>
        <w:t>else</w:t>
      </w:r>
      <w:r>
        <w:rPr>
          <w:rFonts w:ascii="微软雅黑" w:eastAsia="微软雅黑" w:hAnsi="微软雅黑" w:cs="宋体" w:hint="eastAsia"/>
          <w:color w:val="333333"/>
          <w:kern w:val="0"/>
          <w:sz w:val="13"/>
          <w:szCs w:val="24"/>
        </w:rPr>
        <w:t>:</w:t>
      </w:r>
    </w:p>
    <w:p w:rsidR="004006AB" w:rsidRDefault="004006AB" w:rsidP="00DF4674">
      <w:pPr>
        <w:widowControl/>
        <w:shd w:val="clear" w:color="auto" w:fill="FFFFFF"/>
        <w:spacing w:line="168" w:lineRule="auto"/>
        <w:jc w:val="left"/>
        <w:rPr>
          <w:rFonts w:ascii="微软雅黑" w:eastAsia="微软雅黑" w:hAnsi="微软雅黑" w:cs="宋体"/>
          <w:color w:val="333333"/>
          <w:kern w:val="0"/>
          <w:sz w:val="13"/>
          <w:szCs w:val="24"/>
        </w:rPr>
      </w:pPr>
      <w:r>
        <w:rPr>
          <w:rFonts w:ascii="微软雅黑" w:eastAsia="微软雅黑" w:hAnsi="微软雅黑" w:cs="宋体"/>
          <w:color w:val="333333"/>
          <w:kern w:val="0"/>
          <w:sz w:val="13"/>
          <w:szCs w:val="24"/>
        </w:rPr>
        <w:tab/>
        <w:t>up = 0</w:t>
      </w:r>
    </w:p>
    <w:p w:rsidR="004006AB" w:rsidRDefault="004006AB" w:rsidP="004006AB">
      <w:pPr>
        <w:widowControl/>
        <w:shd w:val="clear" w:color="auto" w:fill="FFFFFF"/>
        <w:spacing w:line="168" w:lineRule="auto"/>
        <w:jc w:val="left"/>
        <w:rPr>
          <w:rFonts w:ascii="微软雅黑" w:eastAsia="微软雅黑" w:hAnsi="微软雅黑" w:cs="宋体"/>
          <w:color w:val="333333"/>
          <w:kern w:val="0"/>
          <w:sz w:val="13"/>
          <w:szCs w:val="24"/>
        </w:rPr>
      </w:pPr>
      <w:r>
        <w:rPr>
          <w:rFonts w:ascii="微软雅黑" w:eastAsia="微软雅黑" w:hAnsi="微软雅黑" w:cs="宋体"/>
          <w:color w:val="333333"/>
          <w:kern w:val="0"/>
          <w:sz w:val="13"/>
          <w:szCs w:val="24"/>
        </w:rPr>
        <w:tab/>
        <w:t xml:space="preserve">dn = </w:t>
      </w:r>
      <w:r>
        <w:rPr>
          <w:rFonts w:ascii="微软雅黑" w:eastAsia="微软雅黑" w:hAnsi="微软雅黑" w:cs="宋体"/>
          <w:color w:val="333333"/>
          <w:kern w:val="0"/>
          <w:sz w:val="13"/>
          <w:szCs w:val="24"/>
        </w:rPr>
        <w:t>close[i</w:t>
      </w:r>
      <w:r>
        <w:rPr>
          <w:rFonts w:ascii="微软雅黑" w:eastAsia="微软雅黑" w:hAnsi="微软雅黑" w:cs="宋体"/>
          <w:color w:val="333333"/>
          <w:kern w:val="0"/>
          <w:sz w:val="13"/>
          <w:szCs w:val="24"/>
        </w:rPr>
        <w:t>-1</w:t>
      </w:r>
      <w:r>
        <w:rPr>
          <w:rFonts w:ascii="微软雅黑" w:eastAsia="微软雅黑" w:hAnsi="微软雅黑" w:cs="宋体"/>
          <w:color w:val="333333"/>
          <w:kern w:val="0"/>
          <w:sz w:val="13"/>
          <w:szCs w:val="24"/>
        </w:rPr>
        <w:t>] – close[</w:t>
      </w:r>
      <w:r>
        <w:rPr>
          <w:rFonts w:ascii="微软雅黑" w:eastAsia="微软雅黑" w:hAnsi="微软雅黑" w:cs="宋体"/>
          <w:color w:val="333333"/>
          <w:kern w:val="0"/>
          <w:sz w:val="13"/>
          <w:szCs w:val="24"/>
        </w:rPr>
        <w:t>i</w:t>
      </w:r>
      <w:r>
        <w:rPr>
          <w:rFonts w:ascii="微软雅黑" w:eastAsia="微软雅黑" w:hAnsi="微软雅黑" w:cs="宋体"/>
          <w:color w:val="333333"/>
          <w:kern w:val="0"/>
          <w:sz w:val="13"/>
          <w:szCs w:val="24"/>
        </w:rPr>
        <w:t>]</w:t>
      </w:r>
    </w:p>
    <w:p w:rsidR="004006AB" w:rsidRDefault="004006AB" w:rsidP="004006AB">
      <w:pPr>
        <w:widowControl/>
        <w:shd w:val="clear" w:color="auto" w:fill="FFFFFF"/>
        <w:spacing w:line="168" w:lineRule="auto"/>
        <w:jc w:val="left"/>
        <w:rPr>
          <w:rFonts w:ascii="微软雅黑" w:eastAsia="微软雅黑" w:hAnsi="微软雅黑" w:cs="宋体"/>
          <w:color w:val="333333"/>
          <w:kern w:val="0"/>
          <w:sz w:val="13"/>
          <w:szCs w:val="24"/>
        </w:rPr>
      </w:pPr>
    </w:p>
    <w:p w:rsidR="004006AB" w:rsidRDefault="004006AB" w:rsidP="004006AB">
      <w:pPr>
        <w:widowControl/>
        <w:shd w:val="clear" w:color="auto" w:fill="FFFFFF"/>
        <w:spacing w:line="168" w:lineRule="auto"/>
        <w:jc w:val="left"/>
        <w:rPr>
          <w:rFonts w:ascii="微软雅黑" w:eastAsia="微软雅黑" w:hAnsi="微软雅黑" w:cs="宋体"/>
          <w:color w:val="333333"/>
          <w:kern w:val="0"/>
          <w:sz w:val="13"/>
          <w:szCs w:val="24"/>
        </w:rPr>
      </w:pPr>
      <w:r>
        <w:rPr>
          <w:rFonts w:ascii="微软雅黑" w:eastAsia="微软雅黑" w:hAnsi="微软雅黑" w:cs="宋体" w:hint="eastAsia"/>
          <w:color w:val="333333"/>
          <w:kern w:val="0"/>
          <w:sz w:val="13"/>
          <w:szCs w:val="24"/>
        </w:rPr>
        <w:t>upavg = up</w:t>
      </w:r>
      <w:r>
        <w:rPr>
          <w:rFonts w:ascii="微软雅黑" w:eastAsia="微软雅黑" w:hAnsi="微软雅黑" w:cs="宋体"/>
          <w:color w:val="333333"/>
          <w:kern w:val="0"/>
          <w:sz w:val="13"/>
          <w:szCs w:val="24"/>
        </w:rPr>
        <w:t>avg * (n-1) + up / n</w:t>
      </w:r>
    </w:p>
    <w:p w:rsidR="004006AB" w:rsidRDefault="004006AB" w:rsidP="004006AB">
      <w:pPr>
        <w:widowControl/>
        <w:shd w:val="clear" w:color="auto" w:fill="FFFFFF"/>
        <w:spacing w:line="168" w:lineRule="auto"/>
        <w:jc w:val="left"/>
        <w:rPr>
          <w:rFonts w:ascii="微软雅黑" w:eastAsia="微软雅黑" w:hAnsi="微软雅黑" w:cs="宋体"/>
          <w:color w:val="333333"/>
          <w:kern w:val="0"/>
          <w:sz w:val="13"/>
          <w:szCs w:val="24"/>
        </w:rPr>
      </w:pPr>
      <w:r>
        <w:rPr>
          <w:rFonts w:ascii="微软雅黑" w:eastAsia="微软雅黑" w:hAnsi="微软雅黑" w:cs="宋体"/>
          <w:color w:val="333333"/>
          <w:kern w:val="0"/>
          <w:sz w:val="13"/>
          <w:szCs w:val="24"/>
        </w:rPr>
        <w:t>dnavg = dnavg * (n-1) + dn / n</w:t>
      </w:r>
    </w:p>
    <w:p w:rsidR="004006AB" w:rsidRDefault="004006AB" w:rsidP="004006AB">
      <w:pPr>
        <w:widowControl/>
        <w:shd w:val="clear" w:color="auto" w:fill="FFFFFF"/>
        <w:spacing w:line="168" w:lineRule="auto"/>
        <w:jc w:val="left"/>
        <w:rPr>
          <w:rFonts w:ascii="微软雅黑" w:eastAsia="微软雅黑" w:hAnsi="微软雅黑" w:cs="宋体" w:hint="eastAsia"/>
          <w:color w:val="333333"/>
          <w:kern w:val="0"/>
          <w:sz w:val="13"/>
          <w:szCs w:val="24"/>
        </w:rPr>
      </w:pPr>
      <w:r>
        <w:rPr>
          <w:rFonts w:ascii="微软雅黑" w:eastAsia="微软雅黑" w:hAnsi="微软雅黑" w:cs="宋体"/>
          <w:color w:val="333333"/>
          <w:kern w:val="0"/>
          <w:sz w:val="13"/>
          <w:szCs w:val="24"/>
        </w:rPr>
        <w:t>RM1 = 100 * upavg / (upavg + dnavg)</w:t>
      </w:r>
      <w:bookmarkStart w:id="0" w:name="_GoBack"/>
      <w:bookmarkEnd w:id="0"/>
    </w:p>
    <w:p w:rsidR="004006AB" w:rsidRPr="00DF4674" w:rsidRDefault="004006AB" w:rsidP="00DF4674">
      <w:pPr>
        <w:widowControl/>
        <w:shd w:val="clear" w:color="auto" w:fill="FFFFFF"/>
        <w:spacing w:line="168" w:lineRule="auto"/>
        <w:jc w:val="left"/>
        <w:rPr>
          <w:rFonts w:ascii="微软雅黑" w:eastAsia="微软雅黑" w:hAnsi="微软雅黑" w:cs="宋体" w:hint="eastAsia"/>
          <w:color w:val="333333"/>
          <w:kern w:val="0"/>
          <w:sz w:val="13"/>
          <w:szCs w:val="24"/>
        </w:rPr>
      </w:pPr>
    </w:p>
    <w:p w:rsidR="00DF4674" w:rsidRPr="00DF4674" w:rsidRDefault="00DF4674" w:rsidP="00DF4674">
      <w:pPr>
        <w:widowControl/>
        <w:spacing w:after="270" w:line="168" w:lineRule="auto"/>
        <w:jc w:val="left"/>
        <w:outlineLvl w:val="1"/>
        <w:rPr>
          <w:rFonts w:ascii="微软雅黑" w:eastAsia="微软雅黑" w:hAnsi="微软雅黑" w:cs="宋体" w:hint="eastAsia"/>
          <w:b/>
          <w:bCs/>
          <w:kern w:val="0"/>
          <w:sz w:val="13"/>
          <w:szCs w:val="36"/>
        </w:rPr>
      </w:pPr>
      <w:r w:rsidRPr="00DF4674">
        <w:rPr>
          <w:rFonts w:ascii="微软雅黑" w:eastAsia="微软雅黑" w:hAnsi="微软雅黑" w:cs="宋体" w:hint="eastAsia"/>
          <w:b/>
          <w:bCs/>
          <w:kern w:val="0"/>
          <w:sz w:val="13"/>
          <w:szCs w:val="36"/>
        </w:rPr>
        <w:t>3. 应用</w:t>
      </w:r>
    </w:p>
    <w:p w:rsidR="00DF4674" w:rsidRPr="00DF4674" w:rsidRDefault="00DF4674" w:rsidP="00DF4674">
      <w:pPr>
        <w:widowControl/>
        <w:shd w:val="clear" w:color="auto" w:fill="FFFFFF"/>
        <w:spacing w:after="240" w:line="168" w:lineRule="auto"/>
        <w:jc w:val="left"/>
        <w:rPr>
          <w:rFonts w:ascii="微软雅黑" w:eastAsia="微软雅黑" w:hAnsi="微软雅黑" w:cs="宋体" w:hint="eastAsia"/>
          <w:color w:val="333333"/>
          <w:kern w:val="0"/>
          <w:sz w:val="13"/>
          <w:szCs w:val="24"/>
        </w:rPr>
      </w:pPr>
      <w:r w:rsidRPr="00DF4674">
        <w:rPr>
          <w:rFonts w:ascii="微软雅黑" w:eastAsia="微软雅黑" w:hAnsi="微软雅黑" w:cs="宋体" w:hint="eastAsia"/>
          <w:color w:val="333333"/>
          <w:kern w:val="0"/>
          <w:sz w:val="13"/>
          <w:szCs w:val="24"/>
        </w:rPr>
        <w:t>3.1 RSI值介于0～100之间呈常态分配。较常使用者为6日、12日及30日RSI，分别用以研判短、中期行情趋势。</w:t>
      </w:r>
    </w:p>
    <w:p w:rsidR="00DF4674" w:rsidRPr="00DF4674" w:rsidRDefault="00DF4674" w:rsidP="00DF4674">
      <w:pPr>
        <w:widowControl/>
        <w:shd w:val="clear" w:color="auto" w:fill="FFFFFF"/>
        <w:spacing w:after="240" w:line="168" w:lineRule="auto"/>
        <w:jc w:val="left"/>
        <w:rPr>
          <w:rFonts w:ascii="微软雅黑" w:eastAsia="微软雅黑" w:hAnsi="微软雅黑" w:cs="宋体" w:hint="eastAsia"/>
          <w:color w:val="333333"/>
          <w:kern w:val="0"/>
          <w:sz w:val="13"/>
          <w:szCs w:val="24"/>
        </w:rPr>
      </w:pPr>
      <w:r w:rsidRPr="00DF4674">
        <w:rPr>
          <w:rFonts w:ascii="微软雅黑" w:eastAsia="微软雅黑" w:hAnsi="微软雅黑" w:cs="宋体" w:hint="eastAsia"/>
          <w:color w:val="333333"/>
          <w:kern w:val="0"/>
          <w:sz w:val="13"/>
          <w:szCs w:val="24"/>
        </w:rPr>
        <w:t>3.2 RSI系以相对涨跌幅为基础的股价分析技术工具，一般RSI在50为买卖均衡点，30到70为正常交易状态。</w:t>
      </w:r>
    </w:p>
    <w:p w:rsidR="00DF4674" w:rsidRPr="00DF4674" w:rsidRDefault="00DF4674" w:rsidP="00DF4674">
      <w:pPr>
        <w:widowControl/>
        <w:shd w:val="clear" w:color="auto" w:fill="FFFFFF"/>
        <w:spacing w:after="240" w:line="168" w:lineRule="auto"/>
        <w:jc w:val="left"/>
        <w:rPr>
          <w:rFonts w:ascii="微软雅黑" w:eastAsia="微软雅黑" w:hAnsi="微软雅黑" w:cs="宋体" w:hint="eastAsia"/>
          <w:color w:val="333333"/>
          <w:kern w:val="0"/>
          <w:sz w:val="13"/>
          <w:szCs w:val="24"/>
        </w:rPr>
      </w:pPr>
      <w:r w:rsidRPr="00DF4674">
        <w:rPr>
          <w:rFonts w:ascii="微软雅黑" w:eastAsia="微软雅黑" w:hAnsi="微软雅黑" w:cs="宋体" w:hint="eastAsia"/>
          <w:color w:val="333333"/>
          <w:kern w:val="0"/>
          <w:sz w:val="13"/>
          <w:szCs w:val="24"/>
        </w:rPr>
        <w:t>3.3 6日RSI在80以上或15以下，可能出现反转讯号。</w:t>
      </w:r>
    </w:p>
    <w:p w:rsidR="00DF4674" w:rsidRPr="00DF4674" w:rsidRDefault="00DF4674" w:rsidP="00DF4674">
      <w:pPr>
        <w:widowControl/>
        <w:shd w:val="clear" w:color="auto" w:fill="FFFFFF"/>
        <w:spacing w:after="240" w:line="168" w:lineRule="auto"/>
        <w:jc w:val="left"/>
        <w:rPr>
          <w:rFonts w:ascii="微软雅黑" w:eastAsia="微软雅黑" w:hAnsi="微软雅黑" w:cs="宋体" w:hint="eastAsia"/>
          <w:color w:val="333333"/>
          <w:kern w:val="0"/>
          <w:sz w:val="13"/>
          <w:szCs w:val="24"/>
        </w:rPr>
      </w:pPr>
      <w:r w:rsidRPr="00DF4674">
        <w:rPr>
          <w:rFonts w:ascii="微软雅黑" w:eastAsia="微软雅黑" w:hAnsi="微软雅黑" w:cs="宋体" w:hint="eastAsia"/>
          <w:color w:val="333333"/>
          <w:kern w:val="0"/>
          <w:sz w:val="13"/>
          <w:szCs w:val="24"/>
        </w:rPr>
        <w:t>3.4 RSI大于80，进入超买区，应分批卖出；RSI大于90，严重超买，股价随时会回档，建议出脱持股。</w:t>
      </w:r>
    </w:p>
    <w:p w:rsidR="00DF4674" w:rsidRDefault="00DF4674" w:rsidP="00DF4674">
      <w:pPr>
        <w:widowControl/>
        <w:shd w:val="clear" w:color="auto" w:fill="FFFFFF"/>
        <w:spacing w:after="240" w:line="168" w:lineRule="auto"/>
        <w:jc w:val="left"/>
        <w:rPr>
          <w:rFonts w:ascii="微软雅黑" w:eastAsia="微软雅黑" w:hAnsi="微软雅黑" w:cs="宋体"/>
          <w:color w:val="333333"/>
          <w:kern w:val="0"/>
          <w:sz w:val="13"/>
          <w:szCs w:val="24"/>
        </w:rPr>
      </w:pPr>
      <w:r w:rsidRPr="00DF4674">
        <w:rPr>
          <w:rFonts w:ascii="微软雅黑" w:eastAsia="微软雅黑" w:hAnsi="微软雅黑" w:cs="宋体" w:hint="eastAsia"/>
          <w:color w:val="333333"/>
          <w:kern w:val="0"/>
          <w:sz w:val="13"/>
          <w:szCs w:val="24"/>
        </w:rPr>
        <w:t>3.5 RSI小于20，进入超卖区，应分批买进；RSI小于10，表示严重超卖，应进场承接。</w:t>
      </w:r>
    </w:p>
    <w:p w:rsidR="00DF4674" w:rsidRDefault="00DF4674" w:rsidP="00DF4674">
      <w:pPr>
        <w:widowControl/>
        <w:shd w:val="clear" w:color="auto" w:fill="FFFFFF"/>
        <w:spacing w:after="240" w:line="168" w:lineRule="auto"/>
        <w:jc w:val="left"/>
        <w:rPr>
          <w:rFonts w:ascii="微软雅黑" w:eastAsia="微软雅黑" w:hAnsi="微软雅黑" w:cs="宋体"/>
          <w:color w:val="333333"/>
          <w:kern w:val="0"/>
          <w:sz w:val="13"/>
          <w:szCs w:val="24"/>
        </w:rPr>
      </w:pPr>
    </w:p>
    <w:p w:rsidR="00DF4674" w:rsidRPr="00DF4674" w:rsidRDefault="00DF4674" w:rsidP="00DF4674">
      <w:pPr>
        <w:widowControl/>
        <w:shd w:val="clear" w:color="auto" w:fill="FFFFFF"/>
        <w:spacing w:after="240" w:line="168" w:lineRule="auto"/>
        <w:jc w:val="left"/>
        <w:rPr>
          <w:rFonts w:ascii="微软雅黑" w:eastAsia="微软雅黑" w:hAnsi="微软雅黑" w:cs="宋体" w:hint="eastAsia"/>
          <w:color w:val="333333"/>
          <w:kern w:val="0"/>
          <w:sz w:val="13"/>
          <w:szCs w:val="24"/>
        </w:rPr>
      </w:pPr>
    </w:p>
    <w:sectPr w:rsidR="00DF4674" w:rsidRPr="00DF46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674" w:rsidRDefault="00DF4674" w:rsidP="00DF4674">
      <w:r>
        <w:separator/>
      </w:r>
    </w:p>
  </w:endnote>
  <w:endnote w:type="continuationSeparator" w:id="0">
    <w:p w:rsidR="00DF4674" w:rsidRDefault="00DF4674" w:rsidP="00DF4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674" w:rsidRDefault="00DF4674" w:rsidP="00DF4674">
      <w:r>
        <w:separator/>
      </w:r>
    </w:p>
  </w:footnote>
  <w:footnote w:type="continuationSeparator" w:id="0">
    <w:p w:rsidR="00DF4674" w:rsidRDefault="00DF4674" w:rsidP="00DF46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330"/>
    <w:rsid w:val="004006AB"/>
    <w:rsid w:val="00601330"/>
    <w:rsid w:val="009103C8"/>
    <w:rsid w:val="00AE2249"/>
    <w:rsid w:val="00DF4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E855A1A-77A5-4FB7-8014-0521A80EA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DF467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46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4674"/>
    <w:rPr>
      <w:sz w:val="18"/>
      <w:szCs w:val="18"/>
    </w:rPr>
  </w:style>
  <w:style w:type="paragraph" w:styleId="a4">
    <w:name w:val="footer"/>
    <w:basedOn w:val="a"/>
    <w:link w:val="Char0"/>
    <w:uiPriority w:val="99"/>
    <w:unhideWhenUsed/>
    <w:rsid w:val="00DF4674"/>
    <w:pPr>
      <w:tabs>
        <w:tab w:val="center" w:pos="4153"/>
        <w:tab w:val="right" w:pos="8306"/>
      </w:tabs>
      <w:snapToGrid w:val="0"/>
      <w:jc w:val="left"/>
    </w:pPr>
    <w:rPr>
      <w:sz w:val="18"/>
      <w:szCs w:val="18"/>
    </w:rPr>
  </w:style>
  <w:style w:type="character" w:customStyle="1" w:styleId="Char0">
    <w:name w:val="页脚 Char"/>
    <w:basedOn w:val="a0"/>
    <w:link w:val="a4"/>
    <w:uiPriority w:val="99"/>
    <w:rsid w:val="00DF4674"/>
    <w:rPr>
      <w:sz w:val="18"/>
      <w:szCs w:val="18"/>
    </w:rPr>
  </w:style>
  <w:style w:type="character" w:styleId="a5">
    <w:name w:val="Hyperlink"/>
    <w:basedOn w:val="a0"/>
    <w:uiPriority w:val="99"/>
    <w:unhideWhenUsed/>
    <w:rsid w:val="00DF4674"/>
    <w:rPr>
      <w:color w:val="0563C1" w:themeColor="hyperlink"/>
      <w:u w:val="single"/>
    </w:rPr>
  </w:style>
  <w:style w:type="character" w:customStyle="1" w:styleId="2Char">
    <w:name w:val="标题 2 Char"/>
    <w:basedOn w:val="a0"/>
    <w:link w:val="2"/>
    <w:uiPriority w:val="9"/>
    <w:rsid w:val="00DF4674"/>
    <w:rPr>
      <w:rFonts w:ascii="宋体" w:eastAsia="宋体" w:hAnsi="宋体" w:cs="宋体"/>
      <w:b/>
      <w:bCs/>
      <w:kern w:val="0"/>
      <w:sz w:val="36"/>
      <w:szCs w:val="36"/>
    </w:rPr>
  </w:style>
  <w:style w:type="paragraph" w:styleId="a6">
    <w:name w:val="Normal (Web)"/>
    <w:basedOn w:val="a"/>
    <w:uiPriority w:val="99"/>
    <w:semiHidden/>
    <w:unhideWhenUsed/>
    <w:rsid w:val="00DF467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467724">
      <w:bodyDiv w:val="1"/>
      <w:marLeft w:val="0"/>
      <w:marRight w:val="0"/>
      <w:marTop w:val="0"/>
      <w:marBottom w:val="0"/>
      <w:divBdr>
        <w:top w:val="none" w:sz="0" w:space="0" w:color="auto"/>
        <w:left w:val="none" w:sz="0" w:space="0" w:color="auto"/>
        <w:bottom w:val="none" w:sz="0" w:space="0" w:color="auto"/>
        <w:right w:val="none" w:sz="0" w:space="0" w:color="auto"/>
      </w:divBdr>
      <w:divsChild>
        <w:div w:id="954406862">
          <w:marLeft w:val="0"/>
          <w:marRight w:val="0"/>
          <w:marTop w:val="0"/>
          <w:marBottom w:val="0"/>
          <w:divBdr>
            <w:top w:val="none" w:sz="0" w:space="0" w:color="auto"/>
            <w:left w:val="none" w:sz="0" w:space="0" w:color="auto"/>
            <w:bottom w:val="none" w:sz="0" w:space="0" w:color="auto"/>
            <w:right w:val="none" w:sz="0" w:space="0" w:color="auto"/>
          </w:divBdr>
          <w:divsChild>
            <w:div w:id="4314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1</Pages>
  <Words>106</Words>
  <Characters>605</Characters>
  <Application>Microsoft Office Word</Application>
  <DocSecurity>0</DocSecurity>
  <Lines>5</Lines>
  <Paragraphs>1</Paragraphs>
  <ScaleCrop>false</ScaleCrop>
  <Company>Microsoft</Company>
  <LinksUpToDate>false</LinksUpToDate>
  <CharactersWithSpaces>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徐鹏淦</dc:creator>
  <cp:keywords/>
  <dc:description/>
  <cp:lastModifiedBy>徐鹏淦</cp:lastModifiedBy>
  <cp:revision>2</cp:revision>
  <dcterms:created xsi:type="dcterms:W3CDTF">2024-07-18T01:22:00Z</dcterms:created>
  <dcterms:modified xsi:type="dcterms:W3CDTF">2024-07-18T10:05:00Z</dcterms:modified>
</cp:coreProperties>
</file>