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588BB" w14:textId="77777777" w:rsidR="00905FCF" w:rsidRPr="006863EF" w:rsidRDefault="00905FCF" w:rsidP="00905FCF">
      <w:pPr>
        <w:suppressAutoHyphens w:val="0"/>
        <w:spacing w:after="0" w:line="240" w:lineRule="auto"/>
        <w:jc w:val="center"/>
        <w:rPr>
          <w:rFonts w:eastAsia="Times New Roman"/>
          <w:color w:val="auto"/>
          <w:szCs w:val="28"/>
          <w:lang w:eastAsia="ru-RU"/>
        </w:rPr>
      </w:pPr>
      <w:r w:rsidRPr="006863EF">
        <w:rPr>
          <w:rFonts w:eastAsia="Times New Roman"/>
          <w:noProof/>
          <w:color w:val="auto"/>
          <w:szCs w:val="28"/>
          <w:lang w:eastAsia="ru-RU"/>
        </w:rPr>
        <w:drawing>
          <wp:inline distT="0" distB="0" distL="0" distR="0" wp14:anchorId="505B7C07" wp14:editId="60B1EEDC">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3EFB4154" w14:textId="77777777" w:rsidR="00905FCF" w:rsidRPr="00DE5F03" w:rsidRDefault="00905FCF" w:rsidP="00905FCF">
      <w:pPr>
        <w:suppressAutoHyphens w:val="0"/>
        <w:spacing w:after="120" w:line="240" w:lineRule="auto"/>
        <w:jc w:val="center"/>
        <w:rPr>
          <w:rFonts w:eastAsia="Times New Roman"/>
          <w:color w:val="auto"/>
          <w:szCs w:val="28"/>
          <w:lang w:eastAsia="ru-RU"/>
        </w:rPr>
      </w:pPr>
      <w:r w:rsidRPr="00DE5F03">
        <w:rPr>
          <w:rFonts w:eastAsia="Times New Roman"/>
          <w:color w:val="auto"/>
          <w:szCs w:val="28"/>
          <w:lang w:eastAsia="ru-RU"/>
        </w:rPr>
        <w:t>МИНИСТЕРСТВО НАУКИ И ВЫСШЕГО ОБРАЗОВАНИЯ РОССИЙСКОЙ ФЕДЕРАЦИИ</w:t>
      </w:r>
    </w:p>
    <w:p w14:paraId="480613B9" w14:textId="77777777" w:rsidR="00905FCF" w:rsidRPr="006863EF" w:rsidRDefault="00905FCF" w:rsidP="00905FCF">
      <w:pPr>
        <w:suppressAutoHyphens w:val="0"/>
        <w:spacing w:after="0" w:line="240" w:lineRule="auto"/>
        <w:ind w:right="-6"/>
        <w:jc w:val="center"/>
        <w:rPr>
          <w:rFonts w:eastAsia="Times New Roman"/>
          <w:b/>
          <w:bCs/>
          <w:color w:val="auto"/>
          <w:szCs w:val="28"/>
          <w:lang w:eastAsia="ru-RU"/>
        </w:rPr>
      </w:pPr>
      <w:r w:rsidRPr="006863EF">
        <w:rPr>
          <w:rFonts w:eastAsia="Times New Roman"/>
          <w:b/>
          <w:bCs/>
          <w:color w:val="auto"/>
          <w:szCs w:val="28"/>
          <w:lang w:eastAsia="ru-RU"/>
        </w:rPr>
        <w:t>ФЕДЕРАЛЬНОЕ ГОСУДАРСТВЕННОЕ БЮДЖЕТНОЕ</w:t>
      </w:r>
    </w:p>
    <w:p w14:paraId="2C2F82BD" w14:textId="77777777" w:rsidR="00905FCF" w:rsidRDefault="00905FCF" w:rsidP="00905FCF">
      <w:pPr>
        <w:suppressAutoHyphens w:val="0"/>
        <w:spacing w:after="0" w:line="240" w:lineRule="auto"/>
        <w:ind w:right="-6"/>
        <w:jc w:val="center"/>
        <w:rPr>
          <w:rFonts w:eastAsia="Times New Roman"/>
          <w:b/>
          <w:bCs/>
          <w:color w:val="auto"/>
          <w:szCs w:val="28"/>
          <w:lang w:eastAsia="ru-RU"/>
        </w:rPr>
      </w:pPr>
      <w:r w:rsidRPr="006863EF">
        <w:rPr>
          <w:rFonts w:eastAsia="Times New Roman"/>
          <w:b/>
          <w:bCs/>
          <w:color w:val="auto"/>
          <w:szCs w:val="28"/>
          <w:lang w:eastAsia="ru-RU"/>
        </w:rPr>
        <w:t>ОБРАЗОВАТЕЛЬНОЕ УЧРЕЖДЕНИЕ ВЫСШЕГО ОБРАЗОВАНИЯ</w:t>
      </w:r>
    </w:p>
    <w:p w14:paraId="35B76108" w14:textId="77777777" w:rsidR="00905FCF" w:rsidRPr="006863EF" w:rsidRDefault="00905FCF" w:rsidP="00905FCF">
      <w:pPr>
        <w:suppressAutoHyphens w:val="0"/>
        <w:spacing w:after="0" w:line="240" w:lineRule="auto"/>
        <w:ind w:right="-6"/>
        <w:jc w:val="center"/>
        <w:rPr>
          <w:rFonts w:eastAsia="Times New Roman"/>
          <w:b/>
          <w:bCs/>
          <w:color w:val="auto"/>
          <w:szCs w:val="28"/>
          <w:lang w:eastAsia="ru-RU"/>
        </w:rPr>
      </w:pPr>
      <w:r w:rsidRPr="006863EF">
        <w:rPr>
          <w:rFonts w:eastAsia="Times New Roman"/>
          <w:b/>
          <w:bCs/>
          <w:color w:val="auto"/>
          <w:szCs w:val="28"/>
          <w:lang w:eastAsia="ru-RU"/>
        </w:rPr>
        <w:t>«ДОНСКОЙ ГОСУДАРСТВЕННЫЙ ТЕХНИЧЕСКИЙ УНИВЕРСИТЕТ»</w:t>
      </w:r>
    </w:p>
    <w:p w14:paraId="5712379D" w14:textId="77777777" w:rsidR="00905FCF" w:rsidRPr="006863EF" w:rsidRDefault="00905FCF" w:rsidP="00905FCF">
      <w:pPr>
        <w:suppressAutoHyphens w:val="0"/>
        <w:spacing w:after="0" w:line="240" w:lineRule="auto"/>
        <w:jc w:val="center"/>
        <w:rPr>
          <w:rFonts w:eastAsia="Times New Roman"/>
          <w:b/>
          <w:bCs/>
          <w:color w:val="auto"/>
          <w:szCs w:val="28"/>
          <w:lang w:eastAsia="ru-RU"/>
        </w:rPr>
      </w:pPr>
      <w:r w:rsidRPr="006863EF">
        <w:rPr>
          <w:rFonts w:eastAsia="Times New Roman"/>
          <w:b/>
          <w:bCs/>
          <w:color w:val="auto"/>
          <w:szCs w:val="28"/>
          <w:lang w:eastAsia="ru-RU"/>
        </w:rPr>
        <w:t>(ДГТУ)</w:t>
      </w:r>
    </w:p>
    <w:p w14:paraId="70EC555A" w14:textId="77777777" w:rsidR="00905FCF" w:rsidRPr="006863EF" w:rsidRDefault="00905FCF" w:rsidP="00905FCF">
      <w:pPr>
        <w:suppressAutoHyphens w:val="0"/>
        <w:spacing w:after="0" w:line="200" w:lineRule="atLeast"/>
        <w:rPr>
          <w:rFonts w:eastAsia="Times New Roman"/>
          <w:color w:val="auto"/>
          <w:sz w:val="24"/>
          <w:szCs w:val="24"/>
          <w:lang w:eastAsia="ru-RU"/>
        </w:rPr>
      </w:pPr>
    </w:p>
    <w:p w14:paraId="35935D4D" w14:textId="77777777" w:rsidR="00905FCF" w:rsidRPr="006863EF" w:rsidRDefault="00905FCF" w:rsidP="00905FCF">
      <w:pPr>
        <w:suppressAutoHyphens w:val="0"/>
        <w:spacing w:after="0" w:line="360" w:lineRule="auto"/>
        <w:jc w:val="right"/>
        <w:rPr>
          <w:rFonts w:eastAsia="Times New Roman"/>
          <w:color w:val="auto"/>
          <w:szCs w:val="24"/>
          <w:lang w:eastAsia="ru-RU"/>
        </w:rPr>
      </w:pPr>
      <w:r w:rsidRPr="006863EF">
        <w:rPr>
          <w:rFonts w:eastAsia="Times New Roman"/>
          <w:color w:val="auto"/>
          <w:szCs w:val="24"/>
          <w:lang w:eastAsia="ru-RU"/>
        </w:rPr>
        <w:t xml:space="preserve">Факультет </w:t>
      </w:r>
      <w:r w:rsidRPr="006863EF">
        <w:rPr>
          <w:color w:val="000000"/>
          <w:szCs w:val="24"/>
          <w:lang w:eastAsia="ru-RU" w:bidi="hi-IN"/>
        </w:rPr>
        <w:t>Информатика и вычислительная техника</w:t>
      </w:r>
    </w:p>
    <w:p w14:paraId="716F1355" w14:textId="77777777" w:rsidR="00905FCF" w:rsidRPr="006863EF" w:rsidRDefault="00905FCF" w:rsidP="00905FCF">
      <w:pPr>
        <w:widowControl w:val="0"/>
        <w:tabs>
          <w:tab w:val="left" w:pos="1134"/>
        </w:tabs>
        <w:spacing w:after="0" w:line="360" w:lineRule="auto"/>
        <w:jc w:val="right"/>
        <w:rPr>
          <w:b/>
          <w:bCs/>
          <w:color w:val="000000"/>
          <w:szCs w:val="24"/>
          <w:lang w:eastAsia="ru-RU" w:bidi="hi-IN"/>
        </w:rPr>
      </w:pPr>
      <w:r w:rsidRPr="006863EF">
        <w:rPr>
          <w:rFonts w:eastAsia="Times New Roman"/>
          <w:color w:val="auto"/>
          <w:szCs w:val="24"/>
          <w:lang w:eastAsia="ru-RU"/>
        </w:rPr>
        <w:t>Кафедра</w:t>
      </w:r>
      <w:r w:rsidRPr="006863EF">
        <w:rPr>
          <w:color w:val="000000"/>
          <w:szCs w:val="24"/>
          <w:lang w:eastAsia="ru-RU" w:bidi="hi-IN"/>
        </w:rPr>
        <w:t xml:space="preserve"> Кибербезопасность информационных систем</w:t>
      </w:r>
    </w:p>
    <w:p w14:paraId="4D45A534" w14:textId="77777777" w:rsidR="00905FCF" w:rsidRDefault="00905FCF" w:rsidP="00905FCF">
      <w:pPr>
        <w:widowControl w:val="0"/>
        <w:spacing w:after="0" w:line="240" w:lineRule="auto"/>
        <w:rPr>
          <w:sz w:val="24"/>
          <w:szCs w:val="24"/>
          <w:lang w:eastAsia="ru-RU" w:bidi="hi-IN"/>
        </w:rPr>
      </w:pPr>
    </w:p>
    <w:p w14:paraId="03DFA984" w14:textId="77777777" w:rsidR="00905FCF" w:rsidRDefault="00905FCF" w:rsidP="00905FCF">
      <w:pPr>
        <w:widowControl w:val="0"/>
        <w:spacing w:after="0" w:line="240" w:lineRule="auto"/>
        <w:rPr>
          <w:sz w:val="24"/>
          <w:szCs w:val="24"/>
          <w:lang w:eastAsia="ru-RU" w:bidi="hi-IN"/>
        </w:rPr>
      </w:pPr>
    </w:p>
    <w:p w14:paraId="3676D677" w14:textId="77777777" w:rsidR="00905FCF" w:rsidRDefault="00905FCF" w:rsidP="00905FCF">
      <w:pPr>
        <w:widowControl w:val="0"/>
        <w:spacing w:after="0" w:line="240" w:lineRule="auto"/>
        <w:rPr>
          <w:sz w:val="24"/>
          <w:szCs w:val="24"/>
          <w:lang w:eastAsia="ru-RU" w:bidi="hi-IN"/>
        </w:rPr>
      </w:pPr>
    </w:p>
    <w:p w14:paraId="080E5ED6" w14:textId="77777777" w:rsidR="00905FCF" w:rsidRDefault="00905FCF" w:rsidP="00905FCF">
      <w:pPr>
        <w:widowControl w:val="0"/>
        <w:spacing w:after="0" w:line="240" w:lineRule="auto"/>
        <w:rPr>
          <w:sz w:val="24"/>
          <w:szCs w:val="24"/>
          <w:lang w:eastAsia="ru-RU" w:bidi="hi-IN"/>
        </w:rPr>
      </w:pPr>
    </w:p>
    <w:p w14:paraId="2A58F5C9" w14:textId="77777777" w:rsidR="00905FCF" w:rsidRDefault="00905FCF" w:rsidP="00905FCF">
      <w:pPr>
        <w:widowControl w:val="0"/>
        <w:spacing w:after="0" w:line="240" w:lineRule="auto"/>
        <w:rPr>
          <w:sz w:val="24"/>
          <w:szCs w:val="24"/>
          <w:lang w:eastAsia="ru-RU" w:bidi="hi-IN"/>
        </w:rPr>
      </w:pPr>
    </w:p>
    <w:p w14:paraId="31D9E2C8" w14:textId="77777777" w:rsidR="00905FCF" w:rsidRDefault="00905FCF" w:rsidP="00905FCF">
      <w:pPr>
        <w:widowControl w:val="0"/>
        <w:spacing w:after="0" w:line="240" w:lineRule="auto"/>
        <w:rPr>
          <w:sz w:val="24"/>
          <w:szCs w:val="24"/>
          <w:lang w:eastAsia="ru-RU" w:bidi="hi-IN"/>
        </w:rPr>
      </w:pPr>
    </w:p>
    <w:p w14:paraId="0EDDE66E" w14:textId="77777777" w:rsidR="00905FCF" w:rsidRDefault="00905FCF" w:rsidP="00905FCF">
      <w:pPr>
        <w:widowControl w:val="0"/>
        <w:spacing w:after="0" w:line="240" w:lineRule="auto"/>
        <w:rPr>
          <w:sz w:val="24"/>
          <w:szCs w:val="24"/>
          <w:lang w:eastAsia="ru-RU" w:bidi="hi-IN"/>
        </w:rPr>
      </w:pPr>
    </w:p>
    <w:p w14:paraId="71DDC048" w14:textId="77777777" w:rsidR="00905FCF" w:rsidRDefault="00905FCF" w:rsidP="00905FCF">
      <w:pPr>
        <w:widowControl w:val="0"/>
        <w:spacing w:after="0" w:line="240" w:lineRule="auto"/>
        <w:rPr>
          <w:sz w:val="24"/>
          <w:szCs w:val="24"/>
          <w:lang w:eastAsia="ru-RU" w:bidi="hi-IN"/>
        </w:rPr>
      </w:pPr>
    </w:p>
    <w:p w14:paraId="63267E71" w14:textId="77777777" w:rsidR="00905FCF" w:rsidRDefault="00905FCF" w:rsidP="00905FCF">
      <w:pPr>
        <w:widowControl w:val="0"/>
        <w:spacing w:after="0" w:line="240" w:lineRule="auto"/>
        <w:rPr>
          <w:sz w:val="24"/>
          <w:szCs w:val="24"/>
          <w:lang w:eastAsia="ru-RU" w:bidi="hi-IN"/>
        </w:rPr>
      </w:pPr>
    </w:p>
    <w:p w14:paraId="56CDB1A8" w14:textId="77777777" w:rsidR="00905FCF" w:rsidRDefault="00905FCF" w:rsidP="00905FCF">
      <w:pPr>
        <w:widowControl w:val="0"/>
        <w:spacing w:after="0" w:line="240" w:lineRule="auto"/>
        <w:rPr>
          <w:sz w:val="24"/>
          <w:szCs w:val="24"/>
          <w:lang w:eastAsia="ru-RU" w:bidi="hi-IN"/>
        </w:rPr>
      </w:pPr>
    </w:p>
    <w:p w14:paraId="2C99F801" w14:textId="77777777" w:rsidR="00905FCF" w:rsidRPr="00905FCF" w:rsidRDefault="00905FCF" w:rsidP="00905FCF">
      <w:pPr>
        <w:jc w:val="center"/>
        <w:rPr>
          <w:b/>
          <w:bCs/>
        </w:rPr>
      </w:pPr>
      <w:r w:rsidRPr="00905FCF">
        <w:rPr>
          <w:b/>
          <w:bCs/>
        </w:rPr>
        <w:t xml:space="preserve">Лабораторная работа №4 </w:t>
      </w:r>
    </w:p>
    <w:p w14:paraId="10108424" w14:textId="37B16C71" w:rsidR="00905FCF" w:rsidRPr="00905FCF" w:rsidRDefault="00905FCF" w:rsidP="00905FCF">
      <w:pPr>
        <w:jc w:val="center"/>
        <w:rPr>
          <w:rFonts w:eastAsia="Times New Roman"/>
          <w:b/>
          <w:bCs/>
          <w:color w:val="000000" w:themeColor="text1"/>
          <w:szCs w:val="28"/>
          <w:lang w:eastAsia="ru-RU"/>
        </w:rPr>
      </w:pPr>
      <w:r w:rsidRPr="00905FCF">
        <w:rPr>
          <w:b/>
          <w:bCs/>
        </w:rPr>
        <w:t>Вероятностное программировани</w:t>
      </w:r>
      <w:r w:rsidRPr="00905FCF">
        <w:rPr>
          <w:b/>
          <w:bCs/>
        </w:rPr>
        <w:t>е</w:t>
      </w:r>
    </w:p>
    <w:p w14:paraId="64AA0E0D" w14:textId="77777777" w:rsidR="00905FCF" w:rsidRPr="00412CF5" w:rsidRDefault="00905FCF" w:rsidP="00905FCF">
      <w:pPr>
        <w:widowControl w:val="0"/>
        <w:tabs>
          <w:tab w:val="left" w:pos="1134"/>
        </w:tabs>
        <w:spacing w:after="0" w:line="240" w:lineRule="auto"/>
        <w:jc w:val="center"/>
        <w:rPr>
          <w:b/>
          <w:bCs/>
          <w:color w:val="000000"/>
          <w:szCs w:val="28"/>
          <w:lang w:eastAsia="ru-RU" w:bidi="hi-IN"/>
        </w:rPr>
      </w:pPr>
    </w:p>
    <w:p w14:paraId="6AE9F2AB" w14:textId="77777777" w:rsidR="00905FCF" w:rsidRDefault="00905FCF" w:rsidP="00905FCF">
      <w:pPr>
        <w:widowControl w:val="0"/>
        <w:tabs>
          <w:tab w:val="left" w:pos="1134"/>
        </w:tabs>
        <w:spacing w:after="0" w:line="240" w:lineRule="auto"/>
        <w:rPr>
          <w:color w:val="000000"/>
          <w:szCs w:val="28"/>
          <w:lang w:eastAsia="ru-RU" w:bidi="hi-IN"/>
        </w:rPr>
      </w:pPr>
    </w:p>
    <w:p w14:paraId="2C0F842E" w14:textId="77777777" w:rsidR="00905FCF" w:rsidRDefault="00905FCF" w:rsidP="00905FCF">
      <w:pPr>
        <w:widowControl w:val="0"/>
        <w:tabs>
          <w:tab w:val="left" w:pos="1134"/>
        </w:tabs>
        <w:spacing w:after="0" w:line="240" w:lineRule="auto"/>
        <w:jc w:val="center"/>
        <w:rPr>
          <w:color w:val="000000"/>
          <w:szCs w:val="28"/>
          <w:lang w:eastAsia="ru-RU" w:bidi="hi-IN"/>
        </w:rPr>
      </w:pPr>
    </w:p>
    <w:p w14:paraId="6A4EAE80" w14:textId="77777777" w:rsidR="00905FCF" w:rsidRDefault="00905FCF" w:rsidP="00905FCF">
      <w:pPr>
        <w:widowControl w:val="0"/>
        <w:tabs>
          <w:tab w:val="left" w:pos="1134"/>
        </w:tabs>
        <w:spacing w:after="0" w:line="240" w:lineRule="auto"/>
        <w:jc w:val="center"/>
        <w:rPr>
          <w:color w:val="000000"/>
          <w:szCs w:val="28"/>
          <w:lang w:eastAsia="ru-RU" w:bidi="hi-IN"/>
        </w:rPr>
      </w:pPr>
    </w:p>
    <w:p w14:paraId="678963E0" w14:textId="77777777" w:rsidR="00905FCF" w:rsidRDefault="00905FCF" w:rsidP="00905FCF">
      <w:pPr>
        <w:widowControl w:val="0"/>
        <w:tabs>
          <w:tab w:val="left" w:pos="1134"/>
        </w:tabs>
        <w:spacing w:after="0" w:line="240" w:lineRule="auto"/>
        <w:rPr>
          <w:color w:val="000000"/>
          <w:szCs w:val="28"/>
          <w:lang w:eastAsia="ru-RU" w:bidi="hi-IN"/>
        </w:rPr>
      </w:pPr>
    </w:p>
    <w:p w14:paraId="1CC9807D" w14:textId="77777777" w:rsidR="00905FCF" w:rsidRPr="00A60CC2" w:rsidRDefault="00905FCF" w:rsidP="00905FCF">
      <w:pPr>
        <w:widowControl w:val="0"/>
        <w:spacing w:after="0" w:line="360" w:lineRule="auto"/>
        <w:jc w:val="right"/>
        <w:rPr>
          <w:szCs w:val="28"/>
          <w:lang w:eastAsia="ru-RU" w:bidi="hi-IN"/>
        </w:rPr>
      </w:pPr>
      <w:r>
        <w:rPr>
          <w:szCs w:val="28"/>
          <w:lang w:eastAsia="ru-RU" w:bidi="hi-IN"/>
        </w:rPr>
        <w:t>Выполнил обучающийся гр. ВКБ32</w:t>
      </w:r>
    </w:p>
    <w:p w14:paraId="7952F567" w14:textId="77777777" w:rsidR="00905FCF" w:rsidRPr="007B5312" w:rsidRDefault="00905FCF" w:rsidP="00905FCF">
      <w:pPr>
        <w:widowControl w:val="0"/>
        <w:spacing w:after="0" w:line="360" w:lineRule="auto"/>
        <w:jc w:val="right"/>
        <w:rPr>
          <w:szCs w:val="28"/>
          <w:lang w:eastAsia="ru-RU" w:bidi="hi-IN"/>
        </w:rPr>
      </w:pPr>
      <w:r>
        <w:rPr>
          <w:szCs w:val="28"/>
          <w:lang w:eastAsia="ru-RU" w:bidi="hi-IN"/>
        </w:rPr>
        <w:t>Якименко Алексей Андреевич</w:t>
      </w:r>
    </w:p>
    <w:p w14:paraId="7E9D60E2" w14:textId="77777777" w:rsidR="00905FCF" w:rsidRDefault="00905FCF" w:rsidP="00905FCF">
      <w:pPr>
        <w:widowControl w:val="0"/>
        <w:spacing w:after="0" w:line="360" w:lineRule="auto"/>
        <w:jc w:val="right"/>
        <w:rPr>
          <w:szCs w:val="28"/>
          <w:lang w:eastAsia="ru-RU" w:bidi="hi-IN"/>
        </w:rPr>
      </w:pPr>
      <w:r>
        <w:rPr>
          <w:szCs w:val="28"/>
          <w:lang w:eastAsia="ru-RU" w:bidi="hi-IN"/>
        </w:rPr>
        <w:t>Проверил</w:t>
      </w:r>
    </w:p>
    <w:p w14:paraId="769AB0AA" w14:textId="77777777" w:rsidR="00905FCF" w:rsidRDefault="00905FCF" w:rsidP="00905FCF">
      <w:pPr>
        <w:widowControl w:val="0"/>
        <w:spacing w:after="0" w:line="360" w:lineRule="auto"/>
        <w:jc w:val="right"/>
        <w:rPr>
          <w:szCs w:val="28"/>
          <w:lang w:eastAsia="ru-RU" w:bidi="hi-IN"/>
        </w:rPr>
      </w:pPr>
      <w:r w:rsidRPr="00A60CC2">
        <w:rPr>
          <w:szCs w:val="28"/>
          <w:lang w:eastAsia="ru-RU" w:bidi="hi-IN"/>
        </w:rPr>
        <w:t>Доц</w:t>
      </w:r>
      <w:r>
        <w:rPr>
          <w:szCs w:val="28"/>
          <w:lang w:eastAsia="ru-RU" w:bidi="hi-IN"/>
        </w:rPr>
        <w:t>ент, Савельев Василий Александрович</w:t>
      </w:r>
    </w:p>
    <w:p w14:paraId="27785F9F" w14:textId="77777777" w:rsidR="00905FCF" w:rsidRDefault="00905FCF" w:rsidP="00905FCF">
      <w:pPr>
        <w:widowControl w:val="0"/>
        <w:tabs>
          <w:tab w:val="left" w:pos="3396"/>
        </w:tabs>
        <w:spacing w:after="0" w:line="240" w:lineRule="auto"/>
        <w:rPr>
          <w:szCs w:val="28"/>
          <w:lang w:eastAsia="ru-RU" w:bidi="hi-IN"/>
        </w:rPr>
      </w:pPr>
    </w:p>
    <w:p w14:paraId="4FF925F6" w14:textId="77777777" w:rsidR="00905FCF" w:rsidRDefault="00905FCF" w:rsidP="00905FCF">
      <w:pPr>
        <w:widowControl w:val="0"/>
        <w:tabs>
          <w:tab w:val="left" w:pos="3396"/>
        </w:tabs>
        <w:spacing w:after="0" w:line="240" w:lineRule="auto"/>
        <w:rPr>
          <w:szCs w:val="28"/>
          <w:lang w:eastAsia="ru-RU" w:bidi="hi-IN"/>
        </w:rPr>
      </w:pPr>
    </w:p>
    <w:p w14:paraId="243227FC" w14:textId="77777777" w:rsidR="00905FCF" w:rsidRDefault="00905FCF" w:rsidP="00905FCF">
      <w:pPr>
        <w:widowControl w:val="0"/>
        <w:tabs>
          <w:tab w:val="left" w:pos="3396"/>
        </w:tabs>
        <w:spacing w:after="0" w:line="240" w:lineRule="auto"/>
        <w:rPr>
          <w:szCs w:val="28"/>
          <w:lang w:eastAsia="ru-RU" w:bidi="hi-IN"/>
        </w:rPr>
      </w:pPr>
    </w:p>
    <w:p w14:paraId="3334AB51" w14:textId="77777777" w:rsidR="00905FCF" w:rsidRDefault="00905FCF" w:rsidP="00905FCF">
      <w:pPr>
        <w:widowControl w:val="0"/>
        <w:tabs>
          <w:tab w:val="left" w:pos="3396"/>
        </w:tabs>
        <w:spacing w:after="0" w:line="240" w:lineRule="auto"/>
        <w:jc w:val="center"/>
        <w:rPr>
          <w:szCs w:val="28"/>
          <w:lang w:eastAsia="ru-RU" w:bidi="hi-IN"/>
        </w:rPr>
      </w:pPr>
      <w:proofErr w:type="spellStart"/>
      <w:r>
        <w:rPr>
          <w:szCs w:val="28"/>
          <w:lang w:eastAsia="ru-RU" w:bidi="hi-IN"/>
        </w:rPr>
        <w:t>Ростов</w:t>
      </w:r>
      <w:proofErr w:type="spellEnd"/>
      <w:r>
        <w:rPr>
          <w:szCs w:val="28"/>
          <w:lang w:eastAsia="ru-RU" w:bidi="hi-IN"/>
        </w:rPr>
        <w:t>-на-Дону</w:t>
      </w:r>
    </w:p>
    <w:p w14:paraId="229533B0" w14:textId="29CC06BF" w:rsidR="00023214" w:rsidRDefault="00905FCF" w:rsidP="00905FCF">
      <w:pPr>
        <w:jc w:val="center"/>
        <w:rPr>
          <w:szCs w:val="28"/>
          <w:lang w:eastAsia="ru-RU" w:bidi="hi-IN"/>
        </w:rPr>
      </w:pPr>
      <w:r>
        <w:rPr>
          <w:szCs w:val="28"/>
          <w:lang w:eastAsia="ru-RU" w:bidi="hi-IN"/>
        </w:rPr>
        <w:t>2022</w:t>
      </w:r>
    </w:p>
    <w:p w14:paraId="132B92B3" w14:textId="09A7912E" w:rsidR="00905FCF" w:rsidRDefault="00905FCF" w:rsidP="00905FCF">
      <w:pPr>
        <w:jc w:val="center"/>
        <w:rPr>
          <w:szCs w:val="28"/>
          <w:lang w:eastAsia="ru-RU" w:bidi="hi-IN"/>
        </w:rPr>
      </w:pPr>
    </w:p>
    <w:p w14:paraId="7C79555E" w14:textId="24E7A88A" w:rsidR="00905FCF" w:rsidRDefault="00905FCF" w:rsidP="00905FCF">
      <w:pPr>
        <w:jc w:val="center"/>
        <w:rPr>
          <w:szCs w:val="28"/>
          <w:lang w:eastAsia="ru-RU" w:bidi="hi-IN"/>
        </w:rPr>
      </w:pPr>
    </w:p>
    <w:p w14:paraId="0BB02C0E" w14:textId="77777777" w:rsidR="00905FCF" w:rsidRDefault="00905FCF" w:rsidP="00905FCF">
      <w:r>
        <w:lastRenderedPageBreak/>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t>dieharder</w:t>
      </w:r>
      <w:proofErr w:type="spellEnd"/>
      <w:r>
        <w:t xml:space="preserve"> или тестов NIST SP800-22. Если встроенный генератор не проходит тесты – следует найти или реализовать качественный PRNG (</w:t>
      </w:r>
      <w:proofErr w:type="spellStart"/>
      <w:r>
        <w:t>pseudorandom</w:t>
      </w:r>
      <w:proofErr w:type="spellEnd"/>
      <w:r>
        <w:t xml:space="preserve"> </w:t>
      </w:r>
      <w:proofErr w:type="spellStart"/>
      <w:r>
        <w:t>numbers</w:t>
      </w:r>
      <w:proofErr w:type="spellEnd"/>
      <w:r>
        <w:t xml:space="preserve"> </w:t>
      </w:r>
      <w:proofErr w:type="spellStart"/>
      <w:r>
        <w:t>generator</w:t>
      </w:r>
      <w:proofErr w:type="spellEnd"/>
      <w:r>
        <w:t xml:space="preserve">). Использование библиотечных или опубликованных PRNG не возбраняется. </w:t>
      </w:r>
    </w:p>
    <w:p w14:paraId="570E69D9" w14:textId="5EFF8578" w:rsidR="00905FCF" w:rsidRDefault="00905FCF" w:rsidP="00905FCF">
      <w:r>
        <w:t xml:space="preserve">Задание 1. Приближенно вычислить указанный интеграл: </w:t>
      </w:r>
    </w:p>
    <w:p w14:paraId="18CD6E94" w14:textId="77777777" w:rsidR="00905FCF" w:rsidRDefault="00905FCF" w:rsidP="00905FCF">
      <w:pPr>
        <w:pStyle w:val="a3"/>
        <w:numPr>
          <w:ilvl w:val="0"/>
          <w:numId w:val="1"/>
        </w:numPr>
      </w:pPr>
      <w:r w:rsidRPr="00905FCF">
        <w:rPr>
          <w:rFonts w:ascii="Cambria Math" w:hAnsi="Cambria Math" w:cs="Cambria Math"/>
        </w:rPr>
        <w:t>∭</w:t>
      </w:r>
      <w:r>
        <w:t xml:space="preserve"> Ω x5 2 dx1 dx2 dx3 dx4 dx</w:t>
      </w:r>
      <w:proofErr w:type="gramStart"/>
      <w:r>
        <w:t>5 ,</w:t>
      </w:r>
      <w:proofErr w:type="gramEnd"/>
      <w:r>
        <w:t xml:space="preserve"> где Ω={x1 2 + x2 2 +x3 2 +x4 2</w:t>
      </w:r>
      <w:r w:rsidRPr="00905FCF">
        <w:rPr>
          <w:rFonts w:ascii="Cambria Math" w:hAnsi="Cambria Math" w:cs="Cambria Math"/>
        </w:rPr>
        <w:t>⩽</w:t>
      </w:r>
      <w:r>
        <w:t>a 2 ,−h/2</w:t>
      </w:r>
      <w:r w:rsidRPr="00905FCF">
        <w:rPr>
          <w:rFonts w:ascii="Cambria Math" w:hAnsi="Cambria Math" w:cs="Cambria Math"/>
        </w:rPr>
        <w:t>⩽</w:t>
      </w:r>
      <w:r>
        <w:t>x5</w:t>
      </w:r>
      <w:r w:rsidRPr="00905FCF">
        <w:rPr>
          <w:rFonts w:ascii="Cambria Math" w:hAnsi="Cambria Math" w:cs="Cambria Math"/>
        </w:rPr>
        <w:t>⩽</w:t>
      </w:r>
      <w:r>
        <w:t xml:space="preserve">h/2} </w:t>
      </w:r>
    </w:p>
    <w:p w14:paraId="5C3B7994" w14:textId="77777777" w:rsidR="00905FCF" w:rsidRDefault="00905FCF" w:rsidP="00905FCF">
      <w:pPr>
        <w:pStyle w:val="a3"/>
        <w:numPr>
          <w:ilvl w:val="0"/>
          <w:numId w:val="1"/>
        </w:numPr>
      </w:pPr>
      <w:r>
        <w:t xml:space="preserve">2. </w:t>
      </w:r>
      <w:r w:rsidRPr="00905FCF">
        <w:rPr>
          <w:rFonts w:ascii="Cambria Math" w:hAnsi="Cambria Math" w:cs="Cambria Math"/>
        </w:rPr>
        <w:t>∭</w:t>
      </w:r>
      <w:r>
        <w:t xml:space="preserve"> G dx1 dy1 dz1 dx2 </w:t>
      </w:r>
      <w:proofErr w:type="spellStart"/>
      <w:r>
        <w:t>dy</w:t>
      </w:r>
      <w:proofErr w:type="spellEnd"/>
      <w:r>
        <w:t xml:space="preserve"> 2 dz2 r12 , где G={x1 2 + y1 2 +z1 2</w:t>
      </w:r>
      <w:r w:rsidRPr="00905FCF">
        <w:rPr>
          <w:rFonts w:ascii="Cambria Math" w:hAnsi="Cambria Math" w:cs="Cambria Math"/>
        </w:rPr>
        <w:t>⩽</w:t>
      </w:r>
      <w:r>
        <w:t>R1 2 , x2 2 + y2 2 +z2 2</w:t>
      </w:r>
      <w:r w:rsidRPr="00905FCF">
        <w:rPr>
          <w:rFonts w:ascii="Cambria Math" w:hAnsi="Cambria Math" w:cs="Cambria Math"/>
        </w:rPr>
        <w:t>⩽</w:t>
      </w:r>
      <w:r>
        <w:t xml:space="preserve">R2 2 } , r12=√(x1−x2 ) 2 +( y1−y2 ) 2 +(z1−z2 ) 2 </w:t>
      </w:r>
    </w:p>
    <w:p w14:paraId="462A9E3F" w14:textId="77777777" w:rsidR="00905FCF" w:rsidRDefault="00905FCF" w:rsidP="00905FCF">
      <w:pPr>
        <w:pStyle w:val="a3"/>
        <w:numPr>
          <w:ilvl w:val="0"/>
          <w:numId w:val="1"/>
        </w:numPr>
      </w:pPr>
      <w:r>
        <w:t xml:space="preserve">3. Найти объем четырехмерного конуса, ограниченного поверхностями x1 2 +x2 2 +x3 2=x4 2 и x4=1 </w:t>
      </w:r>
    </w:p>
    <w:p w14:paraId="66397BE4" w14:textId="6C05A1E3" w:rsidR="00905FCF" w:rsidRDefault="00905FCF" w:rsidP="00905FCF">
      <w:pPr>
        <w:pStyle w:val="a3"/>
        <w:numPr>
          <w:ilvl w:val="0"/>
          <w:numId w:val="1"/>
        </w:numPr>
      </w:pPr>
      <w:r>
        <w:t xml:space="preserve">4. Найти массу тела с плотностью ρ=x </w:t>
      </w:r>
      <w:proofErr w:type="gramStart"/>
      <w:r>
        <w:t>2 ,</w:t>
      </w:r>
      <w:proofErr w:type="gramEnd"/>
      <w:r>
        <w:t xml:space="preserve"> ограниченного поверхностям</w:t>
      </w:r>
    </w:p>
    <w:p w14:paraId="2F207ADA" w14:textId="498C1D6E" w:rsidR="00905FCF" w:rsidRPr="00905FCF" w:rsidRDefault="00905FCF" w:rsidP="00905FCF">
      <w:pPr>
        <w:pStyle w:val="a3"/>
      </w:pPr>
      <w:r>
        <w:t>z= x 2 4 + y 2 9 и z=3</w:t>
      </w:r>
    </w:p>
    <w:p w14:paraId="632E7799" w14:textId="3DF10FEA" w:rsidR="00905FCF" w:rsidRDefault="00905FCF" w:rsidP="00905FCF">
      <w:r>
        <w:rPr>
          <w:noProof/>
        </w:rPr>
        <w:drawing>
          <wp:inline distT="0" distB="0" distL="0" distR="0" wp14:anchorId="1D147FEC" wp14:editId="40310689">
            <wp:extent cx="2293620" cy="4128516"/>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a:stretch/>
                  </pic:blipFill>
                  <pic:spPr bwMode="auto">
                    <a:xfrm>
                      <a:off x="0" y="0"/>
                      <a:ext cx="2295521" cy="4131938"/>
                    </a:xfrm>
                    <a:prstGeom prst="rect">
                      <a:avLst/>
                    </a:prstGeom>
                    <a:ln>
                      <a:noFill/>
                    </a:ln>
                    <a:extLst>
                      <a:ext uri="{53640926-AAD7-44D8-BBD7-CCE9431645EC}">
                        <a14:shadowObscured xmlns:a14="http://schemas.microsoft.com/office/drawing/2010/main"/>
                      </a:ext>
                    </a:extLst>
                  </pic:spPr>
                </pic:pic>
              </a:graphicData>
            </a:graphic>
          </wp:inline>
        </w:drawing>
      </w:r>
    </w:p>
    <w:p w14:paraId="63FC5860" w14:textId="7B484A47" w:rsidR="00905FCF" w:rsidRDefault="00905FCF" w:rsidP="00905FCF">
      <w:r>
        <w:rPr>
          <w:noProof/>
        </w:rPr>
        <w:lastRenderedPageBreak/>
        <w:drawing>
          <wp:inline distT="0" distB="0" distL="0" distR="0" wp14:anchorId="64F7C327" wp14:editId="37ACCD2F">
            <wp:extent cx="2750820" cy="368273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88" t="9806" r="63185" b="15394"/>
                    <a:stretch/>
                  </pic:blipFill>
                  <pic:spPr bwMode="auto">
                    <a:xfrm>
                      <a:off x="0" y="0"/>
                      <a:ext cx="2756860" cy="3690817"/>
                    </a:xfrm>
                    <a:prstGeom prst="rect">
                      <a:avLst/>
                    </a:prstGeom>
                    <a:ln>
                      <a:noFill/>
                    </a:ln>
                    <a:extLst>
                      <a:ext uri="{53640926-AAD7-44D8-BBD7-CCE9431645EC}">
                        <a14:shadowObscured xmlns:a14="http://schemas.microsoft.com/office/drawing/2010/main"/>
                      </a:ext>
                    </a:extLst>
                  </pic:spPr>
                </pic:pic>
              </a:graphicData>
            </a:graphic>
          </wp:inline>
        </w:drawing>
      </w:r>
    </w:p>
    <w:p w14:paraId="69AE303D" w14:textId="0A3BAE52" w:rsidR="00905FCF" w:rsidRDefault="00905FCF" w:rsidP="00905FCF">
      <w:r>
        <w:rPr>
          <w:noProof/>
        </w:rPr>
        <w:drawing>
          <wp:inline distT="0" distB="0" distL="0" distR="0" wp14:anchorId="157007C3" wp14:editId="3D6257BE">
            <wp:extent cx="3183445" cy="32613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76" t="10946" r="59337" b="22235"/>
                    <a:stretch/>
                  </pic:blipFill>
                  <pic:spPr bwMode="auto">
                    <a:xfrm>
                      <a:off x="0" y="0"/>
                      <a:ext cx="3186899" cy="3264899"/>
                    </a:xfrm>
                    <a:prstGeom prst="rect">
                      <a:avLst/>
                    </a:prstGeom>
                    <a:ln>
                      <a:noFill/>
                    </a:ln>
                    <a:extLst>
                      <a:ext uri="{53640926-AAD7-44D8-BBD7-CCE9431645EC}">
                        <a14:shadowObscured xmlns:a14="http://schemas.microsoft.com/office/drawing/2010/main"/>
                      </a:ext>
                    </a:extLst>
                  </pic:spPr>
                </pic:pic>
              </a:graphicData>
            </a:graphic>
          </wp:inline>
        </w:drawing>
      </w:r>
    </w:p>
    <w:p w14:paraId="2E9B47B9" w14:textId="1AAF30F4" w:rsidR="00905FCF" w:rsidRDefault="00905FCF" w:rsidP="00905FCF"/>
    <w:p w14:paraId="4DF5B46A" w14:textId="1AEBE990" w:rsidR="00905FCF" w:rsidRDefault="00905FCF" w:rsidP="00905FCF">
      <w:r>
        <w:t>Вывод:</w:t>
      </w:r>
    </w:p>
    <w:p w14:paraId="676BF27B" w14:textId="59B9EC10" w:rsidR="00905FCF" w:rsidRDefault="00905FCF" w:rsidP="00905FCF">
      <w:r>
        <w:t>Запуск 2ого задания</w:t>
      </w:r>
    </w:p>
    <w:p w14:paraId="4CA1FAAD" w14:textId="2DB468E5" w:rsidR="00905FCF" w:rsidRDefault="00905FCF" w:rsidP="00905FCF">
      <w:r>
        <w:rPr>
          <w:noProof/>
        </w:rPr>
        <w:drawing>
          <wp:inline distT="0" distB="0" distL="0" distR="0" wp14:anchorId="7D28D8CD" wp14:editId="49A57100">
            <wp:extent cx="2963849" cy="480060"/>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72" t="61574" r="76013" b="33181"/>
                    <a:stretch/>
                  </pic:blipFill>
                  <pic:spPr bwMode="auto">
                    <a:xfrm>
                      <a:off x="0" y="0"/>
                      <a:ext cx="2966830" cy="480543"/>
                    </a:xfrm>
                    <a:prstGeom prst="rect">
                      <a:avLst/>
                    </a:prstGeom>
                    <a:ln>
                      <a:noFill/>
                    </a:ln>
                    <a:extLst>
                      <a:ext uri="{53640926-AAD7-44D8-BBD7-CCE9431645EC}">
                        <a14:shadowObscured xmlns:a14="http://schemas.microsoft.com/office/drawing/2010/main"/>
                      </a:ext>
                    </a:extLst>
                  </pic:spPr>
                </pic:pic>
              </a:graphicData>
            </a:graphic>
          </wp:inline>
        </w:drawing>
      </w:r>
    </w:p>
    <w:sectPr w:rsidR="00905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41FF2"/>
    <w:multiLevelType w:val="hybridMultilevel"/>
    <w:tmpl w:val="2570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98"/>
    <w:rsid w:val="00023214"/>
    <w:rsid w:val="00905FCF"/>
    <w:rsid w:val="00EB20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B7AA"/>
  <w15:chartTrackingRefBased/>
  <w15:docId w15:val="{7F5FDE40-5332-4FB2-8E64-021E0391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FCF"/>
    <w:pPr>
      <w:suppressAutoHyphens/>
    </w:pPr>
    <w:rPr>
      <w:rFonts w:ascii="Times New Roman" w:hAnsi="Times New Roman" w:cs="Times New Roman"/>
      <w:color w:val="00000A"/>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RedMazoku</dc:creator>
  <cp:keywords/>
  <dc:description/>
  <cp:lastModifiedBy>RedMazoku</cp:lastModifiedBy>
  <cp:revision>2</cp:revision>
  <dcterms:created xsi:type="dcterms:W3CDTF">2022-05-29T18:55:00Z</dcterms:created>
  <dcterms:modified xsi:type="dcterms:W3CDTF">2022-05-29T19:03:00Z</dcterms:modified>
</cp:coreProperties>
</file>