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05" w:rsidRDefault="00515005" w:rsidP="00515005">
      <w:pPr>
        <w:pStyle w:val="Nagwek1"/>
        <w:spacing w:before="1200" w:line="360" w:lineRule="auto"/>
        <w:jc w:val="center"/>
        <w:rPr>
          <w:rFonts w:ascii="Arial" w:hAnsi="Arial" w:cs="Arial"/>
          <w:color w:val="002060"/>
          <w:sz w:val="48"/>
          <w:szCs w:val="48"/>
        </w:rPr>
      </w:pPr>
      <w:r>
        <w:rPr>
          <w:rFonts w:ascii="Arial" w:hAnsi="Arial" w:cs="Arial"/>
          <w:color w:val="002060"/>
          <w:sz w:val="48"/>
          <w:szCs w:val="48"/>
        </w:rPr>
        <w:t>Rok szkolny 2015/2016</w:t>
      </w:r>
    </w:p>
    <w:p w:rsidR="00515005" w:rsidRDefault="00515005" w:rsidP="00515005">
      <w:pPr>
        <w:pStyle w:val="Nagwek1"/>
        <w:spacing w:before="120" w:line="360" w:lineRule="auto"/>
        <w:jc w:val="center"/>
        <w:rPr>
          <w:rFonts w:ascii="Arial" w:hAnsi="Arial" w:cs="Arial"/>
          <w:color w:val="002060"/>
          <w:sz w:val="48"/>
          <w:szCs w:val="48"/>
        </w:rPr>
      </w:pPr>
      <w:r w:rsidRPr="005370FE">
        <w:rPr>
          <w:rFonts w:ascii="Arial" w:hAnsi="Arial" w:cs="Arial"/>
          <w:color w:val="002060"/>
          <w:sz w:val="48"/>
          <w:szCs w:val="48"/>
        </w:rPr>
        <w:t>Plan wynikowy</w:t>
      </w:r>
      <w:r>
        <w:rPr>
          <w:rFonts w:ascii="Arial" w:hAnsi="Arial" w:cs="Arial"/>
          <w:color w:val="002060"/>
          <w:sz w:val="48"/>
          <w:szCs w:val="48"/>
        </w:rPr>
        <w:br/>
      </w:r>
      <w:r w:rsidRPr="005370FE">
        <w:rPr>
          <w:rFonts w:ascii="Arial" w:hAnsi="Arial" w:cs="Arial"/>
          <w:color w:val="002060"/>
          <w:sz w:val="48"/>
          <w:szCs w:val="48"/>
        </w:rPr>
        <w:t xml:space="preserve"> do realizacji </w:t>
      </w:r>
      <w:r>
        <w:rPr>
          <w:rFonts w:ascii="Arial" w:hAnsi="Arial" w:cs="Arial"/>
          <w:color w:val="002060"/>
          <w:sz w:val="48"/>
          <w:szCs w:val="48"/>
        </w:rPr>
        <w:t>przedmiotu</w:t>
      </w:r>
      <w:r>
        <w:rPr>
          <w:rFonts w:ascii="Arial" w:hAnsi="Arial" w:cs="Arial"/>
          <w:color w:val="002060"/>
          <w:sz w:val="48"/>
          <w:szCs w:val="48"/>
        </w:rPr>
        <w:br/>
        <w:t>I</w:t>
      </w:r>
      <w:r w:rsidRPr="005370FE">
        <w:rPr>
          <w:rFonts w:ascii="Arial" w:hAnsi="Arial" w:cs="Arial"/>
          <w:color w:val="002060"/>
          <w:sz w:val="48"/>
          <w:szCs w:val="48"/>
        </w:rPr>
        <w:t>nformatyk</w:t>
      </w:r>
      <w:r>
        <w:rPr>
          <w:rFonts w:ascii="Arial" w:hAnsi="Arial" w:cs="Arial"/>
          <w:color w:val="002060"/>
          <w:sz w:val="48"/>
          <w:szCs w:val="48"/>
        </w:rPr>
        <w:t xml:space="preserve">a w zakresie </w:t>
      </w:r>
      <w:r w:rsidRPr="001612D8">
        <w:rPr>
          <w:rFonts w:ascii="Arial" w:hAnsi="Arial" w:cs="Arial"/>
          <w:color w:val="002060"/>
          <w:sz w:val="48"/>
          <w:szCs w:val="48"/>
        </w:rPr>
        <w:t>rozszerzonym</w:t>
      </w:r>
      <w:r>
        <w:rPr>
          <w:rFonts w:ascii="Arial" w:hAnsi="Arial" w:cs="Arial"/>
          <w:color w:val="002060"/>
          <w:sz w:val="48"/>
          <w:szCs w:val="48"/>
        </w:rPr>
        <w:t xml:space="preserve"> dla klas II </w:t>
      </w:r>
      <w:r w:rsidRPr="005370FE">
        <w:rPr>
          <w:rFonts w:ascii="Arial" w:hAnsi="Arial" w:cs="Arial"/>
          <w:color w:val="002060"/>
          <w:sz w:val="48"/>
          <w:szCs w:val="48"/>
        </w:rPr>
        <w:br/>
        <w:t xml:space="preserve">w </w:t>
      </w:r>
      <w:r>
        <w:rPr>
          <w:rFonts w:ascii="Arial" w:hAnsi="Arial" w:cs="Arial"/>
          <w:color w:val="002060"/>
          <w:sz w:val="48"/>
          <w:szCs w:val="48"/>
        </w:rPr>
        <w:t>Zespole Szkół Nr 36 im. M. Kasprzaka (1 godzina/tydzień)</w:t>
      </w:r>
    </w:p>
    <w:p w:rsidR="00515005" w:rsidRPr="005370FE" w:rsidRDefault="00515005" w:rsidP="0051500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2060"/>
          <w:sz w:val="48"/>
          <w:szCs w:val="48"/>
        </w:rPr>
      </w:pPr>
      <w:proofErr w:type="gramStart"/>
      <w:r w:rsidRPr="005370FE">
        <w:rPr>
          <w:rFonts w:ascii="Arial" w:hAnsi="Arial" w:cs="Arial"/>
          <w:color w:val="002060"/>
          <w:sz w:val="48"/>
          <w:szCs w:val="48"/>
        </w:rPr>
        <w:t>opracowany</w:t>
      </w:r>
      <w:proofErr w:type="gramEnd"/>
      <w:r w:rsidRPr="005370FE">
        <w:rPr>
          <w:rFonts w:ascii="Arial" w:hAnsi="Arial" w:cs="Arial"/>
          <w:color w:val="002060"/>
          <w:sz w:val="48"/>
          <w:szCs w:val="48"/>
        </w:rPr>
        <w:t xml:space="preserve"> na podstawie </w:t>
      </w:r>
      <w:r>
        <w:rPr>
          <w:rFonts w:ascii="Arial" w:hAnsi="Arial" w:cs="Arial"/>
          <w:color w:val="002060"/>
          <w:sz w:val="48"/>
          <w:szCs w:val="48"/>
        </w:rPr>
        <w:t xml:space="preserve">programu nauczania </w:t>
      </w:r>
    </w:p>
    <w:p w:rsidR="00515005" w:rsidRPr="005370FE" w:rsidRDefault="00515005" w:rsidP="0051500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2060"/>
          <w:sz w:val="48"/>
          <w:szCs w:val="48"/>
        </w:rPr>
      </w:pPr>
      <w:r w:rsidRPr="005370FE">
        <w:rPr>
          <w:rFonts w:ascii="Arial" w:hAnsi="Arial" w:cs="Arial"/>
          <w:i/>
          <w:color w:val="002060"/>
          <w:sz w:val="48"/>
          <w:szCs w:val="48"/>
        </w:rPr>
        <w:t>Informatyka dla szk</w:t>
      </w:r>
      <w:r>
        <w:rPr>
          <w:rFonts w:ascii="Arial" w:hAnsi="Arial" w:cs="Arial"/>
          <w:i/>
          <w:color w:val="002060"/>
          <w:sz w:val="48"/>
          <w:szCs w:val="48"/>
        </w:rPr>
        <w:t>ół</w:t>
      </w:r>
      <w:r w:rsidRPr="005370FE">
        <w:rPr>
          <w:rFonts w:ascii="Arial" w:hAnsi="Arial" w:cs="Arial"/>
          <w:i/>
          <w:color w:val="002060"/>
          <w:sz w:val="48"/>
          <w:szCs w:val="48"/>
        </w:rPr>
        <w:t xml:space="preserve"> ponadgimnazjaln</w:t>
      </w:r>
      <w:r>
        <w:rPr>
          <w:rFonts w:ascii="Arial" w:hAnsi="Arial" w:cs="Arial"/>
          <w:i/>
          <w:color w:val="002060"/>
          <w:sz w:val="48"/>
          <w:szCs w:val="48"/>
        </w:rPr>
        <w:t>ych. Zakres rozszerzony,</w:t>
      </w:r>
      <w:r w:rsidRPr="005370FE">
        <w:rPr>
          <w:rFonts w:ascii="Arial" w:hAnsi="Arial" w:cs="Arial"/>
          <w:color w:val="002060"/>
          <w:sz w:val="48"/>
          <w:szCs w:val="48"/>
        </w:rPr>
        <w:t xml:space="preserve"> Grażyna Koba, MIGRA, Wrocław 201</w:t>
      </w:r>
      <w:r>
        <w:rPr>
          <w:rFonts w:ascii="Arial" w:hAnsi="Arial" w:cs="Arial"/>
          <w:color w:val="002060"/>
          <w:sz w:val="48"/>
          <w:szCs w:val="48"/>
        </w:rPr>
        <w:t>3</w:t>
      </w:r>
    </w:p>
    <w:p w:rsidR="00515005" w:rsidRPr="003E71FE" w:rsidRDefault="00515005" w:rsidP="00515005">
      <w:pPr>
        <w:pStyle w:val="Bezodstpw"/>
        <w:spacing w:before="960"/>
        <w:jc w:val="center"/>
        <w:rPr>
          <w:rFonts w:ascii="Calibri" w:hAnsi="Calibri"/>
          <w:color w:val="8496B0" w:themeColor="text2" w:themeTint="99"/>
          <w:sz w:val="32"/>
          <w:szCs w:val="32"/>
        </w:rPr>
      </w:pPr>
      <w:r w:rsidRPr="003E71FE">
        <w:rPr>
          <w:rFonts w:ascii="Calibri" w:hAnsi="Calibri"/>
          <w:color w:val="8496B0" w:themeColor="text2" w:themeTint="99"/>
          <w:sz w:val="32"/>
          <w:szCs w:val="32"/>
        </w:rPr>
        <w:t xml:space="preserve">UWAGA </w:t>
      </w:r>
      <w:r w:rsidRPr="00FF11D9">
        <w:rPr>
          <w:rFonts w:ascii="Calibri" w:hAnsi="Calibri"/>
          <w:color w:val="8496B0" w:themeColor="text2" w:themeTint="99"/>
          <w:sz w:val="32"/>
          <w:szCs w:val="32"/>
        </w:rPr>
        <w:t>–</w:t>
      </w:r>
      <w:r w:rsidRPr="003E71FE">
        <w:rPr>
          <w:rFonts w:ascii="Calibri" w:hAnsi="Calibri"/>
          <w:color w:val="8496B0" w:themeColor="text2" w:themeTint="99"/>
          <w:sz w:val="32"/>
          <w:szCs w:val="32"/>
        </w:rPr>
        <w:t xml:space="preserve"> Numeracja tematów jest zgodna z numeracją </w:t>
      </w:r>
      <w:r w:rsidRPr="00FF11D9">
        <w:rPr>
          <w:rFonts w:ascii="Calibri" w:hAnsi="Calibri"/>
          <w:color w:val="8496B0" w:themeColor="text2" w:themeTint="99"/>
          <w:sz w:val="32"/>
          <w:szCs w:val="32"/>
        </w:rPr>
        <w:t xml:space="preserve">tematów </w:t>
      </w:r>
      <w:r w:rsidRPr="003E71FE">
        <w:rPr>
          <w:rFonts w:ascii="Calibri" w:hAnsi="Calibri"/>
          <w:color w:val="8496B0" w:themeColor="text2" w:themeTint="99"/>
          <w:sz w:val="32"/>
          <w:szCs w:val="32"/>
        </w:rPr>
        <w:t>w podręczniku</w:t>
      </w:r>
    </w:p>
    <w:tbl>
      <w:tblPr>
        <w:tblW w:w="13962" w:type="dxa"/>
        <w:tblLayout w:type="fixed"/>
        <w:tblLook w:val="01E0" w:firstRow="1" w:lastRow="1" w:firstColumn="1" w:lastColumn="1" w:noHBand="0" w:noVBand="0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515005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075EB7" w:rsidRDefault="00515005" w:rsidP="00515005">
            <w:pPr>
              <w:spacing w:before="60" w:after="60"/>
              <w:jc w:val="center"/>
              <w:rPr>
                <w:b/>
              </w:rPr>
            </w:pPr>
            <w:r>
              <w:lastRenderedPageBreak/>
              <w:br w:type="page"/>
            </w:r>
            <w:r w:rsidRPr="003E71FE"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3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075EB7" w:rsidRDefault="00515005" w:rsidP="00515005">
            <w:pPr>
              <w:spacing w:before="120" w:after="120"/>
              <w:ind w:right="-70"/>
              <w:rPr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Lekcja organizacyjna – 1 godz.</w:t>
            </w:r>
          </w:p>
        </w:tc>
      </w:tr>
      <w:tr w:rsidR="00515005" w:rsidTr="00515005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1.</w:t>
            </w:r>
          </w:p>
        </w:tc>
        <w:tc>
          <w:tcPr>
            <w:tcW w:w="13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E71FE">
              <w:rPr>
                <w:rFonts w:ascii="Arial" w:hAnsi="Arial" w:cs="Arial"/>
                <w:b/>
                <w:color w:val="0070C0"/>
                <w:sz w:val="18"/>
                <w:szCs w:val="18"/>
              </w:rPr>
              <w:t>Zapoznanie uczniów z WSO i PSO oraz przypomnienie zasad BHP w pracowni komputerowej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– 1 godz.</w:t>
            </w:r>
          </w:p>
        </w:tc>
      </w:tr>
      <w:tr w:rsidR="00515005" w:rsidTr="00515005">
        <w:tc>
          <w:tcPr>
            <w:tcW w:w="13962" w:type="dxa"/>
            <w:gridSpan w:val="6"/>
          </w:tcPr>
          <w:p w:rsidR="00515005" w:rsidRPr="00AA6597" w:rsidRDefault="00515005" w:rsidP="00515005">
            <w:pPr>
              <w:spacing w:before="120" w:after="120"/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075EB7">
              <w:rPr>
                <w:b/>
              </w:rPr>
              <w:br w:type="page"/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BAZY DANYCH – 30</w:t>
            </w:r>
            <w:r w:rsidRPr="00372AD7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godz.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(Rozdział IV z podręcznika)</w:t>
            </w: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13962" w:type="dxa"/>
            <w:gridSpan w:val="6"/>
            <w:vAlign w:val="center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Temat 1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8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5E3484">
              <w:rPr>
                <w:rFonts w:ascii="Arial" w:hAnsi="Arial" w:cs="Arial"/>
                <w:b/>
                <w:color w:val="0070C0"/>
                <w:sz w:val="22"/>
                <w:szCs w:val="22"/>
              </w:rPr>
              <w:t>Wprowadzenie do tworzenia baz danych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2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godz.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779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vAlign w:val="center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84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351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1695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color w:val="0070C0"/>
              </w:rPr>
            </w:pPr>
            <w:r w:rsidRPr="00D90C71">
              <w:rPr>
                <w:rFonts w:ascii="Arial" w:hAnsi="Arial" w:cs="Arial"/>
                <w:b/>
                <w:color w:val="0070C0"/>
                <w:sz w:val="18"/>
                <w:szCs w:val="18"/>
              </w:rPr>
              <w:t>Sposób przygotowania relacyjnej bazy danych</w:t>
            </w:r>
          </w:p>
        </w:tc>
        <w:tc>
          <w:tcPr>
            <w:tcW w:w="2511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Wyjaśnia, czym są baza 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danych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i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 system zarządzania bazą danych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oraz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 na czym polega przetwarzanie danych.</w:t>
            </w:r>
          </w:p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Wyjaśnia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 podstawowe pojęcia: </w:t>
            </w:r>
            <w:r w:rsidRPr="003A3CD4">
              <w:rPr>
                <w:rFonts w:ascii="Arial" w:hAnsi="Arial" w:cs="Arial"/>
                <w:i/>
                <w:iCs/>
                <w:snapToGrid w:val="0"/>
                <w:sz w:val="18"/>
                <w:szCs w:val="18"/>
              </w:rPr>
              <w:t>rekord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, </w:t>
            </w:r>
            <w:r w:rsidRPr="003A3CD4">
              <w:rPr>
                <w:rFonts w:ascii="Arial" w:hAnsi="Arial" w:cs="Arial"/>
                <w:i/>
                <w:iCs/>
                <w:snapToGrid w:val="0"/>
                <w:sz w:val="18"/>
                <w:szCs w:val="18"/>
              </w:rPr>
              <w:t>pole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, </w:t>
            </w:r>
            <w:r w:rsidRPr="003A3CD4">
              <w:rPr>
                <w:rFonts w:ascii="Arial" w:hAnsi="Arial" w:cs="Arial"/>
                <w:i/>
                <w:iCs/>
                <w:snapToGrid w:val="0"/>
                <w:sz w:val="18"/>
                <w:szCs w:val="18"/>
              </w:rPr>
              <w:t xml:space="preserve">typ pola, </w:t>
            </w:r>
            <w:r w:rsidRPr="003A3CD4">
              <w:rPr>
                <w:rFonts w:ascii="Arial" w:hAnsi="Arial" w:cs="Arial"/>
                <w:i/>
                <w:snapToGrid w:val="0"/>
                <w:sz w:val="18"/>
                <w:szCs w:val="18"/>
              </w:rPr>
              <w:t>relacja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, </w:t>
            </w:r>
            <w:r w:rsidRPr="003A3CD4">
              <w:rPr>
                <w:rFonts w:ascii="Arial" w:hAnsi="Arial" w:cs="Arial"/>
                <w:i/>
                <w:snapToGrid w:val="0"/>
                <w:sz w:val="18"/>
                <w:szCs w:val="18"/>
              </w:rPr>
              <w:t>klucz podstawowy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.</w:t>
            </w:r>
          </w:p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Podaje cechy relacyjnej bazy danych. 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z w:val="18"/>
                <w:szCs w:val="18"/>
              </w:rPr>
              <w:t>Omawia schemat</w:t>
            </w:r>
            <w:r>
              <w:rPr>
                <w:rFonts w:ascii="Arial" w:hAnsi="Arial" w:cs="Arial"/>
                <w:sz w:val="18"/>
                <w:szCs w:val="18"/>
              </w:rPr>
              <w:t xml:space="preserve"> przygotowania prostej relacyjnej bazy danych.</w:t>
            </w:r>
          </w:p>
          <w:p w:rsidR="00515005" w:rsidRPr="00587BFE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Zna zasady przygotowywania tabel. </w:t>
            </w:r>
          </w:p>
        </w:tc>
        <w:tc>
          <w:tcPr>
            <w:tcW w:w="2598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Korzystając z dodatkowych źródeł, wyszukuje informacje na temat programów do tworzenia profesjonalnych baz danych.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18.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218-223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1-3 (str. 220-223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17AEB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817AEB">
              <w:rPr>
                <w:rFonts w:ascii="Arial" w:hAnsi="Arial"/>
                <w:sz w:val="18"/>
                <w:szCs w:val="18"/>
              </w:rPr>
              <w:t xml:space="preserve"> 1-</w:t>
            </w:r>
            <w:r>
              <w:rPr>
                <w:rFonts w:ascii="Arial" w:hAnsi="Arial"/>
                <w:sz w:val="18"/>
                <w:szCs w:val="18"/>
              </w:rPr>
              <w:t>6</w:t>
            </w:r>
            <w:r w:rsidRPr="00817AEB"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</w:rPr>
              <w:t>str. 229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2.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230);</w:t>
            </w:r>
          </w:p>
        </w:tc>
        <w:tc>
          <w:tcPr>
            <w:tcW w:w="3482" w:type="dxa"/>
            <w:vMerge w:val="restart"/>
            <w:vAlign w:val="center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i wykorzystywanie informacji, współtworzenie zasobów w sieci, korzystanie z różnych źródeł i sposobów zdobywania informacji. Uczeń: </w:t>
            </w:r>
          </w:p>
          <w:p w:rsidR="00515005" w:rsidRPr="008560AE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1) projektuje</w:t>
            </w:r>
            <w:proofErr w:type="gramEnd"/>
            <w:r>
              <w:rPr>
                <w:i/>
                <w:iCs/>
              </w:rPr>
              <w:t xml:space="preserve"> relacyjną bazę danych </w:t>
            </w:r>
            <w:r>
              <w:rPr>
                <w:i/>
                <w:iCs/>
              </w:rPr>
              <w:br/>
              <w:t>z zapewnieniem integralności danych;</w:t>
            </w: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val="888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krótkie 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1284"/>
        </w:trPr>
        <w:tc>
          <w:tcPr>
            <w:tcW w:w="779" w:type="dxa"/>
            <w:vMerge w:val="restart"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  <w:r w:rsidRPr="003E71FE">
              <w:rPr>
                <w:rFonts w:ascii="Arial" w:hAnsi="Arial"/>
                <w:b/>
              </w:rPr>
              <w:t>3.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</w:rPr>
            </w:pPr>
            <w:r w:rsidRPr="00D90C71">
              <w:rPr>
                <w:rFonts w:ascii="Arial" w:hAnsi="Arial" w:cs="Arial"/>
                <w:b/>
                <w:color w:val="0070C0"/>
                <w:sz w:val="18"/>
                <w:szCs w:val="18"/>
              </w:rPr>
              <w:t>Określanie relacji i typy relacji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Potrafi wytłumaczyć pojęcie relacji.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Zna zasady definiowania klucza podstawowego.</w:t>
            </w:r>
          </w:p>
          <w:p w:rsidR="00515005" w:rsidRPr="00DB5A3D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Omawia typy relacji w bazie danych: „jeden do jednego”, „jeden do wielu”, „wiele do wielu”.</w:t>
            </w:r>
          </w:p>
        </w:tc>
        <w:tc>
          <w:tcPr>
            <w:tcW w:w="2598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Wyszukuje w dodatkowej literaturze, Internecie (lub innych źródłach) informacje na temat modelu sieciowego i hierarchicznego bazy danych.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18.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224-229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443A8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43A85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443A85">
              <w:rPr>
                <w:rFonts w:ascii="Arial" w:hAnsi="Arial" w:cs="Arial"/>
                <w:sz w:val="18"/>
                <w:szCs w:val="18"/>
              </w:rPr>
              <w:t xml:space="preserve"> 4-8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43A85">
              <w:rPr>
                <w:rFonts w:ascii="Arial" w:hAnsi="Arial" w:cs="Arial"/>
                <w:sz w:val="18"/>
                <w:szCs w:val="18"/>
              </w:rPr>
              <w:t>(str. 226-228);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230);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17AEB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817AEB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7-11</w:t>
            </w:r>
            <w:r w:rsidRPr="00817AEB"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</w:rPr>
              <w:t>str. 230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zadania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3.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4.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230);</w:t>
            </w:r>
          </w:p>
          <w:p w:rsidR="00515005" w:rsidRPr="00E46119" w:rsidRDefault="00515005" w:rsidP="00515005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46119">
              <w:rPr>
                <w:rFonts w:ascii="Arial" w:hAnsi="Arial" w:cs="Arial"/>
                <w:b/>
                <w:sz w:val="18"/>
                <w:szCs w:val="18"/>
              </w:rPr>
              <w:t>dla</w:t>
            </w:r>
            <w:proofErr w:type="gramEnd"/>
            <w:r w:rsidRPr="00E46119">
              <w:rPr>
                <w:rFonts w:ascii="Arial" w:hAnsi="Arial" w:cs="Arial"/>
                <w:b/>
                <w:sz w:val="18"/>
                <w:szCs w:val="18"/>
              </w:rPr>
              <w:t xml:space="preserve"> zainteresowanych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5.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230);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788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krótkie 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</w:tbl>
    <w:p w:rsidR="00515005" w:rsidRDefault="00515005" w:rsidP="00515005">
      <w:pPr>
        <w:tabs>
          <w:tab w:val="left" w:pos="425"/>
        </w:tabs>
        <w:spacing w:before="60" w:after="60"/>
        <w:rPr>
          <w:rFonts w:ascii="Arial" w:hAnsi="Arial"/>
        </w:rPr>
      </w:pPr>
    </w:p>
    <w:tbl>
      <w:tblPr>
        <w:tblW w:w="13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515005">
        <w:trPr>
          <w:cantSplit/>
        </w:trPr>
        <w:tc>
          <w:tcPr>
            <w:tcW w:w="13962" w:type="dxa"/>
            <w:gridSpan w:val="6"/>
            <w:vAlign w:val="center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Temat 1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9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D90C71">
              <w:rPr>
                <w:rFonts w:ascii="Arial" w:hAnsi="Arial" w:cs="Arial"/>
                <w:b/>
                <w:color w:val="0070C0"/>
                <w:sz w:val="22"/>
                <w:szCs w:val="22"/>
              </w:rPr>
              <w:t>Przygotowanie bazy danych na przykładzie systemu obsługi wypożyczalni filmów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3 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godz.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+ 1 godz. sprawdzian</w:t>
            </w:r>
          </w:p>
        </w:tc>
      </w:tr>
      <w:tr w:rsidR="00515005" w:rsidTr="00515005">
        <w:trPr>
          <w:cantSplit/>
        </w:trPr>
        <w:tc>
          <w:tcPr>
            <w:tcW w:w="779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vAlign w:val="center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515005">
        <w:trPr>
          <w:cantSplit/>
          <w:trHeight w:val="360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384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trHeight w:val="1284"/>
        </w:trPr>
        <w:tc>
          <w:tcPr>
            <w:tcW w:w="779" w:type="dxa"/>
            <w:vMerge w:val="restart"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4.</w:t>
            </w:r>
            <w:r>
              <w:rPr>
                <w:rFonts w:ascii="Arial" w:hAnsi="Arial"/>
                <w:b/>
              </w:rPr>
              <w:br/>
              <w:t>5.</w:t>
            </w:r>
            <w:r>
              <w:rPr>
                <w:rFonts w:ascii="Arial" w:hAnsi="Arial"/>
                <w:b/>
              </w:rPr>
              <w:br/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</w:rPr>
            </w:pPr>
            <w:r w:rsidRPr="00D90C71">
              <w:rPr>
                <w:rFonts w:ascii="Arial" w:hAnsi="Arial" w:cs="Arial"/>
                <w:b/>
                <w:color w:val="0070C0"/>
                <w:sz w:val="18"/>
                <w:szCs w:val="18"/>
              </w:rPr>
              <w:t>Przygoto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>wanie tabel: klientów, filmów i </w:t>
            </w:r>
            <w:proofErr w:type="spellStart"/>
            <w:r w:rsidRPr="00D90C71">
              <w:rPr>
                <w:rFonts w:ascii="Arial" w:hAnsi="Arial" w:cs="Arial"/>
                <w:b/>
                <w:color w:val="0070C0"/>
                <w:sz w:val="18"/>
                <w:szCs w:val="18"/>
              </w:rPr>
              <w:t>wypożyczeń</w:t>
            </w:r>
            <w:proofErr w:type="spellEnd"/>
          </w:p>
        </w:tc>
        <w:tc>
          <w:tcPr>
            <w:tcW w:w="2511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Projektuje relacyjną bazę danych (na zadany temat), składającą się z trzech tabel połączonych relacją, m.in.: określa wymagania systemu, ustala zbiory informacji, przygotowuje tabele, definiuje klucze podstawowe, określa wybrane własności pól (typ, rozmiar). </w:t>
            </w:r>
          </w:p>
        </w:tc>
        <w:tc>
          <w:tcPr>
            <w:tcW w:w="2598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Korzystając z podręcznika i dodatkowej literatury, 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potrafi samodzielnie zapoznać się z zasadami projektowania relacyjnej bazy danych.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19.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231-239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1-6 (str. 233-239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242);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17AEB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817AEB">
              <w:rPr>
                <w:rFonts w:ascii="Arial" w:hAnsi="Arial"/>
                <w:sz w:val="18"/>
                <w:szCs w:val="18"/>
              </w:rPr>
              <w:t xml:space="preserve"> 1-4 (</w:t>
            </w:r>
            <w:r>
              <w:rPr>
                <w:rFonts w:ascii="Arial" w:hAnsi="Arial"/>
                <w:sz w:val="18"/>
                <w:szCs w:val="18"/>
              </w:rPr>
              <w:t>str. 242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2.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242);</w:t>
            </w:r>
          </w:p>
        </w:tc>
        <w:tc>
          <w:tcPr>
            <w:tcW w:w="3482" w:type="dxa"/>
            <w:vMerge w:val="restart"/>
            <w:vAlign w:val="center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</w:t>
            </w:r>
            <w:r>
              <w:rPr>
                <w:i/>
                <w:iCs/>
              </w:rPr>
              <w:br/>
              <w:t xml:space="preserve">i wykorzystywanie informacji, współtworzenie zasobów w sieci, korzystanie z różnych źródeł i sposobów zdobywania informacji. Uczeń: 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1) projektuje</w:t>
            </w:r>
            <w:proofErr w:type="gramEnd"/>
            <w:r>
              <w:rPr>
                <w:i/>
                <w:iCs/>
              </w:rPr>
              <w:t xml:space="preserve"> relacyjną bazę danych </w:t>
            </w:r>
            <w:r>
              <w:rPr>
                <w:i/>
                <w:iCs/>
              </w:rPr>
              <w:br/>
              <w:t>z zapewnieniem integralności danych;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3) tworzy</w:t>
            </w:r>
            <w:proofErr w:type="gramEnd"/>
            <w:r>
              <w:rPr>
                <w:i/>
                <w:iCs/>
              </w:rPr>
              <w:t xml:space="preserve"> aplikację bazodanową, […] wykorzystującą język zapytań, kwerendy, raporty; zapewnia integralność danych na poziomie pól, tabel, relacji;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i/>
                <w:iCs/>
              </w:rPr>
              <w:t xml:space="preserve">5. Rozwiązywanie problemów </w:t>
            </w:r>
            <w:r>
              <w:rPr>
                <w:i/>
                <w:iCs/>
              </w:rPr>
              <w:br/>
              <w:t>i podejmowanie decyzji z wykorzystaniem komputera, stosowanie podejścia algorytmicznego. Uczeń: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rFonts w:ascii="Arial" w:hAnsi="Arial"/>
              </w:rPr>
            </w:pPr>
            <w:proofErr w:type="gramStart"/>
            <w:r>
              <w:rPr>
                <w:i/>
                <w:iCs/>
              </w:rPr>
              <w:t>25) dobiera</w:t>
            </w:r>
            <w:proofErr w:type="gramEnd"/>
            <w:r>
              <w:rPr>
                <w:i/>
                <w:iCs/>
              </w:rPr>
              <w:t xml:space="preserve"> właściwy program użytkowy lub samodzielnie napisany program do rozwiązywanego zadania;</w:t>
            </w:r>
          </w:p>
        </w:tc>
      </w:tr>
      <w:tr w:rsidR="00515005" w:rsidTr="00515005">
        <w:trPr>
          <w:trHeight w:val="780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krótkie 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1691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561FF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 w:rsidRPr="00D90C71">
              <w:rPr>
                <w:rFonts w:ascii="Arial" w:hAnsi="Arial" w:cs="Arial"/>
                <w:b/>
                <w:color w:val="0070C0"/>
                <w:sz w:val="18"/>
                <w:szCs w:val="18"/>
              </w:rPr>
              <w:t>Definiowanie relacji i klucza złożonego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Definiuje relacje. </w:t>
            </w:r>
          </w:p>
          <w:p w:rsidR="00515005" w:rsidRPr="00B420BC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Potrafi zapewnić więzy 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>integralności danych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i wie, co oznacza w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>ymusza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nie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 xml:space="preserve"> więz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ów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 xml:space="preserve"> integralności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.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Zależnie od wymagań systemu, potrafi zd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>efiniowa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ć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odpowiedni </w:t>
            </w:r>
            <w:r w:rsidRPr="00B420BC">
              <w:rPr>
                <w:rFonts w:ascii="Arial" w:hAnsi="Arial" w:cs="Arial"/>
                <w:snapToGrid w:val="0"/>
                <w:sz w:val="18"/>
                <w:szCs w:val="18"/>
              </w:rPr>
              <w:t>klucz złożon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y.</w:t>
            </w:r>
          </w:p>
        </w:tc>
        <w:tc>
          <w:tcPr>
            <w:tcW w:w="2598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Potrafi samodzielnie zaprojektować bazę danych, korzystając z wybranego narzędzia (programu). 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>Ustal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a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 xml:space="preserve"> wstę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pne wymagania, planuje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 xml:space="preserve"> odpowiednie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pola i 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>przygot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owuje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 xml:space="preserve"> tabele.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D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>efiniuj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e potrzebne klucze oraz 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>proponuj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>e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 xml:space="preserve"> powiązania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 </w:t>
            </w:r>
            <w:r w:rsidRPr="00CD781F">
              <w:rPr>
                <w:rFonts w:ascii="Arial" w:hAnsi="Arial" w:cs="Arial"/>
                <w:snapToGrid w:val="0"/>
                <w:sz w:val="18"/>
                <w:szCs w:val="18"/>
              </w:rPr>
              <w:t>między tabelami.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19.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239-242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15E4">
              <w:rPr>
                <w:rFonts w:ascii="Arial" w:hAnsi="Arial" w:cs="Arial"/>
                <w:sz w:val="18"/>
                <w:szCs w:val="18"/>
              </w:rPr>
              <w:t>7-8 (str. 240-241);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3.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242);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5-8</w:t>
            </w:r>
            <w:r w:rsidRPr="00817AEB"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</w:rPr>
              <w:t>str. 242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Pr="005C53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5C53E8">
              <w:rPr>
                <w:rFonts w:ascii="Arial" w:hAnsi="Arial"/>
                <w:b/>
                <w:sz w:val="18"/>
                <w:szCs w:val="18"/>
              </w:rPr>
              <w:t>dl</w:t>
            </w:r>
            <w:r>
              <w:rPr>
                <w:rFonts w:ascii="Arial" w:hAnsi="Arial"/>
                <w:b/>
                <w:sz w:val="18"/>
                <w:szCs w:val="18"/>
              </w:rPr>
              <w:t>a</w:t>
            </w:r>
            <w:proofErr w:type="gramEnd"/>
            <w:r w:rsidRPr="005C53E8">
              <w:rPr>
                <w:rFonts w:ascii="Arial" w:hAnsi="Arial"/>
                <w:b/>
                <w:sz w:val="18"/>
                <w:szCs w:val="18"/>
              </w:rPr>
              <w:t xml:space="preserve"> zainteresowanych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4.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242);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538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F54A1D" w:rsidRDefault="00515005" w:rsidP="0051500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8E1078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538"/>
        </w:trPr>
        <w:tc>
          <w:tcPr>
            <w:tcW w:w="779" w:type="dxa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7.</w:t>
            </w:r>
          </w:p>
        </w:tc>
        <w:tc>
          <w:tcPr>
            <w:tcW w:w="13183" w:type="dxa"/>
            <w:gridSpan w:val="5"/>
            <w:vAlign w:val="center"/>
          </w:tcPr>
          <w:p w:rsidR="00515005" w:rsidRPr="00D81065" w:rsidRDefault="00515005" w:rsidP="00A676C5">
            <w:pPr>
              <w:spacing w:before="60" w:after="60"/>
              <w:rPr>
                <w:i/>
                <w:iCs/>
                <w:color w:val="FF0000"/>
              </w:rPr>
            </w:pPr>
            <w:r w:rsidRPr="003E71FE">
              <w:rPr>
                <w:rFonts w:ascii="Arial" w:hAnsi="Arial" w:cs="Arial"/>
                <w:b/>
                <w:color w:val="FF0000"/>
                <w:sz w:val="18"/>
                <w:szCs w:val="18"/>
              </w:rPr>
              <w:t>SPRAWDZIAN</w:t>
            </w:r>
            <w:r w:rsidRPr="00D8106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A676C5">
              <w:rPr>
                <w:rFonts w:ascii="Arial" w:hAnsi="Arial" w:cs="Arial"/>
                <w:b/>
                <w:color w:val="FF0000"/>
                <w:sz w:val="18"/>
                <w:szCs w:val="18"/>
              </w:rPr>
              <w:t>Temat</w:t>
            </w:r>
            <w:r w:rsidRPr="003E71FE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  <w:r w:rsidR="00A676C5">
              <w:rPr>
                <w:rFonts w:ascii="Arial" w:hAnsi="Arial" w:cs="Arial"/>
                <w:b/>
                <w:color w:val="FF0000"/>
                <w:sz w:val="18"/>
                <w:szCs w:val="18"/>
              </w:rPr>
              <w:t>19</w:t>
            </w:r>
          </w:p>
        </w:tc>
      </w:tr>
    </w:tbl>
    <w:p w:rsidR="00515005" w:rsidRDefault="00515005" w:rsidP="00515005">
      <w:pPr>
        <w:tabs>
          <w:tab w:val="left" w:pos="425"/>
        </w:tabs>
        <w:spacing w:before="60" w:after="60"/>
        <w:rPr>
          <w:rFonts w:ascii="Arial" w:hAnsi="Arial"/>
        </w:rPr>
      </w:pPr>
    </w:p>
    <w:tbl>
      <w:tblPr>
        <w:tblW w:w="13962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A676C5">
        <w:tc>
          <w:tcPr>
            <w:tcW w:w="13962" w:type="dxa"/>
            <w:gridSpan w:val="6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>
              <w:lastRenderedPageBreak/>
              <w:br w:type="page"/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Temat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20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1F331E">
              <w:rPr>
                <w:rFonts w:ascii="Arial" w:hAnsi="Arial" w:cs="Arial"/>
                <w:b/>
                <w:color w:val="0070C0"/>
                <w:sz w:val="22"/>
                <w:szCs w:val="22"/>
              </w:rPr>
              <w:t>Przygotowywanie formularzy i zestawień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– 7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godz.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+ 1 godz. sprawdzian</w:t>
            </w:r>
          </w:p>
        </w:tc>
      </w:tr>
      <w:tr w:rsidR="00515005" w:rsidTr="00A676C5">
        <w:tc>
          <w:tcPr>
            <w:tcW w:w="779" w:type="dxa"/>
            <w:vMerge w:val="restart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A676C5">
        <w:trPr>
          <w:trHeight w:val="303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A676C5">
        <w:trPr>
          <w:trHeight w:val="432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A676C5">
        <w:trPr>
          <w:trHeight w:val="1417"/>
        </w:trPr>
        <w:tc>
          <w:tcPr>
            <w:tcW w:w="779" w:type="dxa"/>
            <w:vMerge w:val="restart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  <w:r>
              <w:rPr>
                <w:rFonts w:ascii="Arial" w:hAnsi="Arial"/>
                <w:b/>
              </w:rPr>
              <w:br/>
              <w:t>9.</w:t>
            </w:r>
          </w:p>
        </w:tc>
        <w:tc>
          <w:tcPr>
            <w:tcW w:w="1663" w:type="dxa"/>
            <w:vMerge w:val="restart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color w:val="0070C0"/>
              </w:rPr>
            </w:pP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Przygotowanie formula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>rzy wprowadzania danych filmu i </w:t>
            </w: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klienta</w:t>
            </w:r>
          </w:p>
        </w:tc>
        <w:tc>
          <w:tcPr>
            <w:tcW w:w="2511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Tworzy formularz, korzystając z </w:t>
            </w:r>
            <w:r w:rsidRPr="003A3CD4">
              <w:rPr>
                <w:rFonts w:ascii="Arial" w:hAnsi="Arial" w:cs="Arial"/>
                <w:b/>
                <w:snapToGrid w:val="0"/>
                <w:sz w:val="18"/>
                <w:szCs w:val="18"/>
              </w:rPr>
              <w:t>Kreatora formularzy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. </w:t>
            </w:r>
          </w:p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Umie poprawić wygląd formularza (m.in. zmienić właściwości wybranych obiektów), korzystając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br/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 xml:space="preserve">z </w:t>
            </w:r>
            <w:r w:rsidRPr="003A3CD4">
              <w:rPr>
                <w:rFonts w:ascii="Arial" w:hAnsi="Arial" w:cs="Arial"/>
                <w:b/>
                <w:snapToGrid w:val="0"/>
                <w:sz w:val="18"/>
                <w:szCs w:val="18"/>
              </w:rPr>
              <w:t>Widoku Projektu</w:t>
            </w: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.</w:t>
            </w:r>
          </w:p>
        </w:tc>
        <w:tc>
          <w:tcPr>
            <w:tcW w:w="2598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Potrafi samodzielnie</w:t>
            </w:r>
            <w:r w:rsidRPr="003A3CD4">
              <w:rPr>
                <w:rFonts w:ascii="Arial" w:hAnsi="Arial" w:cs="Arial"/>
                <w:sz w:val="18"/>
                <w:szCs w:val="18"/>
              </w:rPr>
              <w:t xml:space="preserve"> zaprojektować formularz, rozmieszczając odpowiednio wszystkie obiekty na formularzu i dobierając odpowiednio ich właściwości.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20.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243-245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1-3 (str. 244-245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5C53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5C53E8">
              <w:rPr>
                <w:rFonts w:ascii="Arial" w:hAnsi="Arial"/>
                <w:b/>
                <w:sz w:val="18"/>
                <w:szCs w:val="18"/>
              </w:rPr>
              <w:t>dl</w:t>
            </w:r>
            <w:r>
              <w:rPr>
                <w:rFonts w:ascii="Arial" w:hAnsi="Arial"/>
                <w:b/>
                <w:sz w:val="18"/>
                <w:szCs w:val="18"/>
              </w:rPr>
              <w:t>a</w:t>
            </w:r>
            <w:proofErr w:type="gramEnd"/>
            <w:r w:rsidRPr="005C53E8">
              <w:rPr>
                <w:rFonts w:ascii="Arial" w:hAnsi="Arial"/>
                <w:b/>
                <w:sz w:val="18"/>
                <w:szCs w:val="18"/>
              </w:rPr>
              <w:t xml:space="preserve"> zainteresowanych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8.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</w:tc>
        <w:tc>
          <w:tcPr>
            <w:tcW w:w="3482" w:type="dxa"/>
            <w:vMerge w:val="restart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i wykorzystywanie informacji, współtworzenie zasobów w sieci, korzystanie z różnych źródeł i sposobów zdobywania informacji. Uczeń: 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1) projektuje</w:t>
            </w:r>
            <w:proofErr w:type="gramEnd"/>
            <w:r>
              <w:rPr>
                <w:i/>
                <w:iCs/>
              </w:rPr>
              <w:t xml:space="preserve"> relacyjną bazę danych z zapewnieniem integralności danych;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2) stosuje</w:t>
            </w:r>
            <w:proofErr w:type="gramEnd"/>
            <w:r>
              <w:rPr>
                <w:i/>
                <w:iCs/>
              </w:rPr>
              <w:t xml:space="preserve"> metody wyszukiwania </w:t>
            </w:r>
            <w:r>
              <w:rPr>
                <w:i/>
                <w:iCs/>
              </w:rPr>
              <w:br/>
              <w:t>i przetwarzania informacji w relacyjnej bazie danych ([…]);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3) tworzy</w:t>
            </w:r>
            <w:proofErr w:type="gramEnd"/>
            <w:r>
              <w:rPr>
                <w:i/>
                <w:iCs/>
              </w:rPr>
              <w:t xml:space="preserve"> aplikację bazodanową, […] wykorzystującą język zapytań, kwerendy, raporty; zapewnia integralność danych na poziomie pól, tabel, relacji;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i/>
                <w:iCs/>
              </w:rPr>
              <w:t xml:space="preserve">5. Rozwiązywanie problemów </w:t>
            </w:r>
            <w:r>
              <w:rPr>
                <w:i/>
                <w:iCs/>
              </w:rPr>
              <w:br/>
              <w:t>i podejmowanie decyzji z wykorzystaniem komputera, stosowanie podejścia algorytmicznego. Uczeń:</w:t>
            </w:r>
          </w:p>
          <w:p w:rsidR="00515005" w:rsidRPr="008560AE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25) dobiera</w:t>
            </w:r>
            <w:proofErr w:type="gramEnd"/>
            <w:r>
              <w:rPr>
                <w:i/>
                <w:iCs/>
              </w:rPr>
              <w:t xml:space="preserve"> właściwy program użytkowy lub samodzielnie napisany program do rozwiązywanego zadania;</w:t>
            </w:r>
          </w:p>
        </w:tc>
      </w:tr>
      <w:tr w:rsidR="00515005" w:rsidTr="00A676C5">
        <w:trPr>
          <w:trHeight w:val="541"/>
        </w:trPr>
        <w:tc>
          <w:tcPr>
            <w:tcW w:w="779" w:type="dxa"/>
            <w:vMerge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  <w:vMerge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8" w:type="dxa"/>
            <w:vMerge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1284"/>
        </w:trPr>
        <w:tc>
          <w:tcPr>
            <w:tcW w:w="779" w:type="dxa"/>
            <w:vMerge w:val="restart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  <w:r w:rsidRPr="003E71F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br/>
              <w:t>11.</w:t>
            </w:r>
          </w:p>
        </w:tc>
        <w:tc>
          <w:tcPr>
            <w:tcW w:w="1663" w:type="dxa"/>
            <w:vMerge w:val="restart"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Kontrolowanie wprowadzanych danych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br/>
              <w:t>i wprowadzanie danych</w:t>
            </w:r>
          </w:p>
        </w:tc>
        <w:tc>
          <w:tcPr>
            <w:tcW w:w="2511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napToGrid w:val="0"/>
                <w:sz w:val="18"/>
                <w:szCs w:val="18"/>
              </w:rPr>
              <w:t>Potrafi zastosować</w:t>
            </w:r>
            <w:r w:rsidRPr="003A3CD4">
              <w:rPr>
                <w:rFonts w:ascii="Arial" w:hAnsi="Arial" w:cs="Arial"/>
                <w:sz w:val="18"/>
                <w:szCs w:val="18"/>
              </w:rPr>
              <w:t xml:space="preserve"> kontrolowanie wartości wprowadzanych wartości do pól, np. pól z kodem pocztowym, numerem telefonu, numerem PESEL. Stosuje maskę wprowadzania. </w:t>
            </w:r>
          </w:p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z w:val="18"/>
                <w:szCs w:val="18"/>
              </w:rPr>
              <w:t>Potrafi zastos</w:t>
            </w:r>
            <w:r>
              <w:rPr>
                <w:rFonts w:ascii="Arial" w:hAnsi="Arial" w:cs="Arial"/>
                <w:sz w:val="18"/>
                <w:szCs w:val="18"/>
              </w:rPr>
              <w:t>ować ograniczenia dla danych i </w:t>
            </w:r>
            <w:r w:rsidRPr="003A3CD4">
              <w:rPr>
                <w:rFonts w:ascii="Arial" w:hAnsi="Arial" w:cs="Arial"/>
                <w:sz w:val="18"/>
                <w:szCs w:val="18"/>
              </w:rPr>
              <w:t xml:space="preserve">możliwość wyświetlania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3A3CD4">
              <w:rPr>
                <w:rFonts w:ascii="Arial" w:hAnsi="Arial" w:cs="Arial"/>
                <w:sz w:val="18"/>
                <w:szCs w:val="18"/>
              </w:rPr>
              <w:t>w wybranym polu wartości domyślnych.</w:t>
            </w:r>
          </w:p>
        </w:tc>
        <w:tc>
          <w:tcPr>
            <w:tcW w:w="2598" w:type="dxa"/>
            <w:vMerge w:val="restart"/>
          </w:tcPr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z w:val="18"/>
                <w:szCs w:val="18"/>
              </w:rPr>
              <w:t xml:space="preserve">Potrafi samodzielnie ustalić sposób kontrolowania wartości danych, ograniczenia dla danych i wartości, które powinny wyświetlać się domyślnie. </w:t>
            </w:r>
          </w:p>
          <w:p w:rsidR="00515005" w:rsidRPr="003A3CD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A3CD4">
              <w:rPr>
                <w:rFonts w:ascii="Arial" w:hAnsi="Arial" w:cs="Arial"/>
                <w:sz w:val="18"/>
                <w:szCs w:val="18"/>
              </w:rPr>
              <w:t>Samodzielnie określa maskę wprowadzania dla wybranych pól.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20.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245-248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4-7 (str. 247-248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1-3 (str. 255);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1-5</w:t>
            </w:r>
            <w:r w:rsidRPr="00817AEB">
              <w:rPr>
                <w:rFonts w:ascii="Arial" w:hAnsi="Arial"/>
                <w:sz w:val="18"/>
                <w:szCs w:val="18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</w:rPr>
              <w:t>str. 254-255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4.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  <w:p w:rsidR="00515005" w:rsidRPr="005C53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5C53E8">
              <w:rPr>
                <w:rFonts w:ascii="Arial" w:hAnsi="Arial"/>
                <w:b/>
                <w:sz w:val="18"/>
                <w:szCs w:val="18"/>
              </w:rPr>
              <w:t>dl</w:t>
            </w:r>
            <w:r>
              <w:rPr>
                <w:rFonts w:ascii="Arial" w:hAnsi="Arial"/>
                <w:b/>
                <w:sz w:val="18"/>
                <w:szCs w:val="18"/>
              </w:rPr>
              <w:t>a</w:t>
            </w:r>
            <w:proofErr w:type="gramEnd"/>
            <w:r w:rsidRPr="005C53E8">
              <w:rPr>
                <w:rFonts w:ascii="Arial" w:hAnsi="Arial"/>
                <w:b/>
                <w:sz w:val="18"/>
                <w:szCs w:val="18"/>
              </w:rPr>
              <w:t xml:space="preserve"> zainteresowanych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7.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608"/>
        </w:trPr>
        <w:tc>
          <w:tcPr>
            <w:tcW w:w="779" w:type="dxa"/>
            <w:vMerge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wprowadz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282"/>
        </w:trPr>
        <w:tc>
          <w:tcPr>
            <w:tcW w:w="779" w:type="dxa"/>
            <w:vMerge w:val="restart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2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Przygotowanie formularza wypożyczenia filmu</w:t>
            </w:r>
          </w:p>
        </w:tc>
        <w:tc>
          <w:tcPr>
            <w:tcW w:w="2511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 formularzu umieszcza pole kombi, ogranicza wartości,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wstawia (gdy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jest taka potrzeba) bieżącą datę.</w:t>
            </w:r>
          </w:p>
        </w:tc>
        <w:tc>
          <w:tcPr>
            <w:tcW w:w="2598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Samodzielnie ocenia, kiedy zastosować pole kombi na formularzu. 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AC0B81">
              <w:rPr>
                <w:rFonts w:ascii="Arial" w:hAnsi="Arial" w:cs="Arial"/>
                <w:sz w:val="18"/>
                <w:szCs w:val="18"/>
              </w:rPr>
              <w:t xml:space="preserve">W </w:t>
            </w:r>
            <w:r>
              <w:rPr>
                <w:rFonts w:ascii="Arial" w:hAnsi="Arial" w:cs="Arial"/>
                <w:sz w:val="18"/>
                <w:szCs w:val="18"/>
              </w:rPr>
              <w:t>przygotowywanej</w:t>
            </w:r>
            <w:r w:rsidRPr="00AC0B81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 xml:space="preserve">amodzielnie bazie danych tworzy potrzebne formularze i umieszcza na nich pola kombi. 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20.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248-251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8-11 i </w:t>
            </w:r>
            <w:r w:rsidRPr="008A15E4">
              <w:rPr>
                <w:rFonts w:ascii="Arial" w:hAnsi="Arial" w:cs="Arial"/>
                <w:sz w:val="18"/>
                <w:szCs w:val="18"/>
              </w:rPr>
              <w:t>13.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15E4"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>. 249-251);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6.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7.</w:t>
            </w:r>
            <w:r w:rsidRPr="00817AEB">
              <w:rPr>
                <w:rFonts w:ascii="Arial" w:hAnsi="Arial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ćwiczenie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12.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251);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8.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525"/>
        </w:trPr>
        <w:tc>
          <w:tcPr>
            <w:tcW w:w="779" w:type="dxa"/>
            <w:vMerge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8E1078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vMerge w:val="restart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wprowa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D26D8"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>ćwiczenia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528"/>
        </w:trPr>
        <w:tc>
          <w:tcPr>
            <w:tcW w:w="779" w:type="dxa"/>
            <w:vMerge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8E1078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 w:val="restart"/>
          </w:tcPr>
          <w:p w:rsidR="00515005" w:rsidRPr="003E71FE" w:rsidRDefault="00515005" w:rsidP="00515005">
            <w:pPr>
              <w:spacing w:before="60" w:after="60"/>
              <w:rPr>
                <w:iCs/>
              </w:rPr>
            </w:pPr>
          </w:p>
        </w:tc>
      </w:tr>
      <w:tr w:rsidR="00515005" w:rsidTr="00A676C5">
        <w:trPr>
          <w:trHeight w:val="2076"/>
        </w:trPr>
        <w:tc>
          <w:tcPr>
            <w:tcW w:w="779" w:type="dxa"/>
            <w:vMerge w:val="restart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13.</w:t>
            </w:r>
            <w:r>
              <w:rPr>
                <w:rFonts w:ascii="Arial" w:hAnsi="Arial"/>
                <w:b/>
              </w:rPr>
              <w:br/>
              <w:t>14.</w:t>
            </w:r>
          </w:p>
        </w:tc>
        <w:tc>
          <w:tcPr>
            <w:tcW w:w="1663" w:type="dxa"/>
            <w:vMerge w:val="restart"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Tw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>orzenie kwerendy wybierającej i </w:t>
            </w:r>
            <w:r w:rsidRPr="001F331E">
              <w:rPr>
                <w:rFonts w:ascii="Arial" w:hAnsi="Arial" w:cs="Arial"/>
                <w:b/>
                <w:color w:val="0070C0"/>
                <w:sz w:val="18"/>
                <w:szCs w:val="18"/>
              </w:rPr>
              <w:t>raportu</w:t>
            </w:r>
          </w:p>
        </w:tc>
        <w:tc>
          <w:tcPr>
            <w:tcW w:w="2511" w:type="dxa"/>
            <w:vMerge w:val="restart"/>
          </w:tcPr>
          <w:p w:rsidR="00515005" w:rsidRPr="00ED514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ED5144">
              <w:rPr>
                <w:rFonts w:ascii="Arial" w:hAnsi="Arial" w:cs="Arial"/>
                <w:sz w:val="18"/>
                <w:szCs w:val="18"/>
              </w:rPr>
              <w:t>Tworzy kwerendę wybierającą</w:t>
            </w:r>
            <w:r>
              <w:rPr>
                <w:rFonts w:ascii="Arial" w:hAnsi="Arial" w:cs="Arial"/>
                <w:sz w:val="18"/>
                <w:szCs w:val="18"/>
              </w:rPr>
              <w:t xml:space="preserve"> (w </w:t>
            </w:r>
            <w:r w:rsidRPr="00ED5144">
              <w:rPr>
                <w:rFonts w:ascii="Arial" w:hAnsi="Arial" w:cs="Arial"/>
                <w:b/>
                <w:sz w:val="18"/>
                <w:szCs w:val="18"/>
              </w:rPr>
              <w:t>Widoku proj</w:t>
            </w:r>
            <w:r>
              <w:rPr>
                <w:rFonts w:ascii="Arial" w:hAnsi="Arial" w:cs="Arial"/>
                <w:b/>
                <w:sz w:val="18"/>
                <w:szCs w:val="18"/>
              </w:rPr>
              <w:t>ek</w:t>
            </w:r>
            <w:r w:rsidRPr="00ED5144">
              <w:rPr>
                <w:rFonts w:ascii="Arial" w:hAnsi="Arial" w:cs="Arial"/>
                <w:b/>
                <w:sz w:val="18"/>
                <w:szCs w:val="18"/>
              </w:rPr>
              <w:t>tu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ED5144">
              <w:rPr>
                <w:rFonts w:ascii="Arial" w:hAnsi="Arial" w:cs="Arial"/>
                <w:sz w:val="18"/>
                <w:szCs w:val="18"/>
              </w:rPr>
              <w:t>: wybiera źródło danych, wybiera pola, które mają zostać wyświetlone w wyniku działania kwerendy, ustala kryteria wyboru.</w:t>
            </w:r>
          </w:p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Korzystając z </w:t>
            </w:r>
            <w:r w:rsidRPr="00ED5144">
              <w:rPr>
                <w:rFonts w:ascii="Arial" w:hAnsi="Arial" w:cs="Arial"/>
                <w:b/>
                <w:sz w:val="18"/>
                <w:szCs w:val="18"/>
              </w:rPr>
              <w:t>Kreatora raportu</w:t>
            </w:r>
            <w:r>
              <w:rPr>
                <w:rFonts w:ascii="Arial" w:hAnsi="Arial" w:cs="Arial"/>
                <w:sz w:val="18"/>
                <w:szCs w:val="18"/>
              </w:rPr>
              <w:t>, tworzy raport na podstawie kwerendy. W razie potrzeby poprawia wygląd raportu.</w:t>
            </w:r>
          </w:p>
        </w:tc>
        <w:tc>
          <w:tcPr>
            <w:tcW w:w="2598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AC0B81">
              <w:rPr>
                <w:rFonts w:ascii="Arial" w:hAnsi="Arial" w:cs="Arial"/>
                <w:sz w:val="18"/>
                <w:szCs w:val="18"/>
              </w:rPr>
              <w:t>W tworzonej s</w:t>
            </w:r>
            <w:r>
              <w:rPr>
                <w:rFonts w:ascii="Arial" w:hAnsi="Arial" w:cs="Arial"/>
                <w:sz w:val="18"/>
                <w:szCs w:val="18"/>
              </w:rPr>
              <w:t>amodzielnie bazie danych tworzy kwerendy i raporty.</w:t>
            </w:r>
          </w:p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Odpowiednio dopracowuje wygląd raportu.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20.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</w:t>
            </w:r>
            <w:r w:rsidRPr="008A15E4">
              <w:rPr>
                <w:rFonts w:ascii="Arial" w:hAnsi="Arial" w:cs="Arial"/>
                <w:sz w:val="18"/>
                <w:szCs w:val="18"/>
              </w:rPr>
              <w:t>str. 252-254);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14.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15.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253-254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5.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8-10 </w:t>
            </w:r>
            <w:r w:rsidRPr="00817AEB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str. 255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6.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  <w:p w:rsidR="00515005" w:rsidRPr="005C53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5C53E8">
              <w:rPr>
                <w:rFonts w:ascii="Arial" w:hAnsi="Arial"/>
                <w:b/>
                <w:sz w:val="18"/>
                <w:szCs w:val="18"/>
              </w:rPr>
              <w:t>dl</w:t>
            </w:r>
            <w:r>
              <w:rPr>
                <w:rFonts w:ascii="Arial" w:hAnsi="Arial"/>
                <w:b/>
                <w:sz w:val="18"/>
                <w:szCs w:val="18"/>
              </w:rPr>
              <w:t>a</w:t>
            </w:r>
            <w:proofErr w:type="gramEnd"/>
            <w:r w:rsidRPr="005C53E8">
              <w:rPr>
                <w:rFonts w:ascii="Arial" w:hAnsi="Arial"/>
                <w:b/>
                <w:sz w:val="18"/>
                <w:szCs w:val="18"/>
              </w:rPr>
              <w:t xml:space="preserve"> zainteresowanych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8.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255);</w:t>
            </w:r>
          </w:p>
        </w:tc>
        <w:tc>
          <w:tcPr>
            <w:tcW w:w="3482" w:type="dxa"/>
            <w:vMerge/>
          </w:tcPr>
          <w:p w:rsidR="00515005" w:rsidRPr="00173262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315"/>
        </w:trPr>
        <w:tc>
          <w:tcPr>
            <w:tcW w:w="779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663" w:type="dxa"/>
            <w:vMerge/>
          </w:tcPr>
          <w:p w:rsidR="00515005" w:rsidRPr="001F331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8" w:type="dxa"/>
            <w:vMerge/>
          </w:tcPr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3D26D8">
              <w:rPr>
                <w:rFonts w:ascii="Arial" w:hAnsi="Arial" w:cs="Arial"/>
                <w:sz w:val="18"/>
                <w:szCs w:val="18"/>
              </w:rPr>
              <w:t>wprowa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D26D8"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z w:val="18"/>
                <w:szCs w:val="18"/>
              </w:rPr>
              <w:t>enie,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173262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RPr="007E29CD" w:rsidTr="00A676C5">
        <w:tc>
          <w:tcPr>
            <w:tcW w:w="779" w:type="dxa"/>
          </w:tcPr>
          <w:p w:rsidR="00515005" w:rsidRPr="003E71FE" w:rsidRDefault="00515005" w:rsidP="00515005">
            <w:pPr>
              <w:tabs>
                <w:tab w:val="left" w:pos="425"/>
              </w:tabs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15.</w:t>
            </w:r>
          </w:p>
        </w:tc>
        <w:tc>
          <w:tcPr>
            <w:tcW w:w="13183" w:type="dxa"/>
            <w:gridSpan w:val="5"/>
          </w:tcPr>
          <w:p w:rsidR="00515005" w:rsidRPr="00D81065" w:rsidRDefault="00515005" w:rsidP="00A676C5">
            <w:pPr>
              <w:spacing w:before="60" w:after="60"/>
              <w:rPr>
                <w:rFonts w:ascii="Arial" w:hAnsi="Arial"/>
                <w:color w:val="FF0000"/>
              </w:rPr>
            </w:pPr>
            <w:r w:rsidRPr="003E71FE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SPRAWDZIAN </w:t>
            </w:r>
            <w:r w:rsidR="00A676C5">
              <w:rPr>
                <w:rFonts w:ascii="Arial" w:hAnsi="Arial" w:cs="Arial"/>
                <w:b/>
                <w:color w:val="FF0000"/>
                <w:sz w:val="18"/>
                <w:szCs w:val="18"/>
              </w:rPr>
              <w:t>Temat 20</w:t>
            </w:r>
          </w:p>
        </w:tc>
      </w:tr>
    </w:tbl>
    <w:tbl>
      <w:tblPr>
        <w:tblpPr w:leftFromText="141" w:rightFromText="141" w:vertAnchor="text" w:tblpX="-21" w:tblpY="-4134"/>
        <w:tblW w:w="0" w:type="auto"/>
        <w:tblLook w:val="0000" w:firstRow="0" w:lastRow="0" w:firstColumn="0" w:lastColumn="0" w:noHBand="0" w:noVBand="0"/>
      </w:tblPr>
      <w:tblGrid>
        <w:gridCol w:w="7557"/>
      </w:tblGrid>
      <w:tr w:rsidR="00515005" w:rsidTr="00515005">
        <w:trPr>
          <w:trHeight w:val="141"/>
        </w:trPr>
        <w:tc>
          <w:tcPr>
            <w:tcW w:w="7557" w:type="dxa"/>
          </w:tcPr>
          <w:p w:rsidR="00515005" w:rsidRDefault="00515005" w:rsidP="00515005">
            <w:pPr>
              <w:tabs>
                <w:tab w:val="left" w:pos="425"/>
              </w:tabs>
              <w:spacing w:before="60" w:after="60"/>
              <w:rPr>
                <w:rFonts w:ascii="Arial" w:hAnsi="Arial"/>
              </w:rPr>
            </w:pPr>
          </w:p>
        </w:tc>
      </w:tr>
    </w:tbl>
    <w:p w:rsidR="00515005" w:rsidRDefault="00515005" w:rsidP="00515005"/>
    <w:p w:rsidR="00515005" w:rsidRDefault="00515005" w:rsidP="00515005">
      <w:r>
        <w:br w:type="page"/>
      </w:r>
    </w:p>
    <w:tbl>
      <w:tblPr>
        <w:tblW w:w="13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515005">
        <w:trPr>
          <w:cantSplit/>
        </w:trPr>
        <w:tc>
          <w:tcPr>
            <w:tcW w:w="13962" w:type="dxa"/>
            <w:gridSpan w:val="6"/>
            <w:vAlign w:val="center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 xml:space="preserve">Temat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21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437018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Importowanie i eksportowanie danych 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–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4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godz.</w:t>
            </w:r>
            <w:r w:rsidR="00A676C5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+ 1 godzina sprawdzian</w:t>
            </w:r>
          </w:p>
        </w:tc>
      </w:tr>
      <w:tr w:rsidR="00515005" w:rsidTr="00515005">
        <w:trPr>
          <w:cantSplit/>
        </w:trPr>
        <w:tc>
          <w:tcPr>
            <w:tcW w:w="779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vAlign w:val="center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515005">
        <w:trPr>
          <w:cantSplit/>
          <w:trHeight w:val="351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384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1605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Importowanie danych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Wie, w jaki sposób powinny być przygotowane dokumenty (tabela arkusza kalkulacyjnego i  dokument tekstowy), aby można było importować z nich dane do tabeli bazy danych.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Importuje dane z tabel arkusza kalkulacyjnego i dokumentu tekstowego do tabel bazy danych. </w:t>
            </w:r>
          </w:p>
        </w:tc>
        <w:tc>
          <w:tcPr>
            <w:tcW w:w="2598" w:type="dxa"/>
            <w:vMerge w:val="restart"/>
          </w:tcPr>
          <w:p w:rsidR="00515005" w:rsidRPr="00D70019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3A3CD4">
              <w:rPr>
                <w:rFonts w:ascii="Arial" w:hAnsi="Arial" w:cs="Arial"/>
                <w:sz w:val="18"/>
                <w:szCs w:val="18"/>
              </w:rPr>
              <w:t>Korzystając z dodatkowych źródeł, zapoznaje się z możliwościami pobierania przez program Microsoft Access danych z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D370C5">
              <w:rPr>
                <w:rFonts w:ascii="Arial" w:hAnsi="Arial" w:cs="Arial"/>
                <w:sz w:val="18"/>
                <w:szCs w:val="18"/>
              </w:rPr>
              <w:t>innych baz danych</w:t>
            </w:r>
            <w:r>
              <w:rPr>
                <w:rFonts w:ascii="Arial" w:hAnsi="Arial" w:cs="Arial"/>
                <w:sz w:val="18"/>
                <w:szCs w:val="18"/>
              </w:rPr>
              <w:t xml:space="preserve">, np. </w:t>
            </w:r>
            <w:r w:rsidRPr="00D370C5">
              <w:rPr>
                <w:rFonts w:ascii="Arial" w:hAnsi="Arial" w:cs="Arial"/>
                <w:sz w:val="18"/>
                <w:szCs w:val="18"/>
              </w:rPr>
              <w:t xml:space="preserve">za pośrednictwem interfejsu ODBC (ang. </w:t>
            </w:r>
            <w:r w:rsidRPr="0020548D">
              <w:rPr>
                <w:rFonts w:ascii="Arial" w:hAnsi="Arial" w:cs="Arial"/>
                <w:i/>
                <w:sz w:val="18"/>
                <w:szCs w:val="18"/>
              </w:rPr>
              <w:t xml:space="preserve">Open </w:t>
            </w:r>
            <w:proofErr w:type="spellStart"/>
            <w:r w:rsidRPr="0020548D">
              <w:rPr>
                <w:rFonts w:ascii="Arial" w:hAnsi="Arial" w:cs="Arial"/>
                <w:i/>
                <w:sz w:val="18"/>
                <w:szCs w:val="18"/>
              </w:rPr>
              <w:t>DataBase</w:t>
            </w:r>
            <w:proofErr w:type="spellEnd"/>
            <w:r w:rsidRPr="0020548D">
              <w:rPr>
                <w:rFonts w:ascii="Arial" w:hAnsi="Arial" w:cs="Arial"/>
                <w:i/>
                <w:sz w:val="18"/>
                <w:szCs w:val="18"/>
              </w:rPr>
              <w:t xml:space="preserve"> Connectivity</w:t>
            </w:r>
            <w:r w:rsidRPr="00D370C5">
              <w:rPr>
                <w:rFonts w:ascii="Arial" w:hAnsi="Arial" w:cs="Arial"/>
                <w:sz w:val="18"/>
                <w:szCs w:val="18"/>
              </w:rPr>
              <w:t>).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21.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256-259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1-3 (str. 257-259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1-4 </w:t>
            </w:r>
            <w:r w:rsidRPr="00817AEB">
              <w:rPr>
                <w:rFonts w:ascii="Arial" w:hAnsi="Arial"/>
                <w:sz w:val="18"/>
                <w:szCs w:val="18"/>
              </w:rPr>
              <w:t>(</w:t>
            </w:r>
            <w:r>
              <w:rPr>
                <w:rFonts w:ascii="Arial" w:hAnsi="Arial"/>
                <w:sz w:val="18"/>
                <w:szCs w:val="18"/>
              </w:rPr>
              <w:t>str. 265-266</w:t>
            </w:r>
            <w:r w:rsidRPr="00817AEB">
              <w:rPr>
                <w:rFonts w:ascii="Arial" w:hAnsi="Arial"/>
                <w:sz w:val="18"/>
                <w:szCs w:val="18"/>
              </w:rPr>
              <w:t>)</w:t>
            </w:r>
            <w:r>
              <w:rPr>
                <w:rFonts w:ascii="Arial" w:hAnsi="Arial"/>
                <w:sz w:val="18"/>
                <w:szCs w:val="18"/>
              </w:rPr>
              <w:t>;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266);</w:t>
            </w:r>
          </w:p>
        </w:tc>
        <w:tc>
          <w:tcPr>
            <w:tcW w:w="3482" w:type="dxa"/>
            <w:vMerge w:val="restart"/>
            <w:vAlign w:val="center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i wykorzystywanie informacji, współtworzenie zasobów w sieci, korzystanie z różnych źródeł i sposobów zdobywania informacji. Uczeń: 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2) stosuje</w:t>
            </w:r>
            <w:proofErr w:type="gramEnd"/>
            <w:r>
              <w:rPr>
                <w:i/>
                <w:iCs/>
              </w:rPr>
              <w:t xml:space="preserve"> metody wyszukiwania </w:t>
            </w:r>
            <w:r>
              <w:rPr>
                <w:i/>
                <w:iCs/>
              </w:rPr>
              <w:br/>
              <w:t>i przetwarzania informacji w relacyjnej bazie danych ([…]);</w:t>
            </w:r>
          </w:p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 xml:space="preserve">5. Rozwiązywanie problemów i podejmowanie decyzji z wykorzystaniem komputera, stosowanie podejścia algorytmicznego. Uczeń: </w:t>
            </w:r>
          </w:p>
          <w:p w:rsidR="00515005" w:rsidRPr="008560AE" w:rsidRDefault="00515005" w:rsidP="00515005">
            <w:pPr>
              <w:spacing w:before="60" w:after="6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25) dobiera</w:t>
            </w:r>
            <w:proofErr w:type="gramEnd"/>
            <w:r>
              <w:rPr>
                <w:i/>
                <w:iCs/>
              </w:rPr>
              <w:t xml:space="preserve"> właściwy program użytkowy lub samodzielnie napisany program do rozwiązywanego zadania;</w:t>
            </w:r>
          </w:p>
        </w:tc>
      </w:tr>
      <w:tr w:rsidR="00515005" w:rsidTr="00515005">
        <w:trPr>
          <w:cantSplit/>
          <w:trHeight w:val="692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>
              <w:rPr>
                <w:rFonts w:ascii="Arial" w:hAnsi="Arial" w:cs="Arial"/>
                <w:sz w:val="18"/>
                <w:szCs w:val="18"/>
              </w:rPr>
              <w:t>samodzielna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1068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7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Eksportowanie danych</w:t>
            </w:r>
          </w:p>
        </w:tc>
        <w:tc>
          <w:tcPr>
            <w:tcW w:w="2511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Eksportuje dane z tabel bazy danych do tabel arkusza kalkulacyjnego i do dokumentu tekstowego.</w:t>
            </w:r>
          </w:p>
        </w:tc>
        <w:tc>
          <w:tcPr>
            <w:tcW w:w="2598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Korzystając z dodatkowych źródeł, dowiaduje się więcej na temat eksportowania danych z tabel bazy danych do innych dokumentów.</w:t>
            </w:r>
          </w:p>
        </w:tc>
        <w:tc>
          <w:tcPr>
            <w:tcW w:w="2929" w:type="dxa"/>
          </w:tcPr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21.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259-</w:t>
            </w:r>
            <w:r w:rsidRPr="008A15E4">
              <w:rPr>
                <w:rFonts w:ascii="Arial" w:hAnsi="Arial" w:cs="Arial"/>
                <w:sz w:val="18"/>
                <w:szCs w:val="18"/>
              </w:rPr>
              <w:t>262);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 4-8 (str. 260-262);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2.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266);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613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>
              <w:rPr>
                <w:rFonts w:ascii="Arial" w:hAnsi="Arial" w:cs="Arial"/>
                <w:sz w:val="18"/>
                <w:szCs w:val="18"/>
              </w:rPr>
              <w:t>samodzielna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282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8.</w:t>
            </w:r>
            <w:r>
              <w:rPr>
                <w:rFonts w:ascii="Arial" w:hAnsi="Arial"/>
                <w:b/>
              </w:rPr>
              <w:br/>
              <w:t>19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Wykorzystywanie danych z bazy do korespondencji seryjnej</w:t>
            </w:r>
          </w:p>
        </w:tc>
        <w:tc>
          <w:tcPr>
            <w:tcW w:w="2511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1350E8">
              <w:rPr>
                <w:rFonts w:ascii="Arial" w:hAnsi="Arial" w:cs="Arial"/>
                <w:sz w:val="18"/>
                <w:szCs w:val="18"/>
              </w:rPr>
              <w:t>Potr</w:t>
            </w:r>
            <w:r>
              <w:rPr>
                <w:rFonts w:ascii="Arial" w:hAnsi="Arial" w:cs="Arial"/>
                <w:sz w:val="18"/>
                <w:szCs w:val="18"/>
              </w:rPr>
              <w:t>afi p</w:t>
            </w:r>
            <w:r w:rsidRPr="001350E8">
              <w:rPr>
                <w:rFonts w:ascii="Arial" w:hAnsi="Arial" w:cs="Arial"/>
                <w:sz w:val="18"/>
                <w:szCs w:val="18"/>
              </w:rPr>
              <w:t>rzygotowywa</w:t>
            </w:r>
            <w:r>
              <w:rPr>
                <w:rFonts w:ascii="Arial" w:hAnsi="Arial" w:cs="Arial"/>
                <w:sz w:val="18"/>
                <w:szCs w:val="18"/>
              </w:rPr>
              <w:t>ć list</w:t>
            </w:r>
            <w:r w:rsidRPr="001350E8">
              <w:rPr>
                <w:rFonts w:ascii="Arial" w:hAnsi="Arial" w:cs="Arial"/>
                <w:sz w:val="18"/>
                <w:szCs w:val="18"/>
              </w:rPr>
              <w:t xml:space="preserve"> seryjn</w:t>
            </w:r>
            <w:r>
              <w:rPr>
                <w:rFonts w:ascii="Arial" w:hAnsi="Arial" w:cs="Arial"/>
                <w:sz w:val="18"/>
                <w:szCs w:val="18"/>
              </w:rPr>
              <w:t>y i etykiety adresowe w edytorze tekstu, wy</w:t>
            </w:r>
            <w:r w:rsidRPr="001350E8">
              <w:rPr>
                <w:rFonts w:ascii="Arial" w:hAnsi="Arial" w:cs="Arial"/>
                <w:sz w:val="18"/>
                <w:szCs w:val="18"/>
              </w:rPr>
              <w:t>korzyst</w:t>
            </w:r>
            <w:r>
              <w:rPr>
                <w:rFonts w:ascii="Arial" w:hAnsi="Arial" w:cs="Arial"/>
                <w:sz w:val="18"/>
                <w:szCs w:val="18"/>
              </w:rPr>
              <w:t xml:space="preserve">ując dane </w:t>
            </w:r>
            <w:r w:rsidRPr="001350E8"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z w:val="18"/>
                <w:szCs w:val="18"/>
              </w:rPr>
              <w:t>gromadzone w tabelach bazy danych.</w:t>
            </w:r>
          </w:p>
        </w:tc>
        <w:tc>
          <w:tcPr>
            <w:tcW w:w="2598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Tworzy samodzielnie profesjonalne listy</w:t>
            </w:r>
            <w:r w:rsidRPr="001350E8">
              <w:rPr>
                <w:rFonts w:ascii="Arial" w:hAnsi="Arial" w:cs="Arial"/>
                <w:sz w:val="18"/>
                <w:szCs w:val="18"/>
              </w:rPr>
              <w:t xml:space="preserve"> seryjn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z w:val="18"/>
                <w:szCs w:val="18"/>
              </w:rPr>
              <w:br/>
              <w:t>i etykiety adresowe w edytorze tekstu, wy</w:t>
            </w:r>
            <w:r w:rsidRPr="001350E8">
              <w:rPr>
                <w:rFonts w:ascii="Arial" w:hAnsi="Arial" w:cs="Arial"/>
                <w:sz w:val="18"/>
                <w:szCs w:val="18"/>
              </w:rPr>
              <w:t>korzyst</w:t>
            </w:r>
            <w:r>
              <w:rPr>
                <w:rFonts w:ascii="Arial" w:hAnsi="Arial" w:cs="Arial"/>
                <w:sz w:val="18"/>
                <w:szCs w:val="18"/>
              </w:rPr>
              <w:t xml:space="preserve">ując dane </w:t>
            </w:r>
            <w:r w:rsidRPr="001350E8"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z w:val="18"/>
                <w:szCs w:val="18"/>
              </w:rPr>
              <w:t xml:space="preserve">gromadzone w tabelach bazy danych. 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21.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262-265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 9-12 (str. 263-265);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3. 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4.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266);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5. 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6.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266);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zainteresowanych 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5.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266);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566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F54A1D" w:rsidRDefault="00515005" w:rsidP="0051500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8E1078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>
              <w:rPr>
                <w:rFonts w:ascii="Arial" w:hAnsi="Arial" w:cs="Arial"/>
                <w:sz w:val="18"/>
                <w:szCs w:val="18"/>
              </w:rPr>
              <w:t>samodzielna praca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</w:tbl>
    <w:tbl>
      <w:tblPr>
        <w:tblW w:w="13962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"/>
        <w:gridCol w:w="13183"/>
      </w:tblGrid>
      <w:tr w:rsidR="00515005" w:rsidRPr="007E29CD" w:rsidTr="00A676C5">
        <w:tc>
          <w:tcPr>
            <w:tcW w:w="779" w:type="dxa"/>
          </w:tcPr>
          <w:p w:rsidR="00515005" w:rsidRPr="003E71FE" w:rsidRDefault="00515005" w:rsidP="00515005">
            <w:pPr>
              <w:tabs>
                <w:tab w:val="left" w:pos="425"/>
              </w:tabs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20.</w:t>
            </w:r>
          </w:p>
        </w:tc>
        <w:tc>
          <w:tcPr>
            <w:tcW w:w="13183" w:type="dxa"/>
          </w:tcPr>
          <w:p w:rsidR="00515005" w:rsidRPr="00D81065" w:rsidRDefault="00515005" w:rsidP="00A676C5">
            <w:pPr>
              <w:spacing w:before="60" w:after="60"/>
              <w:rPr>
                <w:rFonts w:ascii="Arial" w:hAnsi="Arial"/>
                <w:color w:val="FF0000"/>
              </w:rPr>
            </w:pPr>
            <w:r w:rsidRPr="003E71FE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SPRAWDZIAN </w:t>
            </w:r>
            <w:r w:rsidR="00A676C5">
              <w:rPr>
                <w:rFonts w:ascii="Arial" w:hAnsi="Arial" w:cs="Arial"/>
                <w:b/>
                <w:color w:val="FF0000"/>
                <w:sz w:val="18"/>
                <w:szCs w:val="18"/>
              </w:rPr>
              <w:t>Temat 21</w:t>
            </w:r>
          </w:p>
        </w:tc>
      </w:tr>
    </w:tbl>
    <w:p w:rsidR="00515005" w:rsidRDefault="00515005" w:rsidP="00515005">
      <w:r>
        <w:br w:type="page"/>
      </w:r>
    </w:p>
    <w:tbl>
      <w:tblPr>
        <w:tblW w:w="13962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A676C5">
        <w:tc>
          <w:tcPr>
            <w:tcW w:w="13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 xml:space="preserve">Temat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22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437018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Zaawansowane metody tworzenia formularzy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– 6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godz.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+ 1 godz. sprawdzian</w:t>
            </w:r>
          </w:p>
        </w:tc>
      </w:tr>
      <w:tr w:rsidR="00515005" w:rsidTr="00A676C5"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A676C5">
        <w:trPr>
          <w:trHeight w:val="351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A676C5">
        <w:trPr>
          <w:trHeight w:val="384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A676C5">
        <w:trPr>
          <w:trHeight w:val="141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A676C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1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color w:val="0070C0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Przygotowanie formularza zwrotu filmu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Zna kilka rodzajów formularzy.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Potrafi utworzyć formularz z </w:t>
            </w:r>
            <w:proofErr w:type="spellStart"/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podformularzem</w:t>
            </w:r>
            <w:proofErr w:type="spellEnd"/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. Uzasadnia utworzenie takiego rodzaju formularza.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Poprawia wygląd formularza.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Potrafi zablokować przed zmianami wybrane dane na formularzu.</w:t>
            </w:r>
          </w:p>
        </w:tc>
        <w:tc>
          <w:tcPr>
            <w:tcW w:w="2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 xml:space="preserve">Potrafi zmodyfikować tworzoną bazę danych (rozszerzyć możliwości przetwarzania danych), dodając dodatkowe tabele, powiązania między nimi, formularze.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22.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267-270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1-3 (str. 269-270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626CC7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626CC7">
              <w:rPr>
                <w:rFonts w:ascii="Arial" w:hAnsi="Arial"/>
                <w:sz w:val="18"/>
                <w:szCs w:val="18"/>
              </w:rPr>
              <w:t xml:space="preserve"> 1-4 (</w:t>
            </w:r>
            <w:r>
              <w:rPr>
                <w:rFonts w:ascii="Arial" w:hAnsi="Arial"/>
                <w:sz w:val="18"/>
                <w:szCs w:val="18"/>
              </w:rPr>
              <w:t>str. 280-281);</w:t>
            </w:r>
          </w:p>
          <w:p w:rsidR="00515005" w:rsidRPr="001350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1350E8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zainteres</w:t>
            </w:r>
            <w:r>
              <w:rPr>
                <w:rFonts w:ascii="Arial" w:hAnsi="Arial"/>
                <w:b/>
                <w:sz w:val="18"/>
                <w:szCs w:val="18"/>
              </w:rPr>
              <w:t>owanych</w:t>
            </w:r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9a (str. 282);</w:t>
            </w:r>
          </w:p>
        </w:tc>
        <w:tc>
          <w:tcPr>
            <w:tcW w:w="3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i wykorzystywanie informacji, współtworzenie zasobów w sieci, korzystanie z różnych źródeł i sposobów zdobywania informacji. Uczeń: 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2) stosuje</w:t>
            </w:r>
            <w:proofErr w:type="gramEnd"/>
            <w:r>
              <w:rPr>
                <w:i/>
                <w:iCs/>
              </w:rPr>
              <w:t xml:space="preserve"> metody wyszukiwania </w:t>
            </w:r>
            <w:r>
              <w:rPr>
                <w:i/>
                <w:iCs/>
              </w:rPr>
              <w:br/>
              <w:t>i przetwarzania informacji w relacyjnej bazie danych ([…]);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3) tworzy</w:t>
            </w:r>
            <w:proofErr w:type="gramEnd"/>
            <w:r>
              <w:rPr>
                <w:i/>
                <w:iCs/>
              </w:rPr>
              <w:t xml:space="preserve"> aplikację bazodanową, […] wykorzystującą język zapytań, kwerendy, raporty; zapewnia integralność danych na poziomie pól, tabel, relacji;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i/>
                <w:iCs/>
              </w:rPr>
              <w:t xml:space="preserve">5. Rozwiązywanie problemów </w:t>
            </w:r>
            <w:r>
              <w:rPr>
                <w:i/>
                <w:iCs/>
              </w:rPr>
              <w:br/>
              <w:t>i podejmowanie decyzji z wykorzystaniem komputera, stosowanie podejścia algorytmicznego. Uczeń:</w:t>
            </w:r>
          </w:p>
          <w:p w:rsidR="00515005" w:rsidRPr="008560AE" w:rsidRDefault="00515005" w:rsidP="00515005">
            <w:pPr>
              <w:spacing w:before="60" w:after="6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25) dobiera</w:t>
            </w:r>
            <w:proofErr w:type="gramEnd"/>
            <w:r>
              <w:rPr>
                <w:i/>
                <w:iCs/>
              </w:rPr>
              <w:t xml:space="preserve"> właściwy program użytkowy lub samodzielnie napisany program do rozwiązywanego zadania;</w:t>
            </w:r>
          </w:p>
        </w:tc>
      </w:tr>
      <w:tr w:rsidR="00515005" w:rsidTr="00A676C5">
        <w:trPr>
          <w:trHeight w:val="655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626CC7">
              <w:rPr>
                <w:rFonts w:ascii="Arial" w:hAnsi="Arial"/>
                <w:sz w:val="18"/>
                <w:szCs w:val="18"/>
              </w:rPr>
              <w:t>krótkie wprowadzenie</w:t>
            </w:r>
            <w:r>
              <w:rPr>
                <w:rFonts w:ascii="Arial" w:hAnsi="Arial"/>
                <w:sz w:val="18"/>
                <w:szCs w:val="18"/>
              </w:rPr>
              <w:t>,</w:t>
            </w:r>
            <w:r w:rsidRPr="00626CC7">
              <w:rPr>
                <w:rFonts w:ascii="Arial" w:hAnsi="Arial"/>
                <w:sz w:val="18"/>
                <w:szCs w:val="18"/>
              </w:rPr>
              <w:t xml:space="preserve">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646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A676C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2</w:t>
            </w:r>
            <w:r w:rsidRPr="007905E6">
              <w:rPr>
                <w:rFonts w:ascii="Arial" w:hAnsi="Arial"/>
                <w:b/>
              </w:rPr>
              <w:t>.</w:t>
            </w:r>
            <w:r w:rsidRPr="007905E6">
              <w:rPr>
                <w:rFonts w:ascii="Arial" w:hAnsi="Arial"/>
                <w:b/>
              </w:rPr>
              <w:br/>
            </w: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Usprawnienia formularza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9459C">
              <w:rPr>
                <w:rFonts w:ascii="Arial" w:hAnsi="Arial" w:cs="Arial"/>
                <w:sz w:val="18"/>
                <w:szCs w:val="18"/>
              </w:rPr>
              <w:t xml:space="preserve">Gdy jest taka potrzeba, na formularzach wstawia bieżącą datę do wybranego pola (tworzy odpowiednią procedurę w Visual </w:t>
            </w:r>
            <w:proofErr w:type="spellStart"/>
            <w:r w:rsidRPr="0099459C">
              <w:rPr>
                <w:rFonts w:ascii="Arial" w:hAnsi="Arial" w:cs="Arial"/>
                <w:sz w:val="18"/>
                <w:szCs w:val="18"/>
              </w:rPr>
              <w:t>Basicu</w:t>
            </w:r>
            <w:proofErr w:type="spellEnd"/>
            <w:r w:rsidRPr="0099459C">
              <w:rPr>
                <w:rFonts w:ascii="Arial" w:hAnsi="Arial" w:cs="Arial"/>
                <w:sz w:val="18"/>
                <w:szCs w:val="18"/>
              </w:rPr>
              <w:t>).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9459C">
              <w:rPr>
                <w:rFonts w:ascii="Arial" w:hAnsi="Arial" w:cs="Arial"/>
                <w:sz w:val="18"/>
                <w:szCs w:val="18"/>
              </w:rPr>
              <w:t xml:space="preserve">Umieszcza na formularzu przyciski poleceń, np. przycisk wyszukiwania. 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9459C">
              <w:rPr>
                <w:rFonts w:ascii="Arial" w:hAnsi="Arial" w:cs="Arial"/>
                <w:sz w:val="18"/>
                <w:szCs w:val="18"/>
              </w:rPr>
              <w:t>Potrafi zmienić źródło danych dla formularza, tworząc odpowiednią kwerendę.</w:t>
            </w:r>
          </w:p>
        </w:tc>
        <w:tc>
          <w:tcPr>
            <w:tcW w:w="2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Do tworzonej bazy danych dodaje dodatkowe tabele, powiązania między nimi, formularze.</w:t>
            </w:r>
          </w:p>
          <w:p w:rsidR="00515005" w:rsidRPr="0099459C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 xml:space="preserve">Korzystając z dodatkowej literatury, samodzielnie zapoznaje się z możliwościami tworzenia procedur w Visual </w:t>
            </w:r>
            <w:proofErr w:type="spellStart"/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Basicu</w:t>
            </w:r>
            <w:proofErr w:type="spellEnd"/>
            <w:r w:rsidRPr="0099459C">
              <w:rPr>
                <w:rFonts w:ascii="Arial" w:hAnsi="Arial" w:cs="Arial"/>
                <w:snapToGrid w:val="0"/>
                <w:sz w:val="18"/>
                <w:szCs w:val="18"/>
              </w:rPr>
              <w:t>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22.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270-274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4-8 (str. 271-274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pytanie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5.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Pr="001350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1350E8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zainteres</w:t>
            </w:r>
            <w:r>
              <w:rPr>
                <w:rFonts w:ascii="Arial" w:hAnsi="Arial"/>
                <w:b/>
                <w:sz w:val="18"/>
                <w:szCs w:val="18"/>
              </w:rPr>
              <w:t>owanych</w:t>
            </w:r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9b (str. 282);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58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626CC7">
              <w:rPr>
                <w:rFonts w:ascii="Arial" w:hAnsi="Arial"/>
                <w:sz w:val="18"/>
                <w:szCs w:val="18"/>
              </w:rPr>
              <w:t xml:space="preserve">krótkie wprowadzenie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363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4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Modyfikacje formularzy i tabel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Dodaje nowe pola do tabel bazy danych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Umieszcza na formularzu przyciski nawigacyjne, dodatkowe pola tekstowe. Korzystając z </w:t>
            </w:r>
            <w:r w:rsidRPr="008D1D42">
              <w:rPr>
                <w:rFonts w:ascii="Arial" w:hAnsi="Arial" w:cs="Arial"/>
                <w:b/>
                <w:sz w:val="18"/>
                <w:szCs w:val="18"/>
              </w:rPr>
              <w:t>Konstruktora wyrażeń</w:t>
            </w:r>
            <w:r w:rsidRPr="00703C24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dodaje pola, w których wykonywane są obliczenia,. </w:t>
            </w:r>
          </w:p>
        </w:tc>
        <w:tc>
          <w:tcPr>
            <w:tcW w:w="2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 xml:space="preserve">Korzystając z dodatkowych źródeł, zapoznaje się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br/>
            </w:r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>z dodatkowymi możliwościami modyfikowania formularzy i tabel.</w:t>
            </w:r>
          </w:p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 xml:space="preserve">Tworzy dodatkowe kwerendy i na ich podstawie </w:t>
            </w:r>
            <w:proofErr w:type="gramStart"/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>przygotowuje  raporty</w:t>
            </w:r>
            <w:proofErr w:type="gramEnd"/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>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A15E4">
              <w:rPr>
                <w:rFonts w:ascii="Arial" w:hAnsi="Arial" w:cs="Arial"/>
                <w:sz w:val="18"/>
                <w:szCs w:val="18"/>
              </w:rPr>
              <w:t xml:space="preserve">Temat 22. </w:t>
            </w: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 w:rsidRPr="008A15E4">
              <w:rPr>
                <w:rFonts w:ascii="Arial" w:hAnsi="Arial" w:cs="Arial"/>
                <w:sz w:val="18"/>
                <w:szCs w:val="18"/>
              </w:rPr>
              <w:br/>
              <w:t>(str. 274-277);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 9-12 (str. 275-277);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7. 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8.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1. 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2.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zainteresowanych 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10.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282);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A676C5">
        <w:trPr>
          <w:trHeight w:val="280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8A15E4">
              <w:rPr>
                <w:rFonts w:ascii="Arial" w:hAnsi="Arial"/>
                <w:sz w:val="18"/>
                <w:szCs w:val="18"/>
              </w:rPr>
              <w:t xml:space="preserve">krótkie wprowadzenie </w:t>
            </w:r>
            <w:r w:rsidRPr="008A15E4">
              <w:rPr>
                <w:rFonts w:ascii="Arial" w:hAnsi="Arial" w:cs="Arial"/>
                <w:sz w:val="18"/>
                <w:szCs w:val="18"/>
              </w:rPr>
              <w:t>praca z podręcznikiem; ćwiczenia.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1056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5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Dodatkowe możliwości stosowania kwerend</w:t>
            </w:r>
          </w:p>
        </w:tc>
        <w:tc>
          <w:tcPr>
            <w:tcW w:w="2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Stosuje funkcje standardowe w kwerendach, m.in. funkcje operujące datami i godzinami.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Korzysta z parametrów w kwerendzie.</w:t>
            </w:r>
          </w:p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Potrafi zastosować standardowe operatory w kryteriach wyszukiwania</w:t>
            </w:r>
          </w:p>
        </w:tc>
        <w:tc>
          <w:tcPr>
            <w:tcW w:w="2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205D6">
              <w:rPr>
                <w:rFonts w:ascii="Arial" w:hAnsi="Arial" w:cs="Arial"/>
                <w:sz w:val="18"/>
                <w:szCs w:val="18"/>
              </w:rPr>
              <w:t>Dla tworzonej bazy danych przygotowuje dodatkowe kwerendy, uwzględniając możliwości stosowania funkcji w kwerendach, korzystania z parametrów.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8A15E4">
              <w:rPr>
                <w:rFonts w:ascii="Arial" w:hAnsi="Arial" w:cs="Arial"/>
                <w:sz w:val="18"/>
                <w:szCs w:val="18"/>
              </w:rPr>
              <w:t xml:space="preserve">Temat 22. </w:t>
            </w: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 w:rsidRPr="008A15E4">
              <w:rPr>
                <w:rFonts w:ascii="Arial" w:hAnsi="Arial" w:cs="Arial"/>
                <w:sz w:val="18"/>
                <w:szCs w:val="18"/>
              </w:rPr>
              <w:br/>
              <w:t>(str. 277-280);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 13-18 (str. 277-280);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pytanie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6.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3. 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4.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zainteresowanych 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11.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282);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173262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536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523E83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F34E5A">
              <w:rPr>
                <w:rFonts w:ascii="Arial" w:hAnsi="Arial"/>
                <w:sz w:val="18"/>
                <w:szCs w:val="18"/>
              </w:rPr>
              <w:t>samodzielna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0C56AA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A676C5">
        <w:trPr>
          <w:trHeight w:val="708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6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43701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Rozwiązywanie zadań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Wprowadza dodatkowe pola na formularzach, w tym pola kombi.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4C0DBB">
              <w:rPr>
                <w:rFonts w:ascii="Arial" w:hAnsi="Arial" w:cs="Arial"/>
                <w:sz w:val="18"/>
                <w:szCs w:val="18"/>
              </w:rPr>
              <w:t>Tworzy kwerendy</w:t>
            </w:r>
            <w:r>
              <w:rPr>
                <w:rFonts w:ascii="Arial" w:hAnsi="Arial" w:cs="Arial"/>
                <w:sz w:val="18"/>
                <w:szCs w:val="18"/>
              </w:rPr>
              <w:t>, uwzględniając możliwości stosowania funkcji w kwerendach, korzystania z parametrów</w:t>
            </w:r>
            <w:r w:rsidRPr="004C0DBB">
              <w:rPr>
                <w:rFonts w:ascii="Arial" w:hAnsi="Arial" w:cs="Arial"/>
                <w:sz w:val="18"/>
                <w:szCs w:val="18"/>
              </w:rPr>
              <w:t>.</w:t>
            </w:r>
            <w:r w:rsidRPr="00B14524">
              <w:rPr>
                <w:rFonts w:ascii="Arial" w:hAnsi="Arial" w:cs="Arial"/>
                <w:sz w:val="18"/>
                <w:szCs w:val="18"/>
              </w:rPr>
              <w:t xml:space="preserve"> Stosuje złożone </w:t>
            </w:r>
            <w:r>
              <w:rPr>
                <w:rFonts w:ascii="Arial" w:hAnsi="Arial" w:cs="Arial"/>
                <w:sz w:val="18"/>
                <w:szCs w:val="18"/>
              </w:rPr>
              <w:t>kryteria</w:t>
            </w:r>
            <w:r w:rsidRPr="00B14524">
              <w:rPr>
                <w:rFonts w:ascii="Arial" w:hAnsi="Arial" w:cs="Arial"/>
                <w:sz w:val="18"/>
                <w:szCs w:val="18"/>
              </w:rPr>
              <w:t xml:space="preserve"> wyszukiwania.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523E83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Rozwiązuje przykładowe zadania maturalne oraz zadania z konkursów </w:t>
            </w:r>
            <w:r w:rsidRPr="00B14524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B14524">
              <w:rPr>
                <w:rFonts w:ascii="Arial" w:hAnsi="Arial" w:cs="Arial"/>
                <w:sz w:val="18"/>
                <w:szCs w:val="18"/>
              </w:rPr>
              <w:t>olimpiad</w:t>
            </w:r>
            <w:r>
              <w:rPr>
                <w:rFonts w:ascii="Arial" w:hAnsi="Arial" w:cs="Arial"/>
                <w:sz w:val="18"/>
                <w:szCs w:val="18"/>
              </w:rPr>
              <w:t xml:space="preserve"> informatycznych.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22.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(str. </w:t>
            </w:r>
            <w:r w:rsidRPr="008A15E4">
              <w:rPr>
                <w:rFonts w:ascii="Arial" w:hAnsi="Arial" w:cs="Arial"/>
                <w:sz w:val="18"/>
                <w:szCs w:val="18"/>
              </w:rPr>
              <w:t>267-282);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zadania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5.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6.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281-282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8A15E4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pytanie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 xml:space="preserve"> 9. (</w:t>
            </w:r>
            <w:proofErr w:type="gramStart"/>
            <w:r w:rsidRPr="008A15E4"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 w:rsidRPr="008A15E4">
              <w:rPr>
                <w:rFonts w:ascii="Arial" w:hAnsi="Arial"/>
                <w:sz w:val="18"/>
                <w:szCs w:val="18"/>
              </w:rPr>
              <w:t>. 281);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7.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8.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282);</w:t>
            </w:r>
          </w:p>
          <w:p w:rsidR="00515005" w:rsidRPr="001350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1350E8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zainteres</w:t>
            </w:r>
            <w:r>
              <w:rPr>
                <w:rFonts w:ascii="Arial" w:hAnsi="Arial"/>
                <w:b/>
                <w:sz w:val="18"/>
                <w:szCs w:val="18"/>
              </w:rPr>
              <w:t>owanych</w:t>
            </w:r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12.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282);</w:t>
            </w:r>
          </w:p>
        </w:tc>
        <w:tc>
          <w:tcPr>
            <w:tcW w:w="3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0C56AA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RPr="00F935AB" w:rsidTr="00A676C5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3E71FE" w:rsidRDefault="00515005" w:rsidP="00515005">
            <w:pPr>
              <w:tabs>
                <w:tab w:val="left" w:pos="425"/>
              </w:tabs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7</w:t>
            </w:r>
            <w:r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3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005" w:rsidRPr="00D81065" w:rsidRDefault="00A676C5" w:rsidP="00515005">
            <w:pPr>
              <w:spacing w:before="60" w:after="60"/>
              <w:rPr>
                <w:rFonts w:ascii="Arial" w:hAnsi="Arial"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SPRAWDZIAN Temat 22</w:t>
            </w:r>
          </w:p>
        </w:tc>
      </w:tr>
    </w:tbl>
    <w:p w:rsidR="00515005" w:rsidRDefault="00515005" w:rsidP="00515005">
      <w:pPr>
        <w:rPr>
          <w:rFonts w:ascii="Arial" w:hAnsi="Arial"/>
        </w:rPr>
      </w:pPr>
    </w:p>
    <w:p w:rsidR="00515005" w:rsidRDefault="00515005" w:rsidP="00515005">
      <w:r>
        <w:rPr>
          <w:rFonts w:ascii="Arial" w:hAnsi="Arial"/>
        </w:rPr>
        <w:br w:type="page"/>
      </w:r>
    </w:p>
    <w:tbl>
      <w:tblPr>
        <w:tblW w:w="13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515005">
        <w:trPr>
          <w:cantSplit/>
        </w:trPr>
        <w:tc>
          <w:tcPr>
            <w:tcW w:w="13962" w:type="dxa"/>
            <w:gridSpan w:val="6"/>
            <w:vAlign w:val="center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>Temat 23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437018">
              <w:rPr>
                <w:rFonts w:ascii="Arial" w:hAnsi="Arial" w:cs="Arial"/>
                <w:b/>
                <w:color w:val="0070C0"/>
                <w:sz w:val="22"/>
                <w:szCs w:val="22"/>
              </w:rPr>
              <w:t>Wybrane metody tworzenia kwerend z wykorzystaniem języka SQL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– 5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godz.</w:t>
            </w:r>
          </w:p>
        </w:tc>
      </w:tr>
      <w:tr w:rsidR="00515005" w:rsidTr="00515005">
        <w:trPr>
          <w:cantSplit/>
        </w:trPr>
        <w:tc>
          <w:tcPr>
            <w:tcW w:w="779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vAlign w:val="center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515005">
        <w:trPr>
          <w:cantSplit/>
          <w:trHeight w:val="350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387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598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</w:tr>
      <w:tr w:rsidR="00515005" w:rsidTr="00515005">
        <w:trPr>
          <w:cantSplit/>
          <w:trHeight w:val="1402"/>
        </w:trPr>
        <w:tc>
          <w:tcPr>
            <w:tcW w:w="779" w:type="dxa"/>
            <w:vMerge w:val="restart"/>
            <w:vAlign w:val="center"/>
          </w:tcPr>
          <w:p w:rsidR="00515005" w:rsidRPr="003E71FE" w:rsidRDefault="0051500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 w:rsidRPr="003E71FE">
              <w:rPr>
                <w:rFonts w:ascii="Arial" w:hAnsi="Arial"/>
                <w:b/>
              </w:rPr>
              <w:t>2</w:t>
            </w:r>
            <w:r w:rsidR="00A676C5">
              <w:rPr>
                <w:rFonts w:ascii="Arial" w:hAnsi="Arial"/>
                <w:b/>
              </w:rPr>
              <w:t>8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color w:val="0070C0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Zastosowanie instrukcji SELECT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Wie, czym jest język SQL. Potrafi przeanalizować przykład zapytania utworzonego w języku SQL.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Zna podstawową postać instrukcji </w:t>
            </w:r>
            <w:r>
              <w:rPr>
                <w:rFonts w:ascii="Courier New" w:hAnsi="Courier New" w:cs="Courier New"/>
                <w:sz w:val="18"/>
                <w:szCs w:val="18"/>
              </w:rPr>
              <w:t>SELECT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515005" w:rsidRPr="00CA0E5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CA0E50">
              <w:rPr>
                <w:rFonts w:ascii="Arial" w:hAnsi="Arial" w:cs="Arial"/>
                <w:sz w:val="18"/>
                <w:szCs w:val="18"/>
              </w:rPr>
              <w:t xml:space="preserve">Stosuje instrukcję </w:t>
            </w:r>
            <w:r w:rsidRPr="00CA0E50">
              <w:rPr>
                <w:rFonts w:ascii="Courier New" w:hAnsi="Courier New" w:cs="Courier New"/>
                <w:sz w:val="18"/>
                <w:szCs w:val="18"/>
              </w:rPr>
              <w:t>SELECT</w:t>
            </w:r>
            <w:r w:rsidRPr="00CA0E50">
              <w:rPr>
                <w:rFonts w:ascii="Arial" w:hAnsi="Arial" w:cs="Arial"/>
                <w:sz w:val="18"/>
                <w:szCs w:val="18"/>
              </w:rPr>
              <w:t xml:space="preserve"> do pobierania danych z bazy – </w:t>
            </w:r>
            <w:r w:rsidRPr="00CA0E50">
              <w:rPr>
                <w:rFonts w:ascii="Arial" w:hAnsi="Arial" w:cs="Arial"/>
                <w:sz w:val="18"/>
                <w:szCs w:val="18"/>
              </w:rPr>
              <w:br/>
              <w:t xml:space="preserve">z jednej tabeli lub z kilku tabel. Stosuje klauzule </w:t>
            </w:r>
            <w:r w:rsidRPr="00CA0E50">
              <w:rPr>
                <w:rFonts w:ascii="Courier New" w:hAnsi="Courier New" w:cs="Courier New"/>
                <w:sz w:val="18"/>
                <w:szCs w:val="18"/>
              </w:rPr>
              <w:t>FROM</w:t>
            </w:r>
            <w:r w:rsidRPr="00CA0E50">
              <w:rPr>
                <w:rFonts w:ascii="Arial" w:hAnsi="Arial" w:cs="Arial"/>
                <w:sz w:val="18"/>
                <w:szCs w:val="18"/>
              </w:rPr>
              <w:t xml:space="preserve"> i </w:t>
            </w:r>
            <w:r w:rsidRPr="00CA0E50">
              <w:rPr>
                <w:rFonts w:ascii="Courier New" w:hAnsi="Courier New" w:cs="Courier New"/>
                <w:sz w:val="18"/>
                <w:szCs w:val="18"/>
              </w:rPr>
              <w:t>WHERE</w:t>
            </w:r>
            <w:r w:rsidRPr="00CA0E50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2598" w:type="dxa"/>
            <w:vMerge w:val="restart"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>Potrafi zapisać złożone kwerendy, korzystając z wybranej instrukcji języka SQL.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23.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283-286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1-4 (str. 284-286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1-3 (str. 293);</w:t>
            </w:r>
          </w:p>
        </w:tc>
        <w:tc>
          <w:tcPr>
            <w:tcW w:w="3482" w:type="dxa"/>
            <w:vMerge w:val="restart"/>
            <w:vAlign w:val="center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2. Wyszukiwanie, gromadzenie, selekcjonowanie, przetwarzanie i wykorzystywanie informacji, współtworzenie zasobów w sieci, korzystanie z różnych źródeł i sposobów zdobywania informacji. Uczeń: 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2) stosuje</w:t>
            </w:r>
            <w:proofErr w:type="gramEnd"/>
            <w:r>
              <w:rPr>
                <w:i/>
                <w:iCs/>
              </w:rPr>
              <w:t xml:space="preserve"> metody wyszukiwania </w:t>
            </w:r>
            <w:r>
              <w:rPr>
                <w:i/>
                <w:iCs/>
              </w:rPr>
              <w:br/>
              <w:t>i przetwarzania informacji w relacyjnej bazie danych (język SQL);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3) tworzy</w:t>
            </w:r>
            <w:proofErr w:type="gramEnd"/>
            <w:r>
              <w:rPr>
                <w:i/>
                <w:iCs/>
              </w:rPr>
              <w:t xml:space="preserve"> aplikację bazodanową, […] wykorzystującą język zapytań, kwerendy, raporty; zapewnia integralność danych na poziomie pól, tabel, relacji;</w:t>
            </w:r>
          </w:p>
          <w:p w:rsidR="00515005" w:rsidRDefault="00515005" w:rsidP="00515005">
            <w:pPr>
              <w:pStyle w:val="Akapitzlis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i/>
                <w:iCs/>
              </w:rPr>
              <w:t xml:space="preserve">5. Rozwiązywanie problemów </w:t>
            </w:r>
            <w:r>
              <w:rPr>
                <w:i/>
                <w:iCs/>
              </w:rPr>
              <w:br/>
              <w:t>i podejmowanie decyzji z wykorzystaniem komputera, stosowanie podejścia algorytmicznego. Uczeń:</w:t>
            </w:r>
          </w:p>
          <w:p w:rsidR="00515005" w:rsidRPr="008560AE" w:rsidRDefault="00515005" w:rsidP="00515005">
            <w:pPr>
              <w:spacing w:before="60" w:after="6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25) dobiera</w:t>
            </w:r>
            <w:proofErr w:type="gramEnd"/>
            <w:r>
              <w:rPr>
                <w:i/>
                <w:iCs/>
              </w:rPr>
              <w:t xml:space="preserve"> właściwy program użytkowy lub samodzielnie napisany program do rozwiązywanego zadania;</w:t>
            </w:r>
          </w:p>
        </w:tc>
      </w:tr>
      <w:tr w:rsidR="00515005" w:rsidTr="00515005">
        <w:trPr>
          <w:cantSplit/>
          <w:trHeight w:val="692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FF11D9" w:rsidRDefault="00515005" w:rsidP="00515005">
            <w:pPr>
              <w:spacing w:before="60" w:after="6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622BEC">
              <w:rPr>
                <w:rFonts w:ascii="Arial" w:hAnsi="Arial" w:cs="Arial"/>
                <w:sz w:val="18"/>
                <w:szCs w:val="18"/>
              </w:rPr>
              <w:t xml:space="preserve">wprowadzenie,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1284"/>
        </w:trPr>
        <w:tc>
          <w:tcPr>
            <w:tcW w:w="779" w:type="dxa"/>
            <w:vMerge w:val="restart"/>
            <w:vAlign w:val="center"/>
          </w:tcPr>
          <w:p w:rsidR="00515005" w:rsidRPr="003E71FE" w:rsidRDefault="00A676C5" w:rsidP="00A676C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  <w:r w:rsidR="00515005">
              <w:rPr>
                <w:rFonts w:ascii="Arial" w:hAnsi="Arial"/>
                <w:b/>
              </w:rPr>
              <w:t>.</w:t>
            </w:r>
            <w:r w:rsidR="00515005">
              <w:rPr>
                <w:rFonts w:ascii="Arial" w:hAnsi="Arial"/>
                <w:b/>
              </w:rPr>
              <w:br/>
            </w:r>
            <w:r>
              <w:rPr>
                <w:rFonts w:ascii="Arial" w:hAnsi="Arial"/>
                <w:b/>
              </w:rPr>
              <w:t>30</w:t>
            </w:r>
            <w:r w:rsidR="00515005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Wybrane klauzule instrukcji SELECT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Stosuje instrukcję </w:t>
            </w:r>
            <w:r>
              <w:rPr>
                <w:rFonts w:ascii="Courier New" w:hAnsi="Courier New" w:cs="Courier New"/>
                <w:sz w:val="18"/>
                <w:szCs w:val="18"/>
              </w:rPr>
              <w:t>SELECT</w:t>
            </w:r>
            <w:r>
              <w:rPr>
                <w:rFonts w:ascii="Arial" w:hAnsi="Arial" w:cs="Arial"/>
                <w:sz w:val="18"/>
                <w:szCs w:val="18"/>
              </w:rPr>
              <w:t xml:space="preserve"> i jej główne klauzule.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Wie, do czego służy klauzula </w:t>
            </w:r>
            <w:r w:rsidRPr="0074726E">
              <w:rPr>
                <w:rFonts w:ascii="Courier New" w:hAnsi="Courier New" w:cs="Courier New"/>
                <w:sz w:val="18"/>
                <w:szCs w:val="18"/>
              </w:rPr>
              <w:t>ORDER BY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Wykorzystuje klauzulę </w:t>
            </w:r>
            <w:r>
              <w:rPr>
                <w:rFonts w:ascii="Courier New" w:hAnsi="Courier New" w:cs="Courier New"/>
                <w:sz w:val="18"/>
                <w:szCs w:val="18"/>
              </w:rPr>
              <w:t>JOIN</w:t>
            </w:r>
            <w:r>
              <w:rPr>
                <w:rFonts w:ascii="Arial" w:hAnsi="Arial" w:cs="Arial"/>
                <w:sz w:val="18"/>
                <w:szCs w:val="18"/>
              </w:rPr>
              <w:t xml:space="preserve"> do łączenia informacji z wielu tabel i kwerend oraz przedstawiania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wyników jako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jednego logicznego połączenia rekordów.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74726E">
              <w:rPr>
                <w:rFonts w:ascii="Arial" w:hAnsi="Arial" w:cs="Arial"/>
                <w:sz w:val="18"/>
                <w:szCs w:val="18"/>
              </w:rPr>
              <w:t xml:space="preserve">Stosuje </w:t>
            </w:r>
            <w:r>
              <w:rPr>
                <w:rFonts w:ascii="Arial" w:hAnsi="Arial" w:cs="Arial"/>
                <w:sz w:val="18"/>
                <w:szCs w:val="18"/>
              </w:rPr>
              <w:t xml:space="preserve">klauzulę </w:t>
            </w:r>
            <w:r w:rsidRPr="0074726E">
              <w:rPr>
                <w:rFonts w:ascii="Courier New" w:hAnsi="Courier New" w:cs="Courier New"/>
                <w:sz w:val="18"/>
                <w:szCs w:val="18"/>
              </w:rPr>
              <w:t>GROUP BY</w:t>
            </w:r>
            <w:r w:rsidRPr="0074726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8" w:type="dxa"/>
            <w:vMerge w:val="restart"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205D6">
              <w:rPr>
                <w:rFonts w:ascii="Arial" w:hAnsi="Arial" w:cs="Arial"/>
                <w:snapToGrid w:val="0"/>
                <w:sz w:val="18"/>
                <w:szCs w:val="18"/>
              </w:rPr>
              <w:t>Opierając się na profesjonalnej literaturze, potrafi samodzielnie zapisywać złożone kwerendy z wykorzystaniem języka zapytań</w:t>
            </w:r>
            <w:r w:rsidRPr="009205D6">
              <w:rPr>
                <w:rFonts w:ascii="Arial" w:hAnsi="Arial" w:cs="Arial"/>
                <w:sz w:val="18"/>
                <w:szCs w:val="18"/>
              </w:rPr>
              <w:t xml:space="preserve"> SQL.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23.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</w:t>
            </w:r>
            <w:r w:rsidRPr="008A15E4">
              <w:rPr>
                <w:rFonts w:ascii="Arial" w:hAnsi="Arial" w:cs="Arial"/>
                <w:sz w:val="18"/>
                <w:szCs w:val="18"/>
              </w:rPr>
              <w:t>. 286-291);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3D26D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5-11 (str. 286-291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Pr="0054324B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1a-1c (str. 293);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690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622BEC">
              <w:rPr>
                <w:rFonts w:ascii="Arial" w:hAnsi="Arial" w:cs="Arial"/>
                <w:sz w:val="18"/>
                <w:szCs w:val="18"/>
              </w:rPr>
              <w:t xml:space="preserve">wprowadzenie,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2828"/>
        </w:trPr>
        <w:tc>
          <w:tcPr>
            <w:tcW w:w="779" w:type="dxa"/>
            <w:vMerge w:val="restart"/>
            <w:vAlign w:val="center"/>
          </w:tcPr>
          <w:p w:rsidR="00515005" w:rsidRPr="003E71FE" w:rsidRDefault="00A676C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31</w:t>
            </w:r>
            <w:r w:rsidR="00515005" w:rsidRPr="003E71FE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561FF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Dopisywanie rekordów</w:t>
            </w:r>
            <w:r>
              <w:rPr>
                <w:rFonts w:ascii="Arial" w:hAnsi="Arial" w:cs="Arial"/>
                <w:b/>
                <w:color w:val="0070C0"/>
                <w:sz w:val="18"/>
                <w:szCs w:val="18"/>
              </w:rPr>
              <w:t>, aktualizacja danych i </w:t>
            </w:r>
            <w:r w:rsidRPr="00437018">
              <w:rPr>
                <w:rFonts w:ascii="Arial" w:hAnsi="Arial" w:cs="Arial"/>
                <w:b/>
                <w:color w:val="0070C0"/>
                <w:sz w:val="18"/>
                <w:szCs w:val="18"/>
              </w:rPr>
              <w:t>usuwanie rekordów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Stosuje instrukcje </w:t>
            </w:r>
            <w:r>
              <w:rPr>
                <w:rFonts w:ascii="Courier New" w:hAnsi="Courier New" w:cs="Courier New"/>
                <w:sz w:val="18"/>
                <w:szCs w:val="18"/>
              </w:rPr>
              <w:t>INSERT</w:t>
            </w:r>
            <w:r>
              <w:rPr>
                <w:rFonts w:ascii="Arial" w:hAnsi="Arial" w:cs="Arial"/>
                <w:sz w:val="18"/>
                <w:szCs w:val="18"/>
              </w:rPr>
              <w:t xml:space="preserve"> do dopisywania rekordów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i </w:t>
            </w:r>
            <w:r>
              <w:rPr>
                <w:rFonts w:ascii="Courier New" w:hAnsi="Courier New" w:cs="Courier New"/>
                <w:sz w:val="18"/>
                <w:szCs w:val="18"/>
              </w:rPr>
              <w:t>UPDATE</w:t>
            </w:r>
            <w:r>
              <w:rPr>
                <w:rFonts w:ascii="Arial" w:hAnsi="Arial" w:cs="Arial"/>
                <w:sz w:val="18"/>
                <w:szCs w:val="18"/>
              </w:rPr>
              <w:t xml:space="preserve"> do modyfikowania rekordów w bazie. 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Usuwa rekordy, </w:t>
            </w:r>
            <w:r w:rsidRPr="00D61B3E">
              <w:rPr>
                <w:rFonts w:ascii="Arial" w:hAnsi="Arial" w:cs="Arial"/>
                <w:sz w:val="18"/>
                <w:szCs w:val="18"/>
              </w:rPr>
              <w:t>korzystając z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D61B3E">
              <w:rPr>
                <w:rFonts w:ascii="Arial" w:hAnsi="Arial" w:cs="Arial"/>
                <w:sz w:val="18"/>
                <w:szCs w:val="18"/>
              </w:rPr>
              <w:t xml:space="preserve">instrukcji </w:t>
            </w:r>
            <w:r w:rsidRPr="00D61B3E">
              <w:rPr>
                <w:rFonts w:ascii="Courier New" w:hAnsi="Courier New" w:cs="Courier New"/>
                <w:sz w:val="18"/>
                <w:szCs w:val="18"/>
              </w:rPr>
              <w:t>DELETE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8" w:type="dxa"/>
            <w:vMerge w:val="restart"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9205D6">
              <w:rPr>
                <w:rFonts w:ascii="Arial" w:hAnsi="Arial" w:cs="Arial"/>
                <w:sz w:val="18"/>
                <w:szCs w:val="18"/>
              </w:rPr>
              <w:t>Korzystając z dodatkowej literatury, zapoznaje się z dodatkowymi poleceniami języka SQL.</w:t>
            </w:r>
          </w:p>
        </w:tc>
        <w:tc>
          <w:tcPr>
            <w:tcW w:w="2929" w:type="dxa"/>
          </w:tcPr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23.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</w:t>
            </w:r>
            <w:r w:rsidRPr="008A15E4">
              <w:rPr>
                <w:rFonts w:ascii="Arial" w:hAnsi="Arial" w:cs="Arial"/>
                <w:sz w:val="18"/>
                <w:szCs w:val="18"/>
              </w:rPr>
              <w:t>str. 291-293);</w:t>
            </w:r>
          </w:p>
          <w:p w:rsidR="00515005" w:rsidRPr="008A15E4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A15E4">
              <w:rPr>
                <w:rFonts w:ascii="Arial" w:hAnsi="Arial" w:cs="Arial"/>
                <w:sz w:val="18"/>
                <w:szCs w:val="18"/>
              </w:rPr>
              <w:t>ćwiczenia</w:t>
            </w:r>
            <w:proofErr w:type="gramEnd"/>
            <w:r w:rsidRPr="008A15E4">
              <w:rPr>
                <w:rFonts w:ascii="Arial" w:hAnsi="Arial" w:cs="Arial"/>
                <w:sz w:val="18"/>
                <w:szCs w:val="18"/>
              </w:rPr>
              <w:t xml:space="preserve"> 12-14 (str. 291-293);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pytania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4-5 (str. 293);</w:t>
            </w:r>
          </w:p>
          <w:p w:rsidR="00515005" w:rsidRPr="001350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1350E8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zainteres</w:t>
            </w:r>
            <w:r>
              <w:rPr>
                <w:rFonts w:ascii="Arial" w:hAnsi="Arial"/>
                <w:b/>
                <w:sz w:val="18"/>
                <w:szCs w:val="18"/>
              </w:rPr>
              <w:t>owanych</w:t>
            </w:r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515005" w:rsidRPr="002E3D94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4. (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 293);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539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F54A1D" w:rsidRDefault="00515005" w:rsidP="0051500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>
              <w:rPr>
                <w:rFonts w:ascii="Arial" w:hAnsi="Arial" w:cs="Arial"/>
                <w:sz w:val="18"/>
                <w:szCs w:val="18"/>
              </w:rPr>
              <w:t>samodzielna</w:t>
            </w:r>
            <w:r w:rsidRPr="00622BE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826"/>
        </w:trPr>
        <w:tc>
          <w:tcPr>
            <w:tcW w:w="779" w:type="dxa"/>
            <w:vMerge w:val="restart"/>
            <w:vAlign w:val="center"/>
          </w:tcPr>
          <w:p w:rsidR="00515005" w:rsidRPr="003E71FE" w:rsidRDefault="00A676C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32</w:t>
            </w:r>
            <w:r w:rsidR="00515005">
              <w:rPr>
                <w:rFonts w:ascii="Arial" w:hAnsi="Arial"/>
                <w:b/>
              </w:rPr>
              <w:t>.</w:t>
            </w:r>
            <w:r w:rsidR="00515005">
              <w:rPr>
                <w:rFonts w:ascii="Arial" w:hAnsi="Arial"/>
                <w:b/>
              </w:rPr>
              <w:br/>
            </w:r>
          </w:p>
        </w:tc>
        <w:tc>
          <w:tcPr>
            <w:tcW w:w="1663" w:type="dxa"/>
            <w:vMerge w:val="restart"/>
            <w:vAlign w:val="center"/>
          </w:tcPr>
          <w:p w:rsidR="00515005" w:rsidRPr="00561FFE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</w:rPr>
            </w:pPr>
            <w:r w:rsidRPr="003D26D8">
              <w:rPr>
                <w:rFonts w:ascii="Arial" w:hAnsi="Arial" w:cs="Arial"/>
                <w:b/>
                <w:color w:val="0070C0"/>
                <w:sz w:val="18"/>
                <w:szCs w:val="18"/>
              </w:rPr>
              <w:t>Rozwiązywanie zadań</w:t>
            </w:r>
          </w:p>
        </w:tc>
        <w:tc>
          <w:tcPr>
            <w:tcW w:w="2511" w:type="dxa"/>
            <w:vMerge w:val="restart"/>
          </w:tcPr>
          <w:p w:rsidR="00515005" w:rsidRPr="00C0221C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Pisze kwerendy, stosując język zapytań SQL. Stosuje instrukcję </w:t>
            </w:r>
            <w:r>
              <w:rPr>
                <w:rFonts w:ascii="Courier New" w:hAnsi="Courier New" w:cs="Courier New"/>
                <w:sz w:val="18"/>
                <w:szCs w:val="18"/>
              </w:rPr>
              <w:t>SELECT</w:t>
            </w:r>
            <w:r>
              <w:rPr>
                <w:rFonts w:ascii="Arial" w:hAnsi="Arial" w:cs="Arial"/>
                <w:sz w:val="18"/>
                <w:szCs w:val="18"/>
              </w:rPr>
              <w:t xml:space="preserve"> i jej główne klauzule.</w:t>
            </w:r>
          </w:p>
        </w:tc>
        <w:tc>
          <w:tcPr>
            <w:tcW w:w="2598" w:type="dxa"/>
            <w:vMerge w:val="restart"/>
          </w:tcPr>
          <w:p w:rsidR="00515005" w:rsidRPr="009205D6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205D6">
              <w:rPr>
                <w:rFonts w:ascii="Arial" w:hAnsi="Arial" w:cs="Arial"/>
                <w:sz w:val="18"/>
                <w:szCs w:val="18"/>
              </w:rPr>
              <w:t>Do tworzonej przez siebie bazy danych dodaje kwerendy pisane w języku zapytań SQL.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23.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</w:t>
            </w:r>
            <w:r w:rsidRPr="008A15E4">
              <w:rPr>
                <w:rFonts w:ascii="Arial" w:hAnsi="Arial" w:cs="Arial"/>
                <w:sz w:val="18"/>
                <w:szCs w:val="18"/>
              </w:rPr>
              <w:t>. 283-293);</w:t>
            </w:r>
          </w:p>
          <w:p w:rsidR="00515005" w:rsidRPr="0074726E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zadania </w:t>
            </w:r>
            <w:r>
              <w:rPr>
                <w:rFonts w:ascii="Arial" w:hAnsi="Arial"/>
                <w:sz w:val="18"/>
                <w:szCs w:val="18"/>
              </w:rPr>
              <w:t>1d-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rFonts w:ascii="Arial" w:hAnsi="Arial"/>
                  <w:sz w:val="18"/>
                  <w:szCs w:val="18"/>
                </w:rPr>
                <w:t>1</w:t>
              </w:r>
              <w:proofErr w:type="gramStart"/>
              <w:r>
                <w:rPr>
                  <w:rFonts w:ascii="Arial" w:hAnsi="Arial"/>
                  <w:sz w:val="18"/>
                  <w:szCs w:val="18"/>
                </w:rPr>
                <w:t>f</w:t>
              </w:r>
            </w:smartTag>
            <w:r>
              <w:rPr>
                <w:rFonts w:ascii="Arial" w:hAnsi="Arial"/>
                <w:sz w:val="18"/>
                <w:szCs w:val="18"/>
              </w:rPr>
              <w:t xml:space="preserve"> , </w:t>
            </w:r>
            <w:r>
              <w:rPr>
                <w:rFonts w:ascii="Arial" w:hAnsi="Arial" w:cs="Arial"/>
                <w:sz w:val="18"/>
                <w:szCs w:val="18"/>
              </w:rPr>
              <w:t xml:space="preserve">2-4 (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str. 293);</w:t>
            </w:r>
          </w:p>
        </w:tc>
        <w:tc>
          <w:tcPr>
            <w:tcW w:w="3482" w:type="dxa"/>
            <w:vMerge/>
          </w:tcPr>
          <w:p w:rsidR="00515005" w:rsidRPr="00173262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555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511" w:type="dxa"/>
            <w:vMerge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523E83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626CC7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raca z podręcznikiem</w:t>
            </w:r>
            <w:r w:rsidRPr="003D26D8">
              <w:rPr>
                <w:rFonts w:ascii="Arial" w:hAnsi="Arial" w:cs="Arial"/>
                <w:sz w:val="18"/>
                <w:szCs w:val="18"/>
              </w:rPr>
              <w:t>; ćwiczenia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2" w:type="dxa"/>
            <w:vMerge/>
          </w:tcPr>
          <w:p w:rsidR="00515005" w:rsidRPr="000C56AA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</w:tbl>
    <w:p w:rsidR="00515005" w:rsidRDefault="00515005" w:rsidP="00515005"/>
    <w:p w:rsidR="00515005" w:rsidRDefault="00515005" w:rsidP="00515005">
      <w:r>
        <w:br w:type="page"/>
      </w:r>
    </w:p>
    <w:tbl>
      <w:tblPr>
        <w:tblW w:w="13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79"/>
        <w:gridCol w:w="1663"/>
        <w:gridCol w:w="2511"/>
        <w:gridCol w:w="2598"/>
        <w:gridCol w:w="2929"/>
        <w:gridCol w:w="3482"/>
      </w:tblGrid>
      <w:tr w:rsidR="00515005" w:rsidTr="00515005">
        <w:trPr>
          <w:cantSplit/>
        </w:trPr>
        <w:tc>
          <w:tcPr>
            <w:tcW w:w="13962" w:type="dxa"/>
            <w:gridSpan w:val="6"/>
            <w:vAlign w:val="center"/>
          </w:tcPr>
          <w:p w:rsidR="00515005" w:rsidRPr="003D26D8" w:rsidRDefault="00515005" w:rsidP="00515005">
            <w:pPr>
              <w:spacing w:before="120" w:after="120"/>
              <w:rPr>
                <w:b/>
                <w:color w:val="0070C0"/>
              </w:rPr>
            </w:pP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lastRenderedPageBreak/>
              <w:t xml:space="preserve">Temat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24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CC72BE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Na </w:t>
            </w:r>
            <w:r w:rsidRPr="00E959F4">
              <w:rPr>
                <w:rFonts w:ascii="Arial" w:hAnsi="Arial" w:cs="Arial"/>
                <w:b/>
                <w:color w:val="0070C0"/>
                <w:sz w:val="22"/>
                <w:szCs w:val="22"/>
              </w:rPr>
              <w:t>czym polega projektowanie systemów informatycznych?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– 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>3</w:t>
            </w:r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  <w:proofErr w:type="gramStart"/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godz</w:t>
            </w:r>
            <w:proofErr w:type="gramEnd"/>
            <w:r w:rsidRPr="00AA6597">
              <w:rPr>
                <w:rFonts w:ascii="Arial" w:hAnsi="Arial" w:cs="Arial"/>
                <w:b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</w:tc>
      </w:tr>
      <w:tr w:rsidR="00515005" w:rsidTr="00515005">
        <w:trPr>
          <w:cantSplit/>
        </w:trPr>
        <w:tc>
          <w:tcPr>
            <w:tcW w:w="779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Nr lekcji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Temat lekcji</w:t>
            </w:r>
          </w:p>
        </w:tc>
        <w:tc>
          <w:tcPr>
            <w:tcW w:w="5109" w:type="dxa"/>
            <w:gridSpan w:val="2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Wiedza i umiejętności</w:t>
            </w:r>
          </w:p>
        </w:tc>
        <w:tc>
          <w:tcPr>
            <w:tcW w:w="2929" w:type="dxa"/>
            <w:vMerge w:val="restart"/>
            <w:vAlign w:val="center"/>
          </w:tcPr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Treści, pytania, 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ćwiczenia i zadania z podręcznika</w:t>
            </w: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,</w:t>
            </w:r>
            <w:r w:rsidRPr="003D26D8">
              <w:rPr>
                <w:rFonts w:ascii="Arial" w:hAnsi="Arial"/>
                <w:b/>
                <w:sz w:val="18"/>
                <w:szCs w:val="18"/>
              </w:rPr>
              <w:br/>
              <w:t>materiały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z CD,</w:t>
            </w:r>
          </w:p>
          <w:p w:rsidR="00515005" w:rsidRPr="003D26D8" w:rsidRDefault="00515005" w:rsidP="00515005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formy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pracy na lekcji</w:t>
            </w:r>
          </w:p>
        </w:tc>
        <w:tc>
          <w:tcPr>
            <w:tcW w:w="3482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  <w:r w:rsidRPr="003D26D8">
              <w:rPr>
                <w:rFonts w:ascii="Arial" w:hAnsi="Arial"/>
                <w:b/>
                <w:sz w:val="18"/>
                <w:szCs w:val="18"/>
              </w:rPr>
              <w:t>Podstawa programowa</w:t>
            </w:r>
          </w:p>
        </w:tc>
      </w:tr>
      <w:tr w:rsidR="00515005" w:rsidTr="00515005">
        <w:trPr>
          <w:cantSplit/>
          <w:trHeight w:val="420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podstawowe</w:t>
            </w:r>
            <w:proofErr w:type="gramEnd"/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rozszerzające</w:t>
            </w:r>
            <w:proofErr w:type="gramEnd"/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315"/>
        </w:trPr>
        <w:tc>
          <w:tcPr>
            <w:tcW w:w="779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663" w:type="dxa"/>
            <w:vMerge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511" w:type="dxa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598" w:type="dxa"/>
            <w:vAlign w:val="center"/>
          </w:tcPr>
          <w:p w:rsidR="00515005" w:rsidRPr="003D26D8" w:rsidRDefault="00515005" w:rsidP="00515005">
            <w:pPr>
              <w:spacing w:before="60" w:after="6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Uczeń:</w:t>
            </w:r>
          </w:p>
        </w:tc>
        <w:tc>
          <w:tcPr>
            <w:tcW w:w="2929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3482" w:type="dxa"/>
            <w:vMerge/>
          </w:tcPr>
          <w:p w:rsidR="00515005" w:rsidRPr="003D26D8" w:rsidRDefault="00515005" w:rsidP="00515005">
            <w:pPr>
              <w:spacing w:before="60" w:after="60"/>
              <w:ind w:right="-701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515005" w:rsidTr="00515005">
        <w:trPr>
          <w:cantSplit/>
          <w:trHeight w:val="1932"/>
        </w:trPr>
        <w:tc>
          <w:tcPr>
            <w:tcW w:w="779" w:type="dxa"/>
            <w:vMerge w:val="restart"/>
            <w:vAlign w:val="center"/>
          </w:tcPr>
          <w:p w:rsidR="00515005" w:rsidRPr="003E71FE" w:rsidRDefault="00A676C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  <w:r w:rsidR="00515005" w:rsidRPr="003E71F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br/>
              <w:t>34</w:t>
            </w:r>
            <w:r w:rsidR="00515005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3D26D8" w:rsidRDefault="00515005" w:rsidP="00515005">
            <w:pPr>
              <w:spacing w:before="60" w:after="60"/>
              <w:rPr>
                <w:rFonts w:ascii="Arial" w:hAnsi="Arial"/>
                <w:b/>
                <w:color w:val="0070C0"/>
              </w:rPr>
            </w:pPr>
            <w:r w:rsidRPr="00200B35">
              <w:rPr>
                <w:rFonts w:ascii="Arial" w:hAnsi="Arial" w:cs="Arial"/>
                <w:b/>
                <w:color w:val="0070C0"/>
                <w:sz w:val="18"/>
                <w:szCs w:val="18"/>
              </w:rPr>
              <w:t>Przygotowanie projektu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Wie, czym jest system informatyczny. 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Zna wszystkie etapy projektowania systemów informatycznych. Potrafi omówić zakres prac na każdym etapie.</w:t>
            </w:r>
          </w:p>
          <w:p w:rsidR="00515005" w:rsidRPr="00B4182E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Realizuje projekt zgodnie z zamierzoną organizacją pracy zespołowej i wytyczonymi wcześniej etapami projektowania.</w:t>
            </w:r>
          </w:p>
        </w:tc>
        <w:tc>
          <w:tcPr>
            <w:tcW w:w="2598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Potrafi pełnić funkcję koordynatora projektu.</w:t>
            </w:r>
          </w:p>
          <w:p w:rsidR="00515005" w:rsidRPr="00D70019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Przydziela zadania szczegółowe, dba o ich prawidłowe wykonanie, nadzoruje pracę innych, dba o dobrą atmosferę w grupie.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24.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294-298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ć</w:t>
            </w:r>
            <w:r w:rsidRPr="003D26D8">
              <w:rPr>
                <w:rFonts w:ascii="Arial" w:hAnsi="Arial" w:cs="Arial"/>
                <w:sz w:val="18"/>
                <w:szCs w:val="18"/>
              </w:rPr>
              <w:t>wi</w:t>
            </w:r>
            <w:r>
              <w:rPr>
                <w:rFonts w:ascii="Arial" w:hAnsi="Arial" w:cs="Arial"/>
                <w:sz w:val="18"/>
                <w:szCs w:val="18"/>
              </w:rPr>
              <w:t>czenie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297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3D26D8">
              <w:rPr>
                <w:rFonts w:ascii="Arial" w:hAnsi="Arial"/>
                <w:b/>
                <w:sz w:val="18"/>
                <w:szCs w:val="18"/>
              </w:rPr>
              <w:t>zadanie</w:t>
            </w:r>
            <w:proofErr w:type="gramEnd"/>
            <w:r w:rsidRPr="003D26D8">
              <w:rPr>
                <w:rFonts w:ascii="Arial" w:hAnsi="Arial"/>
                <w:b/>
                <w:sz w:val="18"/>
                <w:szCs w:val="18"/>
              </w:rPr>
              <w:t xml:space="preserve"> domowe</w:t>
            </w:r>
          </w:p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ć</w:t>
            </w:r>
            <w:r w:rsidRPr="003D26D8">
              <w:rPr>
                <w:rFonts w:ascii="Arial" w:hAnsi="Arial" w:cs="Arial"/>
                <w:sz w:val="18"/>
                <w:szCs w:val="18"/>
              </w:rPr>
              <w:t>wi</w:t>
            </w:r>
            <w:r>
              <w:rPr>
                <w:rFonts w:ascii="Arial" w:hAnsi="Arial" w:cs="Arial"/>
                <w:sz w:val="18"/>
                <w:szCs w:val="18"/>
              </w:rPr>
              <w:t>czenie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297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1350E8" w:rsidRDefault="00515005" w:rsidP="00515005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1350E8">
              <w:rPr>
                <w:rFonts w:ascii="Arial" w:hAnsi="Arial"/>
                <w:b/>
                <w:sz w:val="18"/>
                <w:szCs w:val="18"/>
              </w:rPr>
              <w:t>dla</w:t>
            </w:r>
            <w:proofErr w:type="gramEnd"/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zainteres</w:t>
            </w:r>
            <w:r>
              <w:rPr>
                <w:rFonts w:ascii="Arial" w:hAnsi="Arial"/>
                <w:b/>
                <w:sz w:val="18"/>
                <w:szCs w:val="18"/>
              </w:rPr>
              <w:t>owanych</w:t>
            </w:r>
            <w:r w:rsidRPr="001350E8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515005" w:rsidRPr="003D26D8" w:rsidRDefault="00515005" w:rsidP="00515005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zadania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1-7 (str. 298) – jedno do wyboru;</w:t>
            </w:r>
          </w:p>
        </w:tc>
        <w:tc>
          <w:tcPr>
            <w:tcW w:w="3482" w:type="dxa"/>
            <w:vMerge w:val="restart"/>
            <w:vAlign w:val="center"/>
          </w:tcPr>
          <w:p w:rsidR="00515005" w:rsidRDefault="00515005" w:rsidP="00515005">
            <w:pPr>
              <w:pStyle w:val="Akapitzlist"/>
              <w:spacing w:before="60" w:after="60"/>
              <w:ind w:left="0"/>
              <w:rPr>
                <w:sz w:val="24"/>
                <w:szCs w:val="24"/>
              </w:rPr>
            </w:pPr>
            <w:r>
              <w:rPr>
                <w:i/>
                <w:iCs/>
              </w:rPr>
              <w:t>5. Rozwiązywanie problemów i podejmowanie decyzji z wykorzystaniem komputera, stosowanie podejścia algorytmicznego. Uczeń:</w:t>
            </w:r>
          </w:p>
          <w:p w:rsidR="00515005" w:rsidRPr="008560AE" w:rsidRDefault="00515005" w:rsidP="00515005">
            <w:pPr>
              <w:spacing w:before="60" w:after="6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28) realizuje</w:t>
            </w:r>
            <w:proofErr w:type="gramEnd"/>
            <w:r>
              <w:rPr>
                <w:i/>
                <w:iCs/>
              </w:rPr>
              <w:t xml:space="preserve"> indywidualnie lub zespołowo projekt programistyczny z wydzieleniem jego modułów, w ramach pracy zespołowej, dokumentuje pracę zespołu.</w:t>
            </w:r>
          </w:p>
        </w:tc>
      </w:tr>
      <w:tr w:rsidR="00515005" w:rsidTr="00515005">
        <w:trPr>
          <w:cantSplit/>
          <w:trHeight w:val="513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3D26D8" w:rsidRDefault="00515005" w:rsidP="00515005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3D26D8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 w:rsidRPr="00467663">
              <w:rPr>
                <w:rFonts w:ascii="Arial" w:hAnsi="Arial" w:cs="Arial"/>
                <w:sz w:val="18"/>
                <w:szCs w:val="18"/>
              </w:rPr>
              <w:t>praca z podręcznikiem</w:t>
            </w:r>
            <w:r>
              <w:rPr>
                <w:rFonts w:ascii="Arial" w:hAnsi="Arial" w:cs="Arial"/>
                <w:sz w:val="18"/>
                <w:szCs w:val="18"/>
              </w:rPr>
              <w:t>; praca w grupach; dyskusja.</w:t>
            </w:r>
          </w:p>
        </w:tc>
        <w:tc>
          <w:tcPr>
            <w:tcW w:w="3482" w:type="dxa"/>
            <w:vMerge/>
          </w:tcPr>
          <w:p w:rsidR="00515005" w:rsidRPr="00CD2298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  <w:tr w:rsidR="00515005" w:rsidTr="00515005">
        <w:trPr>
          <w:trHeight w:val="1036"/>
        </w:trPr>
        <w:tc>
          <w:tcPr>
            <w:tcW w:w="779" w:type="dxa"/>
            <w:vMerge w:val="restart"/>
            <w:vAlign w:val="center"/>
          </w:tcPr>
          <w:p w:rsidR="00515005" w:rsidRPr="003E71FE" w:rsidRDefault="00A676C5" w:rsidP="00515005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  <w:r w:rsidR="00515005">
              <w:rPr>
                <w:rFonts w:ascii="Arial" w:hAnsi="Arial"/>
                <w:b/>
              </w:rPr>
              <w:t>.</w:t>
            </w:r>
          </w:p>
        </w:tc>
        <w:tc>
          <w:tcPr>
            <w:tcW w:w="1663" w:type="dxa"/>
            <w:vMerge w:val="restart"/>
            <w:vAlign w:val="center"/>
          </w:tcPr>
          <w:p w:rsidR="00515005" w:rsidRPr="00200B35" w:rsidRDefault="00515005" w:rsidP="00515005">
            <w:pPr>
              <w:spacing w:before="60" w:after="60"/>
              <w:rPr>
                <w:rFonts w:ascii="Arial" w:hAnsi="Arial" w:cs="Arial"/>
                <w:b/>
                <w:color w:val="0070C0"/>
                <w:sz w:val="18"/>
                <w:szCs w:val="18"/>
              </w:rPr>
            </w:pPr>
            <w:r w:rsidRPr="00200B35">
              <w:rPr>
                <w:rFonts w:ascii="Arial" w:hAnsi="Arial" w:cs="Arial"/>
                <w:b/>
                <w:color w:val="0070C0"/>
                <w:sz w:val="18"/>
                <w:szCs w:val="18"/>
              </w:rPr>
              <w:t>Prezentacja projektu</w:t>
            </w:r>
          </w:p>
        </w:tc>
        <w:tc>
          <w:tcPr>
            <w:tcW w:w="2511" w:type="dxa"/>
            <w:vMerge w:val="restart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Przeprowadza prezentację projektu. 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Uczestniczy we wdrażaniu systemu informatycznego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598" w:type="dxa"/>
            <w:vMerge w:val="restart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 w:rsidRPr="00E959F4">
              <w:rPr>
                <w:rFonts w:ascii="Arial" w:hAnsi="Arial" w:cs="Arial"/>
                <w:snapToGrid w:val="0"/>
                <w:sz w:val="18"/>
                <w:szCs w:val="18"/>
              </w:rPr>
              <w:t xml:space="preserve">Uczestniczy w </w:t>
            </w:r>
            <w:r>
              <w:rPr>
                <w:rFonts w:ascii="Arial" w:hAnsi="Arial" w:cs="Arial"/>
                <w:snapToGrid w:val="0"/>
                <w:sz w:val="18"/>
                <w:szCs w:val="18"/>
              </w:rPr>
              <w:t xml:space="preserve">ocenie projektu. </w:t>
            </w:r>
          </w:p>
        </w:tc>
        <w:tc>
          <w:tcPr>
            <w:tcW w:w="2929" w:type="dxa"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Temat 24.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z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 podręcznika </w:t>
            </w:r>
            <w:r>
              <w:rPr>
                <w:rFonts w:ascii="Arial" w:hAnsi="Arial" w:cs="Arial"/>
                <w:sz w:val="18"/>
                <w:szCs w:val="18"/>
              </w:rPr>
              <w:br/>
              <w:t>(str. 294-298</w:t>
            </w:r>
            <w:r w:rsidRPr="003D26D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ć</w:t>
            </w:r>
            <w:r w:rsidRPr="003D26D8">
              <w:rPr>
                <w:rFonts w:ascii="Arial" w:hAnsi="Arial" w:cs="Arial"/>
                <w:sz w:val="18"/>
                <w:szCs w:val="18"/>
              </w:rPr>
              <w:t>wi</w:t>
            </w:r>
            <w:r>
              <w:rPr>
                <w:rFonts w:ascii="Arial" w:hAnsi="Arial" w:cs="Arial"/>
                <w:sz w:val="18"/>
                <w:szCs w:val="18"/>
              </w:rPr>
              <w:t>czenie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1. (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str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 297);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/>
              </w:rPr>
            </w:pPr>
          </w:p>
        </w:tc>
      </w:tr>
      <w:tr w:rsidR="00515005" w:rsidTr="00515005">
        <w:trPr>
          <w:trHeight w:val="58"/>
        </w:trPr>
        <w:tc>
          <w:tcPr>
            <w:tcW w:w="779" w:type="dxa"/>
            <w:vMerge/>
            <w:vAlign w:val="center"/>
          </w:tcPr>
          <w:p w:rsidR="00515005" w:rsidRDefault="00515005" w:rsidP="00515005">
            <w:pPr>
              <w:numPr>
                <w:ilvl w:val="0"/>
                <w:numId w:val="1"/>
              </w:numPr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663" w:type="dxa"/>
            <w:vMerge/>
            <w:vAlign w:val="center"/>
          </w:tcPr>
          <w:p w:rsidR="00515005" w:rsidRPr="00F54A1D" w:rsidRDefault="00515005" w:rsidP="00515005">
            <w:pPr>
              <w:spacing w:before="60" w:after="60"/>
              <w:rPr>
                <w:rFonts w:ascii="Arial" w:hAnsi="Arial" w:cs="Arial"/>
                <w:color w:val="0070C0"/>
              </w:rPr>
            </w:pPr>
          </w:p>
        </w:tc>
        <w:tc>
          <w:tcPr>
            <w:tcW w:w="2511" w:type="dxa"/>
            <w:vMerge/>
          </w:tcPr>
          <w:p w:rsidR="00515005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598" w:type="dxa"/>
            <w:vMerge/>
          </w:tcPr>
          <w:p w:rsidR="00515005" w:rsidRPr="008E1078" w:rsidRDefault="00515005" w:rsidP="005150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29" w:type="dxa"/>
          </w:tcPr>
          <w:p w:rsidR="00515005" w:rsidRPr="001D26B0" w:rsidRDefault="00515005" w:rsidP="005150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Formy pracy: </w:t>
            </w:r>
            <w:r>
              <w:rPr>
                <w:rFonts w:ascii="Arial" w:hAnsi="Arial" w:cs="Arial"/>
                <w:sz w:val="18"/>
                <w:szCs w:val="18"/>
              </w:rPr>
              <w:t>praca w grupach; prezentacje uczniów, dyskusja.</w:t>
            </w:r>
          </w:p>
        </w:tc>
        <w:tc>
          <w:tcPr>
            <w:tcW w:w="3482" w:type="dxa"/>
            <w:vMerge/>
          </w:tcPr>
          <w:p w:rsidR="00515005" w:rsidRDefault="00515005" w:rsidP="00515005">
            <w:pPr>
              <w:spacing w:before="60" w:after="60"/>
              <w:rPr>
                <w:i/>
                <w:iCs/>
              </w:rPr>
            </w:pPr>
          </w:p>
        </w:tc>
      </w:tr>
    </w:tbl>
    <w:p w:rsidR="00515005" w:rsidRDefault="00515005" w:rsidP="00515005"/>
    <w:p w:rsidR="00515005" w:rsidRPr="00A676C5" w:rsidRDefault="00515005" w:rsidP="00515005">
      <w:pPr>
        <w:rPr>
          <w:rFonts w:asciiTheme="minorHAnsi" w:hAnsiTheme="minorHAnsi"/>
          <w:b/>
          <w:sz w:val="24"/>
          <w:szCs w:val="24"/>
        </w:rPr>
      </w:pPr>
      <w:r w:rsidRPr="00A676C5">
        <w:rPr>
          <w:rFonts w:asciiTheme="minorHAnsi" w:hAnsiTheme="minorHAnsi"/>
          <w:b/>
          <w:sz w:val="24"/>
          <w:szCs w:val="24"/>
        </w:rPr>
        <w:t>Wrzesień 2015 r.</w:t>
      </w:r>
    </w:p>
    <w:p w:rsidR="00515005" w:rsidRPr="00A676C5" w:rsidRDefault="00515005" w:rsidP="00515005">
      <w:pPr>
        <w:rPr>
          <w:rFonts w:asciiTheme="minorHAnsi" w:hAnsiTheme="minorHAnsi"/>
          <w:b/>
          <w:sz w:val="24"/>
          <w:szCs w:val="24"/>
        </w:rPr>
      </w:pPr>
      <w:r w:rsidRPr="00A676C5">
        <w:rPr>
          <w:rFonts w:asciiTheme="minorHAnsi" w:hAnsiTheme="minorHAnsi"/>
          <w:b/>
          <w:sz w:val="24"/>
          <w:szCs w:val="24"/>
        </w:rPr>
        <w:t>Do dyspozycji nauczyciela</w:t>
      </w:r>
      <w:r w:rsidR="00A676C5" w:rsidRPr="00A676C5">
        <w:rPr>
          <w:rFonts w:asciiTheme="minorHAnsi" w:hAnsiTheme="minorHAnsi"/>
          <w:b/>
          <w:sz w:val="24"/>
          <w:szCs w:val="24"/>
        </w:rPr>
        <w:t xml:space="preserve"> 3 godziny</w:t>
      </w:r>
      <w:bookmarkStart w:id="0" w:name="_GoBack"/>
      <w:bookmarkEnd w:id="0"/>
    </w:p>
    <w:p w:rsidR="00695D8F" w:rsidRDefault="00695D8F"/>
    <w:sectPr w:rsidR="00695D8F" w:rsidSect="00515005">
      <w:footerReference w:type="default" r:id="rId5"/>
      <w:footerReference w:type="first" r:id="rId6"/>
      <w:pgSz w:w="16838" w:h="11906" w:orient="landscape"/>
      <w:pgMar w:top="1418" w:right="1670" w:bottom="567" w:left="1418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05" w:rsidRDefault="00515005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76C5">
      <w:rPr>
        <w:noProof/>
      </w:rPr>
      <w:t>11</w:t>
    </w:r>
    <w:r>
      <w:fldChar w:fldCharType="end"/>
    </w:r>
  </w:p>
  <w:p w:rsidR="00515005" w:rsidRPr="00B341B2" w:rsidRDefault="00515005">
    <w:pPr>
      <w:pStyle w:val="Stopka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05" w:rsidRDefault="00515005">
    <w:pPr>
      <w:pStyle w:val="Stopk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AB4"/>
    <w:multiLevelType w:val="hybridMultilevel"/>
    <w:tmpl w:val="9402A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64D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 w15:restartNumberingAfterBreak="0">
    <w:nsid w:val="15B97CCF"/>
    <w:multiLevelType w:val="hybridMultilevel"/>
    <w:tmpl w:val="5D3ACCEE"/>
    <w:lvl w:ilvl="0" w:tplc="60C0430E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9D77C68"/>
    <w:multiLevelType w:val="hybridMultilevel"/>
    <w:tmpl w:val="5738982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1010B4"/>
    <w:multiLevelType w:val="multilevel"/>
    <w:tmpl w:val="F0D0FDAE"/>
    <w:lvl w:ilvl="0">
      <w:start w:val="1"/>
      <w:numFmt w:val="decimal"/>
      <w:lvlText w:val="%1."/>
      <w:lvlJc w:val="left"/>
      <w:pPr>
        <w:ind w:left="384" w:hanging="38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44" w:hanging="38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cs="Times New Roman" w:hint="default"/>
      </w:rPr>
    </w:lvl>
  </w:abstractNum>
  <w:abstractNum w:abstractNumId="5" w15:restartNumberingAfterBreak="0">
    <w:nsid w:val="351B0BB0"/>
    <w:multiLevelType w:val="multilevel"/>
    <w:tmpl w:val="ED0EE532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358B5021"/>
    <w:multiLevelType w:val="multilevel"/>
    <w:tmpl w:val="6C9893CA"/>
    <w:lvl w:ilvl="0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7" w15:restartNumberingAfterBreak="0">
    <w:nsid w:val="39B51DE8"/>
    <w:multiLevelType w:val="hybridMultilevel"/>
    <w:tmpl w:val="646861B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D76F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44E30E2A"/>
    <w:multiLevelType w:val="hybridMultilevel"/>
    <w:tmpl w:val="E40654C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10" w15:restartNumberingAfterBreak="0">
    <w:nsid w:val="5E6B71D0"/>
    <w:multiLevelType w:val="multilevel"/>
    <w:tmpl w:val="F0D0FDAE"/>
    <w:lvl w:ilvl="0">
      <w:start w:val="1"/>
      <w:numFmt w:val="decimal"/>
      <w:lvlText w:val="%1."/>
      <w:lvlJc w:val="left"/>
      <w:pPr>
        <w:ind w:left="384" w:hanging="38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444" w:hanging="38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cs="Times New Roman" w:hint="default"/>
      </w:rPr>
    </w:lvl>
  </w:abstractNum>
  <w:num w:numId="1">
    <w:abstractNumId w:val="9"/>
  </w:num>
  <w:num w:numId="2">
    <w:abstractNumId w:val="7"/>
  </w:num>
  <w:num w:numId="3">
    <w:abstractNumId w:val="1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4">
    <w:abstractNumId w:val="1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05"/>
    <w:rsid w:val="00515005"/>
    <w:rsid w:val="00695D8F"/>
    <w:rsid w:val="00A6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9E725-1F29-445E-BE71-9D9E81E1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1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50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005"/>
    <w:rPr>
      <w:rFonts w:ascii="Cambria" w:eastAsia="Times New Roman" w:hAnsi="Cambria" w:cs="Times New Roman"/>
      <w:b/>
      <w:bCs/>
      <w:kern w:val="32"/>
      <w:sz w:val="32"/>
      <w:szCs w:val="32"/>
      <w:lang w:eastAsia="pl-PL"/>
    </w:rPr>
  </w:style>
  <w:style w:type="paragraph" w:customStyle="1" w:styleId="h1">
    <w:name w:val="h1"/>
    <w:basedOn w:val="Normalny"/>
    <w:rsid w:val="00515005"/>
    <w:pPr>
      <w:spacing w:before="750" w:after="100" w:afterAutospacing="1"/>
    </w:pPr>
    <w:rPr>
      <w:rFonts w:ascii="Arial" w:hAnsi="Arial" w:cs="Arial"/>
      <w:b/>
      <w:bCs/>
      <w:color w:val="1E4496"/>
      <w:sz w:val="24"/>
      <w:szCs w:val="24"/>
    </w:rPr>
  </w:style>
  <w:style w:type="paragraph" w:styleId="NormalnyWeb">
    <w:name w:val="Normal (Web)"/>
    <w:basedOn w:val="Normalny"/>
    <w:uiPriority w:val="99"/>
    <w:rsid w:val="00515005"/>
    <w:pPr>
      <w:spacing w:before="100" w:beforeAutospacing="1" w:after="100" w:afterAutospacing="1"/>
    </w:pPr>
    <w:rPr>
      <w:rFonts w:ascii="Arial" w:hAnsi="Arial" w:cs="Arial"/>
      <w:color w:val="1E4496"/>
    </w:rPr>
  </w:style>
  <w:style w:type="paragraph" w:styleId="Nagwek">
    <w:name w:val="header"/>
    <w:basedOn w:val="Normalny"/>
    <w:link w:val="NagwekZnak"/>
    <w:uiPriority w:val="99"/>
    <w:rsid w:val="005150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150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5150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150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515005"/>
    <w:pPr>
      <w:ind w:left="720"/>
      <w:contextualSpacing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50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5005"/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005"/>
    <w:rPr>
      <w:rFonts w:ascii="Tahoma" w:eastAsia="Times New Roman" w:hAnsi="Tahoma" w:cs="Times New Roman"/>
      <w:sz w:val="16"/>
      <w:szCs w:val="16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5005"/>
    <w:rPr>
      <w:rFonts w:ascii="Tahoma" w:hAnsi="Tahoma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515005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50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500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515005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5150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15005"/>
    <w:rPr>
      <w:rFonts w:ascii="Cambria" w:eastAsia="Times New Roman" w:hAnsi="Cambria" w:cs="Times New Roman"/>
      <w:b/>
      <w:bCs/>
      <w:kern w:val="28"/>
      <w:sz w:val="32"/>
      <w:szCs w:val="32"/>
      <w:lang w:eastAsia="pl-PL"/>
    </w:rPr>
  </w:style>
  <w:style w:type="character" w:styleId="Odwoanieintensywne">
    <w:name w:val="Intense Reference"/>
    <w:basedOn w:val="Domylnaczcionkaakapitu"/>
    <w:uiPriority w:val="32"/>
    <w:qFormat/>
    <w:rsid w:val="00515005"/>
    <w:rPr>
      <w:rFonts w:cs="Times New Roman"/>
      <w:b/>
      <w:smallCaps/>
      <w:color w:val="4F81BD"/>
      <w:spacing w:val="5"/>
    </w:rPr>
  </w:style>
  <w:style w:type="paragraph" w:styleId="Bezodstpw">
    <w:name w:val="No Spacing"/>
    <w:uiPriority w:val="1"/>
    <w:qFormat/>
    <w:rsid w:val="0051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51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2821</Words>
  <Characters>16932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Kołaczkowska</dc:creator>
  <cp:keywords/>
  <dc:description/>
  <cp:lastModifiedBy>Blanka Kołaczkowska</cp:lastModifiedBy>
  <cp:revision>1</cp:revision>
  <dcterms:created xsi:type="dcterms:W3CDTF">2015-09-07T08:08:00Z</dcterms:created>
  <dcterms:modified xsi:type="dcterms:W3CDTF">2015-09-07T08:35:00Z</dcterms:modified>
</cp:coreProperties>
</file>