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2FF07" w14:textId="02A4958F" w:rsidR="00406A03" w:rsidRDefault="00446778" w:rsidP="00446778">
      <w:pPr>
        <w:pStyle w:val="a4"/>
        <w:numPr>
          <w:ilvl w:val="0"/>
          <w:numId w:val="1"/>
        </w:numPr>
      </w:pPr>
      <w:r>
        <w:t>Почему начал исследование.</w:t>
      </w:r>
      <w:r w:rsidR="004E5DF3">
        <w:t xml:space="preserve"> Ак</w:t>
      </w:r>
      <w:r w:rsidR="00761E34">
        <w:t>т</w:t>
      </w:r>
      <w:r w:rsidR="004E5DF3">
        <w:t>уальность.</w:t>
      </w:r>
      <w:r>
        <w:t xml:space="preserve"> Новизна</w:t>
      </w:r>
    </w:p>
    <w:p w14:paraId="5D1A9A25" w14:textId="41743150" w:rsidR="00BF6233" w:rsidRDefault="00761E34" w:rsidP="00BF6233">
      <w:pPr>
        <w:pStyle w:val="a4"/>
        <w:rPr>
          <w:color w:val="FF0000"/>
        </w:rPr>
      </w:pPr>
      <w:r>
        <w:t>Актуальность</w:t>
      </w:r>
      <w:r>
        <w:t xml:space="preserve"> – нет программных решений управления использованием ресурсов серверов. </w:t>
      </w:r>
      <w:r w:rsidR="00BF6233">
        <w:t xml:space="preserve">Сервера занимает программное обеспечение. Покупка серверов стоит денег, поэтому предприятие стремится максимально задействовать существующие мощности / снизить количество занимаемых приложениями серверов. Используя такую модель, как пирамида автоматизации, можно выделить 2 уровня - </w:t>
      </w:r>
      <w:r w:rsidR="00BF6233" w:rsidRPr="00C51C7B">
        <w:t>автоматизированн</w:t>
      </w:r>
      <w:r w:rsidR="00BF6233">
        <w:t>ых</w:t>
      </w:r>
      <w:r w:rsidR="00BF6233" w:rsidRPr="00C51C7B">
        <w:t xml:space="preserve"> систем управления технологическим процессом</w:t>
      </w:r>
      <w:r w:rsidR="00BF6233">
        <w:t xml:space="preserve"> и </w:t>
      </w:r>
      <w:r w:rsidR="00BF6233" w:rsidRPr="00C51C7B">
        <w:t>автоматизированн</w:t>
      </w:r>
      <w:r w:rsidR="00BF6233">
        <w:t>ых</w:t>
      </w:r>
      <w:r w:rsidR="00BF6233" w:rsidRPr="00C51C7B">
        <w:t xml:space="preserve"> систем управления предприятием</w:t>
      </w:r>
      <w:r w:rsidR="00BF6233">
        <w:t xml:space="preserve">. И если на уровне АСУП применяются такие средства управления ресурсами, как контейнеризация и оркестрация, то на АСУ ТП такие инструменты не применяются. </w:t>
      </w:r>
      <w:r w:rsidR="00BF6233" w:rsidRPr="00BF6233">
        <w:rPr>
          <w:color w:val="FF0000"/>
        </w:rPr>
        <w:t xml:space="preserve">Почему нельзя использовать кубер и докер на </w:t>
      </w:r>
      <w:r w:rsidR="00BF6233" w:rsidRPr="00BF6233">
        <w:rPr>
          <w:color w:val="FF0000"/>
          <w:lang w:val="en-US"/>
        </w:rPr>
        <w:t>L</w:t>
      </w:r>
      <w:r w:rsidR="00BF6233" w:rsidRPr="00BF6233">
        <w:rPr>
          <w:color w:val="FF0000"/>
        </w:rPr>
        <w:t>2?</w:t>
      </w:r>
    </w:p>
    <w:p w14:paraId="74503FE5" w14:textId="2F847293" w:rsidR="00BF6233" w:rsidRPr="00BF6233" w:rsidRDefault="00BF6233" w:rsidP="00BF6233">
      <w:pPr>
        <w:pStyle w:val="a4"/>
      </w:pPr>
      <w:r w:rsidRPr="00BF6233">
        <w:t>Соответственно, требуется собственное решение.</w:t>
      </w:r>
    </w:p>
    <w:p w14:paraId="67CDCD9E" w14:textId="5D560D46" w:rsidR="00BF6233" w:rsidRDefault="00446778" w:rsidP="00446778">
      <w:pPr>
        <w:pStyle w:val="a4"/>
        <w:numPr>
          <w:ilvl w:val="0"/>
          <w:numId w:val="1"/>
        </w:numPr>
      </w:pPr>
      <w:r>
        <w:t>Задача</w:t>
      </w:r>
      <w:r w:rsidR="00BF6233">
        <w:t xml:space="preserve"> минимизации количества используемых серверов в терминах комбинаторной оптимизации формулируется следующим образом:</w:t>
      </w:r>
    </w:p>
    <w:p w14:paraId="49481F54" w14:textId="02F4ED86" w:rsidR="00BF6233" w:rsidRDefault="00144A23" w:rsidP="00BF6233">
      <w:pPr>
        <w:pStyle w:val="a4"/>
        <w:rPr>
          <w:rFonts w:cs="Times New Roman"/>
          <w:szCs w:val="28"/>
        </w:rPr>
      </w:pPr>
      <w:r>
        <w:rPr>
          <w:rFonts w:cs="Times New Roman"/>
          <w:szCs w:val="28"/>
        </w:rPr>
        <w:t>«имеется коллекция программных компонентов (далее будем называть их сервисами) и коллекция виртуальных машин (далее будем называть их серверами). Необходимо распределить все сервисы на минимальное количество серверов предполагая, что один сервис может располагаться только на одном сервере».</w:t>
      </w:r>
    </w:p>
    <w:p w14:paraId="0948DB04" w14:textId="3F8B9151" w:rsidR="0002681F" w:rsidRDefault="0002681F" w:rsidP="00BF6233">
      <w:pPr>
        <w:pStyle w:val="a4"/>
        <w:rPr>
          <w:rFonts w:cs="Times New Roman"/>
          <w:szCs w:val="28"/>
        </w:rPr>
      </w:pPr>
      <w:r>
        <w:rPr>
          <w:rFonts w:cs="Times New Roman"/>
          <w:szCs w:val="28"/>
        </w:rPr>
        <w:t>Т</w:t>
      </w:r>
      <w:r w:rsidRPr="00C21669">
        <w:rPr>
          <w:rFonts w:cs="Times New Roman"/>
          <w:szCs w:val="28"/>
        </w:rPr>
        <w:t xml:space="preserve">ребуется найти такое разбиение множества </w:t>
      </w:r>
      <m:oMath>
        <m:r>
          <w:rPr>
            <w:rFonts w:ascii="Cambria Math" w:hAnsi="Cambria Math" w:cs="Times New Roman"/>
            <w:szCs w:val="28"/>
            <w:lang w:val="en-US"/>
          </w:rPr>
          <m:t>N</m:t>
        </m:r>
      </m:oMath>
      <w:r w:rsidRPr="00C21669">
        <w:rPr>
          <w:rFonts w:cs="Times New Roman"/>
          <w:szCs w:val="28"/>
        </w:rPr>
        <w:t xml:space="preserve"> на непересекающиеся подмножества </w:t>
      </w:r>
      <m:oMath>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1</m:t>
            </m:r>
          </m:sub>
        </m:sSub>
        <m:r>
          <w:rPr>
            <w:rFonts w:ascii="Cambria Math" w:hAnsi="Cambria Math" w:cs="Times New Roman"/>
            <w:szCs w:val="28"/>
          </w:rPr>
          <m:t xml:space="preserve">, …, </m:t>
        </m:r>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k</m:t>
            </m:r>
          </m:sub>
        </m:sSub>
      </m:oMath>
      <w:r w:rsidRPr="00C21669">
        <w:rPr>
          <w:rFonts w:cs="Times New Roman"/>
          <w:szCs w:val="28"/>
        </w:rPr>
        <w:t xml:space="preserve">, чтобы сумма размеров </w:t>
      </w:r>
      <w:r>
        <w:rPr>
          <w:rFonts w:cs="Times New Roman"/>
          <w:szCs w:val="28"/>
        </w:rPr>
        <w:t>сервисов</w:t>
      </w:r>
      <w:r w:rsidRPr="00C21669">
        <w:rPr>
          <w:rFonts w:cs="Times New Roman"/>
          <w:szCs w:val="28"/>
        </w:rPr>
        <w:t xml:space="preserve"> в каждом подмножестве </w:t>
      </w:r>
      <m:oMath>
        <m:sSub>
          <m:sSubPr>
            <m:ctrlPr>
              <w:rPr>
                <w:rFonts w:ascii="Cambria Math" w:hAnsi="Cambria Math" w:cs="Times New Roman"/>
                <w:i/>
                <w:szCs w:val="28"/>
                <w:lang w:val="en-US"/>
              </w:rPr>
            </m:ctrlPr>
          </m:sSubPr>
          <m:e>
            <m:r>
              <w:rPr>
                <w:rFonts w:ascii="Cambria Math" w:hAnsi="Cambria Math" w:cs="Times New Roman"/>
                <w:szCs w:val="28"/>
                <w:lang w:val="en-US"/>
              </w:rPr>
              <m:t>N</m:t>
            </m:r>
          </m:e>
          <m:sub>
            <m:r>
              <w:rPr>
                <w:rFonts w:ascii="Cambria Math" w:hAnsi="Cambria Math" w:cs="Times New Roman"/>
                <w:szCs w:val="28"/>
                <w:lang w:val="en-US"/>
              </w:rPr>
              <m:t>j</m:t>
            </m:r>
          </m:sub>
        </m:sSub>
        <m:r>
          <w:rPr>
            <w:rFonts w:ascii="Cambria Math" w:hAnsi="Cambria Math" w:cs="Times New Roman"/>
            <w:szCs w:val="28"/>
            <w:lang w:val="en-US"/>
          </w:rPr>
          <m:t> </m:t>
        </m:r>
      </m:oMath>
      <w:r w:rsidRPr="00C21669">
        <w:rPr>
          <w:rFonts w:cs="Times New Roman"/>
          <w:szCs w:val="28"/>
        </w:rPr>
        <w:t>не превосходила заданн</w:t>
      </w:r>
      <w:r>
        <w:rPr>
          <w:rFonts w:cs="Times New Roman"/>
          <w:szCs w:val="28"/>
        </w:rPr>
        <w:t>ую вместимость</w:t>
      </w:r>
      <w:r w:rsidRPr="00C21669">
        <w:rPr>
          <w:rFonts w:cs="Times New Roman"/>
          <w:szCs w:val="28"/>
        </w:rPr>
        <w:t xml:space="preserve"> конкретного </w:t>
      </w:r>
      <w:r>
        <w:rPr>
          <w:rFonts w:cs="Times New Roman"/>
          <w:szCs w:val="28"/>
        </w:rPr>
        <w:t>сервера,</w:t>
      </w:r>
      <w:r w:rsidRPr="00C21669">
        <w:rPr>
          <w:rFonts w:cs="Times New Roman"/>
          <w:szCs w:val="28"/>
        </w:rPr>
        <w:t xml:space="preserve"> и чтобы </w:t>
      </w:r>
      <m:oMath>
        <m:r>
          <w:rPr>
            <w:rFonts w:ascii="Cambria Math" w:hAnsi="Cambria Math" w:cs="Times New Roman"/>
            <w:szCs w:val="28"/>
            <w:lang w:val="en-US"/>
          </w:rPr>
          <m:t>k</m:t>
        </m:r>
      </m:oMath>
      <w:r w:rsidRPr="00C21669">
        <w:rPr>
          <w:rFonts w:cs="Times New Roman"/>
          <w:szCs w:val="28"/>
        </w:rPr>
        <w:t xml:space="preserve"> было наименьшим возможным</w:t>
      </w:r>
    </w:p>
    <w:p w14:paraId="64B77C37" w14:textId="48FED99A" w:rsidR="00144A23" w:rsidRDefault="00144A23" w:rsidP="00BF6233">
      <w:pPr>
        <w:pStyle w:val="a4"/>
        <w:rPr>
          <w:rFonts w:cs="Times New Roman"/>
          <w:szCs w:val="28"/>
        </w:rPr>
      </w:pPr>
      <w:r>
        <w:rPr>
          <w:rFonts w:cs="Times New Roman"/>
          <w:szCs w:val="28"/>
        </w:rPr>
        <w:t>Мат модель:</w:t>
      </w:r>
    </w:p>
    <w:p w14:paraId="2E8F2A01" w14:textId="77777777" w:rsidR="0002681F" w:rsidRDefault="0002681F" w:rsidP="0002681F">
      <w:pPr>
        <w:jc w:val="center"/>
        <w:rPr>
          <w:rFonts w:eastAsiaTheme="minorEastAsia" w:cs="Times New Roman"/>
          <w:i/>
          <w:szCs w:val="28"/>
        </w:rPr>
      </w:pPr>
      <m:oMath>
        <m:r>
          <m:rPr>
            <m:sty m:val="p"/>
          </m:rPr>
          <w:rPr>
            <w:rFonts w:ascii="Cambria Math" w:hAnsi="Cambria Math" w:cs="Times New Roman"/>
            <w:szCs w:val="28"/>
          </w:rPr>
          <m:t xml:space="preserve">минимизировать </m:t>
        </m:r>
        <m:r>
          <w:rPr>
            <w:rFonts w:ascii="Cambria Math" w:cs="Times New Roman"/>
            <w:szCs w:val="28"/>
            <w:lang w:val="en-US"/>
          </w:rPr>
          <m:t>k</m:t>
        </m:r>
        <m:r>
          <w:rPr>
            <w:rFonts w:ascii="Cambria Math" w:cs="Times New Roman"/>
            <w:szCs w:val="28"/>
          </w:rPr>
          <m:t xml:space="preserve">= </m:t>
        </m:r>
        <m:nary>
          <m:naryPr>
            <m:chr m:val="∑"/>
            <m:limLoc m:val="undOvr"/>
            <m:ctrlPr>
              <w:rPr>
                <w:rFonts w:ascii="Cambria Math" w:hAnsi="Cambria Math" w:cs="Times New Roman"/>
                <w:i/>
                <w:szCs w:val="28"/>
                <w:lang w:val="en-US"/>
              </w:rPr>
            </m:ctrlPr>
          </m:naryPr>
          <m:sub>
            <m:r>
              <w:rPr>
                <w:rFonts w:ascii="Cambria Math" w:cs="Times New Roman"/>
                <w:szCs w:val="28"/>
                <w:lang w:val="en-US"/>
              </w:rPr>
              <m:t>i</m:t>
            </m:r>
            <m:r>
              <w:rPr>
                <w:rFonts w:ascii="Cambria Math" w:cs="Times New Roman"/>
                <w:szCs w:val="28"/>
              </w:rPr>
              <m:t>=1</m:t>
            </m:r>
          </m:sub>
          <m:sup>
            <m:r>
              <w:rPr>
                <w:rFonts w:ascii="Cambria Math" w:cs="Times New Roman"/>
                <w:szCs w:val="28"/>
                <w:lang w:val="en-US"/>
              </w:rPr>
              <m:t>n</m:t>
            </m:r>
          </m:sup>
          <m:e>
            <m:sSub>
              <m:sSubPr>
                <m:ctrlPr>
                  <w:rPr>
                    <w:rFonts w:ascii="Cambria Math" w:hAnsi="Cambria Math" w:cs="Times New Roman"/>
                    <w:i/>
                    <w:szCs w:val="28"/>
                    <w:lang w:val="en-US"/>
                  </w:rPr>
                </m:ctrlPr>
              </m:sSubPr>
              <m:e>
                <m:r>
                  <w:rPr>
                    <w:rFonts w:ascii="Cambria Math" w:cs="Times New Roman"/>
                    <w:szCs w:val="28"/>
                    <w:lang w:val="en-US"/>
                  </w:rPr>
                  <m:t>y</m:t>
                </m:r>
              </m:e>
              <m:sub>
                <m:r>
                  <w:rPr>
                    <w:rFonts w:ascii="Cambria Math" w:cs="Times New Roman"/>
                    <w:szCs w:val="28"/>
                    <w:lang w:val="en-US"/>
                  </w:rPr>
                  <m:t>i</m:t>
                </m:r>
              </m:sub>
            </m:sSub>
          </m:e>
        </m:nary>
      </m:oMath>
      <w:r>
        <w:rPr>
          <w:rFonts w:eastAsiaTheme="minorEastAsia" w:cs="Times New Roman"/>
          <w:i/>
          <w:szCs w:val="28"/>
        </w:rPr>
        <w:t>,</w:t>
      </w:r>
    </w:p>
    <w:p w14:paraId="454B2EF2" w14:textId="77777777" w:rsidR="0002681F" w:rsidRPr="00135B47" w:rsidRDefault="0002681F" w:rsidP="0002681F">
      <w:pPr>
        <w:jc w:val="center"/>
        <w:rPr>
          <w:rFonts w:eastAsiaTheme="minorEastAsia" w:cs="Times New Roman"/>
          <w:i/>
          <w:szCs w:val="28"/>
        </w:rPr>
      </w:pPr>
      <m:oMathPara>
        <m:oMath>
          <m:r>
            <w:rPr>
              <w:rFonts w:ascii="Cambria Math" w:eastAsiaTheme="minorEastAsia" w:hAnsi="Cambria Math" w:cs="Times New Roman"/>
              <w:szCs w:val="28"/>
            </w:rPr>
            <m:t xml:space="preserve">при условии </m:t>
          </m:r>
          <m:nary>
            <m:naryPr>
              <m:chr m:val="∑"/>
              <m:limLoc m:val="undOvr"/>
              <m:ctrlPr>
                <w:rPr>
                  <w:rFonts w:ascii="Cambria Math" w:eastAsiaTheme="minorEastAsia" w:hAnsi="Cambria Math" w:cs="Times New Roman"/>
                  <w:i/>
                  <w:szCs w:val="28"/>
                </w:rPr>
              </m:ctrlPr>
            </m:naryPr>
            <m:sub>
              <m:r>
                <w:rPr>
                  <w:rFonts w:ascii="Cambria Math" w:eastAsiaTheme="minorEastAsia" w:hAnsi="Cambria Math" w:cs="Times New Roman"/>
                  <w:szCs w:val="28"/>
                  <w:lang w:val="en-US"/>
                </w:rPr>
                <m:t>j=1</m:t>
              </m:r>
            </m:sub>
            <m:sup>
              <m:r>
                <w:rPr>
                  <w:rFonts w:ascii="Cambria Math" w:eastAsiaTheme="minorEastAsia" w:hAnsi="Cambria Math" w:cs="Times New Roman"/>
                  <w:szCs w:val="28"/>
                </w:rPr>
                <m:t>n</m:t>
              </m:r>
            </m:sup>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w</m:t>
                  </m:r>
                </m:e>
                <m:sub>
                  <m:r>
                    <w:rPr>
                      <w:rFonts w:ascii="Cambria Math" w:eastAsiaTheme="minorEastAsia" w:hAnsi="Cambria Math" w:cs="Times New Roman"/>
                      <w:szCs w:val="28"/>
                    </w:rPr>
                    <m:t>j</m:t>
                  </m:r>
                </m:sub>
              </m:sSub>
            </m:e>
          </m:nary>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ij</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c</m:t>
              </m:r>
            </m:e>
            <m:sub>
              <m:r>
                <w:rPr>
                  <w:rFonts w:ascii="Cambria Math" w:eastAsiaTheme="minorEastAsia" w:hAnsi="Cambria Math" w:cs="Times New Roman"/>
                  <w:szCs w:val="28"/>
                </w:rPr>
                <m:t>i</m:t>
              </m:r>
            </m:sub>
          </m:sSub>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y</m:t>
              </m:r>
            </m:e>
            <m:sub>
              <m:r>
                <w:rPr>
                  <w:rFonts w:ascii="Cambria Math" w:eastAsiaTheme="minorEastAsia" w:hAnsi="Cambria Math" w:cs="Times New Roman"/>
                  <w:szCs w:val="28"/>
                </w:rPr>
                <m:t>i</m:t>
              </m:r>
            </m:sub>
          </m:sSub>
          <m:r>
            <w:rPr>
              <w:rFonts w:ascii="Cambria Math" w:eastAsiaTheme="minorEastAsia" w:hAnsi="Cambria Math" w:cs="Times New Roman"/>
              <w:szCs w:val="28"/>
            </w:rPr>
            <m:t>, i∈N=</m:t>
          </m:r>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1, .…, n</m:t>
              </m:r>
            </m:e>
          </m:d>
          <m:r>
            <w:rPr>
              <w:rFonts w:ascii="Cambria Math" w:eastAsiaTheme="minorEastAsia" w:hAnsi="Cambria Math" w:cs="Times New Roman"/>
              <w:szCs w:val="28"/>
            </w:rPr>
            <m:t>,</m:t>
          </m:r>
        </m:oMath>
      </m:oMathPara>
    </w:p>
    <w:p w14:paraId="7054D7CC" w14:textId="77777777" w:rsidR="0002681F" w:rsidRDefault="00761E34" w:rsidP="0002681F">
      <w:pPr>
        <w:jc w:val="center"/>
        <w:rPr>
          <w:rFonts w:eastAsiaTheme="minorEastAsia" w:cs="Times New Roman"/>
          <w:i/>
          <w:szCs w:val="28"/>
          <w:lang w:val="en-US"/>
        </w:rPr>
      </w:pPr>
      <m:oMath>
        <m:nary>
          <m:naryPr>
            <m:chr m:val="∑"/>
            <m:limLoc m:val="undOvr"/>
            <m:ctrlPr>
              <w:rPr>
                <w:rFonts w:ascii="Cambria Math" w:eastAsiaTheme="minorEastAsia" w:hAnsi="Cambria Math" w:cs="Times New Roman"/>
                <w:i/>
                <w:szCs w:val="28"/>
              </w:rPr>
            </m:ctrlPr>
          </m:naryPr>
          <m:sub>
            <m:r>
              <w:rPr>
                <w:rFonts w:ascii="Cambria Math" w:eastAsiaTheme="minorEastAsia" w:hAnsi="Cambria Math" w:cs="Times New Roman"/>
                <w:szCs w:val="28"/>
                <w:lang w:val="en-US"/>
              </w:rPr>
              <m:t>i=1</m:t>
            </m:r>
          </m:sub>
          <m:sup>
            <m:r>
              <w:rPr>
                <w:rFonts w:ascii="Cambria Math" w:eastAsiaTheme="minorEastAsia" w:hAnsi="Cambria Math" w:cs="Times New Roman"/>
                <w:szCs w:val="28"/>
              </w:rPr>
              <m:t>n</m:t>
            </m:r>
          </m:sup>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ij</m:t>
                </m:r>
              </m:sub>
            </m:sSub>
            <m:r>
              <w:rPr>
                <w:rFonts w:ascii="Cambria Math" w:eastAsiaTheme="minorEastAsia" w:hAnsi="Cambria Math" w:cs="Times New Roman"/>
                <w:szCs w:val="28"/>
              </w:rPr>
              <m:t>=1,</m:t>
            </m:r>
          </m:e>
        </m:nary>
        <m:r>
          <w:rPr>
            <w:rFonts w:ascii="Cambria Math" w:eastAsiaTheme="minorEastAsia" w:hAnsi="Cambria Math" w:cs="Times New Roman"/>
            <w:szCs w:val="28"/>
          </w:rPr>
          <m:t>j∈N</m:t>
        </m:r>
      </m:oMath>
      <w:r w:rsidR="0002681F">
        <w:rPr>
          <w:rFonts w:eastAsiaTheme="minorEastAsia" w:cs="Times New Roman"/>
          <w:i/>
          <w:szCs w:val="28"/>
          <w:lang w:val="en-US"/>
        </w:rPr>
        <w:t>,</w:t>
      </w:r>
    </w:p>
    <w:p w14:paraId="01E79DCE" w14:textId="77777777" w:rsidR="0002681F" w:rsidRPr="00135B47" w:rsidRDefault="00761E34" w:rsidP="0002681F">
      <w:pPr>
        <w:jc w:val="center"/>
        <w:rPr>
          <w:rFonts w:eastAsiaTheme="minorEastAsia" w:cs="Times New Roman"/>
          <w:i/>
          <w:szCs w:val="28"/>
        </w:rPr>
      </w:pPr>
      <m:oMathPara>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y</m:t>
              </m:r>
            </m:e>
            <m:sub>
              <m:r>
                <w:rPr>
                  <w:rFonts w:ascii="Cambria Math" w:eastAsiaTheme="minorEastAsia" w:hAnsi="Cambria Math" w:cs="Times New Roman"/>
                  <w:szCs w:val="28"/>
                  <w:lang w:val="en-US"/>
                </w:rPr>
                <m:t>i</m:t>
              </m:r>
            </m:sub>
          </m:sSub>
          <m:r>
            <w:rPr>
              <w:rFonts w:ascii="Cambria Math" w:eastAsiaTheme="minorEastAsia" w:hAnsi="Cambria Math" w:cs="Times New Roman"/>
              <w:szCs w:val="28"/>
              <w:lang w:val="en-US"/>
            </w:rPr>
            <m:t xml:space="preserve">=0 </m:t>
          </m:r>
          <m:r>
            <w:rPr>
              <w:rFonts w:ascii="Cambria Math" w:eastAsiaTheme="minorEastAsia" w:hAnsi="Cambria Math" w:cs="Times New Roman"/>
              <w:szCs w:val="28"/>
            </w:rPr>
            <m:t xml:space="preserve">или 1, </m:t>
          </m:r>
          <m:r>
            <w:rPr>
              <w:rFonts w:ascii="Cambria Math" w:eastAsiaTheme="minorEastAsia" w:hAnsi="Cambria Math" w:cs="Times New Roman"/>
              <w:szCs w:val="28"/>
              <w:lang w:val="en-US"/>
            </w:rPr>
            <m:t>i</m:t>
          </m:r>
          <m:r>
            <w:rPr>
              <w:rFonts w:ascii="Cambria Math" w:eastAsiaTheme="minorEastAsia" w:hAnsi="Cambria Math" w:cs="Times New Roman"/>
              <w:szCs w:val="28"/>
            </w:rPr>
            <m:t>∈N,</m:t>
          </m:r>
        </m:oMath>
      </m:oMathPara>
    </w:p>
    <w:p w14:paraId="2D9DA282" w14:textId="77777777" w:rsidR="0002681F" w:rsidRPr="00135B47" w:rsidRDefault="00761E34" w:rsidP="0002681F">
      <w:pPr>
        <w:jc w:val="center"/>
        <w:rPr>
          <w:rFonts w:eastAsiaTheme="minorEastAsia" w:cs="Times New Roman"/>
          <w:i/>
          <w:szCs w:val="28"/>
        </w:rPr>
      </w:pPr>
      <m:oMathPara>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x</m:t>
              </m:r>
            </m:e>
            <m:sub>
              <m:r>
                <w:rPr>
                  <w:rFonts w:ascii="Cambria Math" w:eastAsiaTheme="minorEastAsia" w:hAnsi="Cambria Math" w:cs="Times New Roman"/>
                  <w:szCs w:val="28"/>
                  <w:lang w:val="en-US"/>
                </w:rPr>
                <m:t>ij</m:t>
              </m:r>
            </m:sub>
          </m:sSub>
          <m:r>
            <w:rPr>
              <w:rFonts w:ascii="Cambria Math" w:eastAsiaTheme="minorEastAsia" w:hAnsi="Cambria Math" w:cs="Times New Roman"/>
              <w:szCs w:val="28"/>
              <w:lang w:val="en-US"/>
            </w:rPr>
            <m:t xml:space="preserve">=0 </m:t>
          </m:r>
          <m:r>
            <w:rPr>
              <w:rFonts w:ascii="Cambria Math" w:eastAsiaTheme="minorEastAsia" w:hAnsi="Cambria Math" w:cs="Times New Roman"/>
              <w:szCs w:val="28"/>
            </w:rPr>
            <m:t xml:space="preserve">или 1, </m:t>
          </m:r>
          <m:r>
            <w:rPr>
              <w:rFonts w:ascii="Cambria Math" w:eastAsiaTheme="minorEastAsia" w:hAnsi="Cambria Math" w:cs="Times New Roman"/>
              <w:szCs w:val="28"/>
              <w:lang w:val="en-US"/>
            </w:rPr>
            <m:t>i</m:t>
          </m:r>
          <m:r>
            <w:rPr>
              <w:rFonts w:ascii="Cambria Math" w:eastAsiaTheme="minorEastAsia" w:hAnsi="Cambria Math" w:cs="Times New Roman"/>
              <w:szCs w:val="28"/>
            </w:rPr>
            <m:t>∈N,</m:t>
          </m:r>
          <m:r>
            <w:rPr>
              <w:rFonts w:ascii="Cambria Math" w:eastAsiaTheme="minorEastAsia" w:hAnsi="Cambria Math" w:cs="Times New Roman"/>
              <w:szCs w:val="28"/>
              <w:lang w:val="en-US"/>
            </w:rPr>
            <m:t>j</m:t>
          </m:r>
          <m:r>
            <w:rPr>
              <w:rFonts w:ascii="Cambria Math" w:eastAsiaTheme="minorEastAsia" w:hAnsi="Cambria Math" w:cs="Times New Roman"/>
              <w:szCs w:val="28"/>
            </w:rPr>
            <m:t>∈N,</m:t>
          </m:r>
        </m:oMath>
      </m:oMathPara>
    </w:p>
    <w:p w14:paraId="13701153" w14:textId="77777777" w:rsidR="0002681F" w:rsidRPr="00135B47" w:rsidRDefault="0002681F" w:rsidP="0002681F">
      <w:pPr>
        <w:rPr>
          <w:rFonts w:eastAsiaTheme="minorEastAsia" w:cs="Times New Roman"/>
          <w:iCs/>
          <w:szCs w:val="28"/>
        </w:rPr>
      </w:pPr>
      <w:r>
        <w:rPr>
          <w:rFonts w:eastAsiaTheme="minorEastAsia" w:cs="Times New Roman"/>
          <w:iCs/>
          <w:szCs w:val="28"/>
        </w:rPr>
        <w:t xml:space="preserve">где </w:t>
      </w:r>
    </w:p>
    <w:p w14:paraId="4D555B31" w14:textId="77777777" w:rsidR="0002681F" w:rsidRPr="00D61D1D" w:rsidRDefault="00761E34" w:rsidP="0002681F">
      <w:pPr>
        <w:jc w:val="center"/>
        <w:rPr>
          <w:rFonts w:eastAsiaTheme="minorEastAsia" w:cs="Times New Roman"/>
          <w:i/>
          <w:szCs w:val="28"/>
          <w:lang w:val="en-US"/>
        </w:rPr>
      </w:pPr>
      <m:oMathPara>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y</m:t>
              </m:r>
            </m:e>
            <m:sub>
              <m:r>
                <w:rPr>
                  <w:rFonts w:ascii="Cambria Math" w:eastAsiaTheme="minorEastAsia" w:hAnsi="Cambria Math" w:cs="Times New Roman"/>
                  <w:szCs w:val="28"/>
                  <w:lang w:val="en-US"/>
                </w:rPr>
                <m:t>i</m:t>
              </m:r>
            </m:sub>
          </m:sSub>
          <m:r>
            <w:rPr>
              <w:rFonts w:ascii="Cambria Math" w:eastAsiaTheme="minorEastAsia" w:hAnsi="Cambria Math" w:cs="Times New Roman"/>
              <w:szCs w:val="28"/>
              <w:lang w:val="en-US"/>
            </w:rPr>
            <m:t xml:space="preserve">= </m:t>
          </m:r>
          <m:d>
            <m:dPr>
              <m:begChr m:val="{"/>
              <m:endChr m:val="}"/>
              <m:ctrlPr>
                <w:rPr>
                  <w:rFonts w:ascii="Cambria Math" w:eastAsiaTheme="minorEastAsia" w:hAnsi="Cambria Math" w:cs="Times New Roman"/>
                  <w:i/>
                  <w:szCs w:val="28"/>
                  <w:lang w:val="en-US"/>
                </w:rPr>
              </m:ctrlPr>
            </m:dPr>
            <m:e>
              <m:m>
                <m:mPr>
                  <m:mcs>
                    <m:mc>
                      <m:mcPr>
                        <m:count m:val="1"/>
                        <m:mcJc m:val="center"/>
                      </m:mcPr>
                    </m:mc>
                  </m:mcs>
                  <m:ctrlPr>
                    <w:rPr>
                      <w:rFonts w:ascii="Cambria Math" w:eastAsiaTheme="minorEastAsia" w:hAnsi="Cambria Math" w:cs="Times New Roman"/>
                      <w:i/>
                      <w:szCs w:val="28"/>
                      <w:lang w:val="en-US"/>
                    </w:rPr>
                  </m:ctrlPr>
                </m:mPr>
                <m:mr>
                  <m:e>
                    <m:r>
                      <w:rPr>
                        <w:rFonts w:ascii="Cambria Math" w:eastAsiaTheme="minorEastAsia" w:hAnsi="Cambria Math" w:cs="Times New Roman"/>
                        <w:szCs w:val="28"/>
                        <w:lang w:val="en-US"/>
                      </w:rPr>
                      <m:t xml:space="preserve">1, если i </m:t>
                    </m:r>
                    <m:r>
                      <w:rPr>
                        <w:rFonts w:ascii="Cambria Math" w:eastAsiaTheme="minorEastAsia" w:hAnsi="Cambria Math" w:cs="Times New Roman"/>
                        <w:szCs w:val="28"/>
                      </w:rPr>
                      <m:t>сервер используется</m:t>
                    </m:r>
                    <m:r>
                      <w:rPr>
                        <w:rFonts w:ascii="Cambria Math" w:eastAsiaTheme="minorEastAsia" w:hAnsi="Cambria Math" w:cs="Times New Roman"/>
                        <w:szCs w:val="28"/>
                        <w:lang w:val="en-US"/>
                      </w:rPr>
                      <m:t xml:space="preserve"> </m:t>
                    </m:r>
                  </m:e>
                </m:mr>
                <m:mr>
                  <m:e>
                    <m:r>
                      <w:rPr>
                        <w:rFonts w:ascii="Cambria Math" w:eastAsiaTheme="minorEastAsia" w:hAnsi="Cambria Math" w:cs="Times New Roman"/>
                        <w:szCs w:val="28"/>
                        <w:lang w:val="en-US"/>
                      </w:rPr>
                      <m:t xml:space="preserve">0, если i </m:t>
                    </m:r>
                    <m:r>
                      <w:rPr>
                        <w:rFonts w:ascii="Cambria Math" w:eastAsiaTheme="minorEastAsia" w:hAnsi="Cambria Math" w:cs="Times New Roman"/>
                        <w:szCs w:val="28"/>
                      </w:rPr>
                      <m:t>сервер используется</m:t>
                    </m:r>
                  </m:e>
                </m:mr>
              </m:m>
            </m:e>
          </m:d>
        </m:oMath>
      </m:oMathPara>
    </w:p>
    <w:p w14:paraId="5E984FEC" w14:textId="77777777" w:rsidR="0002681F" w:rsidRPr="00135B47" w:rsidRDefault="00761E34" w:rsidP="0002681F">
      <w:pPr>
        <w:jc w:val="center"/>
        <w:rPr>
          <w:rFonts w:eastAsiaTheme="minorEastAsia" w:cs="Times New Roman"/>
          <w:i/>
          <w:szCs w:val="28"/>
        </w:rPr>
      </w:pPr>
      <m:oMathPara>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x</m:t>
              </m:r>
            </m:e>
            <m:sub>
              <m:r>
                <w:rPr>
                  <w:rFonts w:ascii="Cambria Math" w:eastAsiaTheme="minorEastAsia" w:hAnsi="Cambria Math" w:cs="Times New Roman"/>
                  <w:szCs w:val="28"/>
                  <w:lang w:val="en-US"/>
                </w:rPr>
                <m:t>ij</m:t>
              </m:r>
            </m:sub>
          </m:sSub>
          <m:r>
            <w:rPr>
              <w:rFonts w:ascii="Cambria Math" w:eastAsiaTheme="minorEastAsia" w:hAnsi="Cambria Math" w:cs="Times New Roman"/>
              <w:szCs w:val="28"/>
              <w:lang w:val="en-US"/>
            </w:rPr>
            <m:t xml:space="preserve">= </m:t>
          </m:r>
          <m:d>
            <m:dPr>
              <m:begChr m:val="{"/>
              <m:endChr m:val="}"/>
              <m:ctrlPr>
                <w:rPr>
                  <w:rFonts w:ascii="Cambria Math" w:eastAsiaTheme="minorEastAsia" w:hAnsi="Cambria Math" w:cs="Times New Roman"/>
                  <w:i/>
                  <w:szCs w:val="28"/>
                  <w:lang w:val="en-US"/>
                </w:rPr>
              </m:ctrlPr>
            </m:dPr>
            <m:e>
              <m:m>
                <m:mPr>
                  <m:mcs>
                    <m:mc>
                      <m:mcPr>
                        <m:count m:val="1"/>
                        <m:mcJc m:val="center"/>
                      </m:mcPr>
                    </m:mc>
                  </m:mcs>
                  <m:ctrlPr>
                    <w:rPr>
                      <w:rFonts w:ascii="Cambria Math" w:eastAsiaTheme="minorEastAsia" w:hAnsi="Cambria Math" w:cs="Times New Roman"/>
                      <w:i/>
                      <w:szCs w:val="28"/>
                      <w:lang w:val="en-US"/>
                    </w:rPr>
                  </m:ctrlPr>
                </m:mPr>
                <m:mr>
                  <m:e>
                    <m:r>
                      <w:rPr>
                        <w:rFonts w:ascii="Cambria Math" w:eastAsiaTheme="minorEastAsia" w:hAnsi="Cambria Math" w:cs="Times New Roman"/>
                        <w:szCs w:val="28"/>
                        <w:lang w:val="en-US"/>
                      </w:rPr>
                      <m:t xml:space="preserve">1, если сервис j </m:t>
                    </m:r>
                    <m:r>
                      <w:rPr>
                        <w:rFonts w:ascii="Cambria Math" w:eastAsiaTheme="minorEastAsia" w:hAnsi="Cambria Math" w:cs="Times New Roman"/>
                        <w:szCs w:val="28"/>
                      </w:rPr>
                      <m:t>добавлен на</m:t>
                    </m:r>
                    <m:r>
                      <w:rPr>
                        <w:rFonts w:ascii="Cambria Math" w:eastAsiaTheme="minorEastAsia" w:hAnsi="Cambria Math" w:cs="Times New Roman"/>
                        <w:szCs w:val="28"/>
                        <w:lang w:val="en-US"/>
                      </w:rPr>
                      <m:t xml:space="preserve"> </m:t>
                    </m:r>
                    <m:r>
                      <w:rPr>
                        <w:rFonts w:ascii="Cambria Math" w:eastAsiaTheme="minorEastAsia" w:hAnsi="Cambria Math" w:cs="Times New Roman"/>
                        <w:szCs w:val="28"/>
                      </w:rPr>
                      <m:t xml:space="preserve">сервер </m:t>
                    </m:r>
                    <m:r>
                      <w:rPr>
                        <w:rFonts w:ascii="Cambria Math" w:eastAsiaTheme="minorEastAsia" w:hAnsi="Cambria Math" w:cs="Times New Roman"/>
                        <w:szCs w:val="28"/>
                        <w:lang w:val="en-US"/>
                      </w:rPr>
                      <m:t xml:space="preserve">i </m:t>
                    </m:r>
                  </m:e>
                </m:mr>
                <m:mr>
                  <m:e>
                    <m:r>
                      <w:rPr>
                        <w:rFonts w:ascii="Cambria Math" w:eastAsiaTheme="minorEastAsia" w:hAnsi="Cambria Math" w:cs="Times New Roman"/>
                        <w:szCs w:val="28"/>
                        <w:lang w:val="en-US"/>
                      </w:rPr>
                      <m:t xml:space="preserve">0, если сервис j </m:t>
                    </m:r>
                    <m:r>
                      <w:rPr>
                        <w:rFonts w:ascii="Cambria Math" w:eastAsiaTheme="minorEastAsia" w:hAnsi="Cambria Math" w:cs="Times New Roman"/>
                        <w:szCs w:val="28"/>
                      </w:rPr>
                      <m:t>не добавлен на</m:t>
                    </m:r>
                    <m:r>
                      <w:rPr>
                        <w:rFonts w:ascii="Cambria Math" w:eastAsiaTheme="minorEastAsia" w:hAnsi="Cambria Math" w:cs="Times New Roman"/>
                        <w:szCs w:val="28"/>
                        <w:lang w:val="en-US"/>
                      </w:rPr>
                      <m:t xml:space="preserve"> </m:t>
                    </m:r>
                    <m:r>
                      <w:rPr>
                        <w:rFonts w:ascii="Cambria Math" w:eastAsiaTheme="minorEastAsia" w:hAnsi="Cambria Math" w:cs="Times New Roman"/>
                        <w:szCs w:val="28"/>
                      </w:rPr>
                      <m:t xml:space="preserve">сервер </m:t>
                    </m:r>
                    <m:r>
                      <w:rPr>
                        <w:rFonts w:ascii="Cambria Math" w:eastAsiaTheme="minorEastAsia" w:hAnsi="Cambria Math" w:cs="Times New Roman"/>
                        <w:szCs w:val="28"/>
                        <w:lang w:val="en-US"/>
                      </w:rPr>
                      <m:t>i</m:t>
                    </m:r>
                  </m:e>
                </m:mr>
              </m:m>
            </m:e>
          </m:d>
        </m:oMath>
      </m:oMathPara>
    </w:p>
    <w:p w14:paraId="73EEC5A1" w14:textId="0D289D9A" w:rsidR="00144A23" w:rsidRDefault="0002681F" w:rsidP="00BF6233">
      <w:pPr>
        <w:pStyle w:val="a4"/>
      </w:pPr>
      <w:r>
        <w:rPr>
          <w:rFonts w:cs="Times New Roman"/>
          <w:szCs w:val="28"/>
        </w:rPr>
        <w:t>Критерием оптимальности в данном случае будем считать</w:t>
      </w:r>
      <w:r>
        <w:rPr>
          <w:rFonts w:eastAsiaTheme="minorEastAsia" w:cs="Times New Roman"/>
          <w:szCs w:val="28"/>
        </w:rPr>
        <w:t xml:space="preserve"> число серверов </w:t>
      </w:r>
      <m:oMath>
        <m:r>
          <w:rPr>
            <w:rFonts w:ascii="Cambria Math" w:eastAsiaTheme="minorEastAsia" w:hAnsi="Cambria Math" w:cs="Times New Roman"/>
            <w:szCs w:val="28"/>
          </w:rPr>
          <m:t>k</m:t>
        </m:r>
      </m:oMath>
      <w:r>
        <w:rPr>
          <w:rFonts w:eastAsiaTheme="minorEastAsia" w:cs="Times New Roman"/>
          <w:szCs w:val="28"/>
        </w:rPr>
        <w:t xml:space="preserve">. Решение считается тем более оптимальным, чем ниже значение </w:t>
      </w:r>
      <m:oMath>
        <m:r>
          <w:rPr>
            <w:rFonts w:ascii="Cambria Math" w:eastAsiaTheme="minorEastAsia" w:hAnsi="Cambria Math" w:cs="Times New Roman"/>
            <w:szCs w:val="28"/>
            <w:lang w:val="en-US"/>
          </w:rPr>
          <m:t>k</m:t>
        </m:r>
      </m:oMath>
      <w:r>
        <w:rPr>
          <w:rFonts w:eastAsiaTheme="minorEastAsia" w:cs="Times New Roman"/>
          <w:szCs w:val="28"/>
        </w:rPr>
        <w:t>.</w:t>
      </w:r>
    </w:p>
    <w:p w14:paraId="06203B9A" w14:textId="75124751" w:rsidR="00446778" w:rsidRDefault="00A409E2" w:rsidP="00BF6233">
      <w:pPr>
        <w:pStyle w:val="a4"/>
        <w:rPr>
          <w:rFonts w:cs="Times New Roman"/>
          <w:color w:val="000000" w:themeColor="text1"/>
          <w:szCs w:val="28"/>
        </w:rPr>
      </w:pPr>
      <w:r>
        <w:t>Вышеописанная задача сводится к задаче об упаковке в контейнеры, которая, в свою очередь, является</w:t>
      </w:r>
      <w:r w:rsidR="00446778">
        <w:t xml:space="preserve"> </w:t>
      </w:r>
      <w:r w:rsidR="00446778">
        <w:rPr>
          <w:lang w:val="en-US"/>
        </w:rPr>
        <w:t>NP</w:t>
      </w:r>
      <w:r w:rsidR="00446778" w:rsidRPr="00446778">
        <w:t>-</w:t>
      </w:r>
      <w:r w:rsidR="00446778">
        <w:t>полн</w:t>
      </w:r>
      <w:r>
        <w:t>ой задачей</w:t>
      </w:r>
      <w:r w:rsidR="00446778">
        <w:t xml:space="preserve">. </w:t>
      </w:r>
      <w:r w:rsidRPr="00445A02">
        <w:rPr>
          <w:rFonts w:cs="Times New Roman"/>
          <w:color w:val="000000" w:themeColor="text1"/>
          <w:szCs w:val="28"/>
        </w:rPr>
        <w:t xml:space="preserve">Трудоёмкость </w:t>
      </w:r>
      <w:r>
        <w:rPr>
          <w:rFonts w:cs="Times New Roman"/>
          <w:szCs w:val="28"/>
        </w:rPr>
        <w:t>таких</w:t>
      </w:r>
      <w:r w:rsidRPr="008E1E86">
        <w:rPr>
          <w:rFonts w:cs="Times New Roman"/>
          <w:szCs w:val="28"/>
        </w:rPr>
        <w:t xml:space="preserve"> задач экспоненциально растёт с увеличением объема данных. </w:t>
      </w:r>
      <w:r w:rsidR="00CF67DF">
        <w:rPr>
          <w:rFonts w:cs="Times New Roman"/>
          <w:szCs w:val="28"/>
        </w:rPr>
        <w:t xml:space="preserve">Для </w:t>
      </w:r>
      <w:r w:rsidR="00CF67DF">
        <w:rPr>
          <w:rFonts w:cs="Times New Roman"/>
          <w:szCs w:val="28"/>
          <w:lang w:val="en-US"/>
        </w:rPr>
        <w:t>NP</w:t>
      </w:r>
      <w:r w:rsidR="00CF67DF" w:rsidRPr="0075793D">
        <w:rPr>
          <w:rFonts w:cs="Times New Roman"/>
          <w:szCs w:val="28"/>
        </w:rPr>
        <w:t>-</w:t>
      </w:r>
      <w:r w:rsidR="00CF67DF">
        <w:rPr>
          <w:rFonts w:cs="Times New Roman"/>
          <w:szCs w:val="28"/>
        </w:rPr>
        <w:t xml:space="preserve">полных </w:t>
      </w:r>
      <w:r w:rsidR="00CF67DF" w:rsidRPr="00445A02">
        <w:rPr>
          <w:rFonts w:cs="Times New Roman"/>
          <w:color w:val="000000" w:themeColor="text1"/>
          <w:szCs w:val="28"/>
        </w:rPr>
        <w:t>вычислительных задач не существует алгоритма решения, способного вернуть результат за полиномиальное время</w:t>
      </w:r>
      <w:r>
        <w:rPr>
          <w:rFonts w:cs="Times New Roman"/>
          <w:szCs w:val="28"/>
        </w:rPr>
        <w:t xml:space="preserve">, поэтому рассмотрим ряд эвристических алгоритмов, позволяющих найти решение, находящееся </w:t>
      </w:r>
      <w:r w:rsidRPr="00581AF7">
        <w:rPr>
          <w:rFonts w:cs="Times New Roman"/>
          <w:color w:val="000000" w:themeColor="text1"/>
          <w:szCs w:val="28"/>
        </w:rPr>
        <w:t>близко к оптимальному</w:t>
      </w:r>
      <w:r>
        <w:rPr>
          <w:rFonts w:cs="Times New Roman"/>
          <w:color w:val="000000" w:themeColor="text1"/>
          <w:szCs w:val="28"/>
        </w:rPr>
        <w:t>.</w:t>
      </w:r>
      <w:r w:rsidR="00CF67DF">
        <w:rPr>
          <w:rFonts w:cs="Times New Roman"/>
          <w:color w:val="000000" w:themeColor="text1"/>
          <w:szCs w:val="28"/>
        </w:rPr>
        <w:t xml:space="preserve"> В качестве таких алгоритмов были выбраны 3 категории: </w:t>
      </w:r>
    </w:p>
    <w:p w14:paraId="5946F406" w14:textId="5050E560" w:rsidR="00CF67DF" w:rsidRDefault="00CF67DF" w:rsidP="00CF67DF">
      <w:pPr>
        <w:pStyle w:val="a4"/>
        <w:numPr>
          <w:ilvl w:val="0"/>
          <w:numId w:val="3"/>
        </w:numPr>
      </w:pPr>
      <w:r>
        <w:t xml:space="preserve">Простейшие алгоритмы </w:t>
      </w:r>
      <w:r>
        <w:rPr>
          <w:lang w:val="en-US"/>
        </w:rPr>
        <w:t>NF</w:t>
      </w:r>
      <w:r w:rsidRPr="00CF67DF">
        <w:t xml:space="preserve">, </w:t>
      </w:r>
      <w:r>
        <w:rPr>
          <w:lang w:val="en-US"/>
        </w:rPr>
        <w:t>FF</w:t>
      </w:r>
      <w:r w:rsidRPr="00CF67DF">
        <w:t xml:space="preserve">, </w:t>
      </w:r>
      <w:r>
        <w:rPr>
          <w:lang w:val="en-US"/>
        </w:rPr>
        <w:t>BF</w:t>
      </w:r>
      <w:r w:rsidRPr="00CF67DF">
        <w:t xml:space="preserve">, </w:t>
      </w:r>
      <w:r>
        <w:rPr>
          <w:lang w:val="en-US"/>
        </w:rPr>
        <w:t>FFD</w:t>
      </w:r>
      <w:r w:rsidRPr="00CF67DF">
        <w:t xml:space="preserve">, </w:t>
      </w:r>
      <w:r>
        <w:rPr>
          <w:lang w:val="en-US"/>
        </w:rPr>
        <w:t>BFD</w:t>
      </w:r>
      <w:r>
        <w:t xml:space="preserve">. Они похожи, первые 3 это </w:t>
      </w:r>
      <w:r>
        <w:rPr>
          <w:lang w:val="en-US"/>
        </w:rPr>
        <w:t>online</w:t>
      </w:r>
      <w:r w:rsidRPr="00CF67DF">
        <w:t xml:space="preserve"> </w:t>
      </w:r>
      <w:r>
        <w:t>алгоритмы, последние 2 нет. Был выбран последний, как алгоритм с полным доступом ко всем контейнерам</w:t>
      </w:r>
      <w:r w:rsidR="00772811">
        <w:t xml:space="preserve"> и наиболее подходящий по смыслу к задаче</w:t>
      </w:r>
      <w:r>
        <w:t>.</w:t>
      </w:r>
    </w:p>
    <w:p w14:paraId="4A7C8637" w14:textId="1D1B9E07" w:rsidR="00772811" w:rsidRDefault="00772811" w:rsidP="00CF67DF">
      <w:pPr>
        <w:pStyle w:val="a4"/>
        <w:numPr>
          <w:ilvl w:val="0"/>
          <w:numId w:val="3"/>
        </w:numPr>
      </w:pPr>
      <w:r>
        <w:t xml:space="preserve">Алгоритм имитации отжига. </w:t>
      </w:r>
      <w:r>
        <w:rPr>
          <w:rFonts w:eastAsia="Times New Roman" w:cs="Times New Roman"/>
          <w:color w:val="000000"/>
          <w:szCs w:val="28"/>
          <w:lang w:eastAsia="ru-RU"/>
        </w:rPr>
        <w:t>Алгоритм оптимизации, использующий упорядоченный случайный поиск на основе аналогии с процессом образования в веществе кристаллической структуры с минимальной энергией при охлаждении.</w:t>
      </w:r>
    </w:p>
    <w:p w14:paraId="2A368E4C" w14:textId="772BE466" w:rsidR="00772811" w:rsidRPr="00CF67DF" w:rsidRDefault="00772811" w:rsidP="00CF67DF">
      <w:pPr>
        <w:pStyle w:val="a4"/>
        <w:numPr>
          <w:ilvl w:val="0"/>
          <w:numId w:val="3"/>
        </w:numPr>
      </w:pPr>
      <w:r>
        <w:t xml:space="preserve">Генетический алгоритм. </w:t>
      </w:r>
      <w:r w:rsidRPr="00EB4671">
        <w:rPr>
          <w:rFonts w:cs="Times New Roman"/>
          <w:szCs w:val="28"/>
        </w:rPr>
        <w:t xml:space="preserve">Цель генетического алгоритма при решении задачи оптимизации состоит в том, чтобы найти </w:t>
      </w:r>
      <w:r w:rsidRPr="00EB4671">
        <w:rPr>
          <w:rFonts w:cs="Times New Roman"/>
          <w:szCs w:val="28"/>
        </w:rPr>
        <w:lastRenderedPageBreak/>
        <w:t>приближённое решение, близкое, но не гарантированно оптимальное решение.</w:t>
      </w:r>
    </w:p>
    <w:p w14:paraId="4B3AA80D" w14:textId="2FE084A1" w:rsidR="00446778" w:rsidRDefault="001F63E6" w:rsidP="00446778">
      <w:pPr>
        <w:pStyle w:val="a4"/>
        <w:numPr>
          <w:ilvl w:val="0"/>
          <w:numId w:val="1"/>
        </w:numPr>
      </w:pPr>
      <w:r>
        <w:t>С</w:t>
      </w:r>
      <w:r w:rsidR="00446778">
        <w:t>делал симулятор, выбрал генетический. Показать сравнение алгоритмов</w:t>
      </w:r>
      <w:r>
        <w:t>.</w:t>
      </w:r>
    </w:p>
    <w:p w14:paraId="534CDC45" w14:textId="078AEAC2" w:rsidR="001F63E6" w:rsidRDefault="001F63E6" w:rsidP="001F63E6">
      <w:pPr>
        <w:pStyle w:val="a4"/>
      </w:pPr>
      <w:r>
        <w:t>Для того, чтобы выбрать алгоритм, наиболее подходящий, был реализован симулятор инфраструктурной среды, состоящий из сервиса, возвращающего среду для оптимизации и сервиса, принимающего среду на вход и оптимизирующего ее с применением этих алгоритмов.</w:t>
      </w:r>
    </w:p>
    <w:p w14:paraId="775CDA62" w14:textId="40C5317F" w:rsidR="001F63E6" w:rsidRDefault="001F63E6" w:rsidP="001F63E6">
      <w:pPr>
        <w:pStyle w:val="a4"/>
      </w:pPr>
      <w:r>
        <w:t>Результаты следующие</w:t>
      </w:r>
      <w:r w:rsidR="00105384">
        <w:t xml:space="preserve"> (50 запусков на тестовой выборке. Результаты усреднены)</w:t>
      </w:r>
      <w:r>
        <w:t>:</w:t>
      </w:r>
    </w:p>
    <w:p w14:paraId="3BA03ACA" w14:textId="6EA0F6A6" w:rsidR="001F63E6" w:rsidRDefault="00105384" w:rsidP="001F63E6">
      <w:pPr>
        <w:pStyle w:val="a4"/>
      </w:pPr>
      <w:r>
        <w:rPr>
          <w:noProof/>
        </w:rPr>
        <w:drawing>
          <wp:inline distT="0" distB="0" distL="0" distR="0" wp14:anchorId="302340AE" wp14:editId="01D5DFA6">
            <wp:extent cx="5940425" cy="2951294"/>
            <wp:effectExtent l="0" t="0" r="3175" b="1905"/>
            <wp:docPr id="1" name="Диаграмма 1">
              <a:extLst xmlns:a="http://schemas.openxmlformats.org/drawingml/2006/main">
                <a:ext uri="{FF2B5EF4-FFF2-40B4-BE49-F238E27FC236}">
                  <a16:creationId xmlns:a16="http://schemas.microsoft.com/office/drawing/2014/main" id="{E41B97FD-AC7C-4040-837F-453CD80C15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A6646B0" w14:textId="32D6B6E9" w:rsidR="00105384" w:rsidRDefault="00105384" w:rsidP="00105384">
      <w:pPr>
        <w:pStyle w:val="a4"/>
        <w:rPr>
          <w:rFonts w:cs="Times New Roman"/>
          <w:color w:val="000000" w:themeColor="text1"/>
          <w:szCs w:val="28"/>
        </w:rPr>
      </w:pPr>
      <w:r>
        <w:rPr>
          <w:rFonts w:cs="Times New Roman"/>
          <w:color w:val="000000" w:themeColor="text1"/>
          <w:szCs w:val="28"/>
        </w:rPr>
        <w:t>Принимая во внимание показатели работы вышеописанных алгоритмов, представляется возможным сделать вывод, что наиболее подходящим для решения задачи распределения сервисов по виртуальным машинам (серверам) является генетический алгоритм, т.к. показатели заполненности серверов при работе данного алгоритма превышают показатели других исследуемых алгоритмов, а вероятность ошибочного решения ниже, чем у алгоритма имитации отжига.</w:t>
      </w:r>
    </w:p>
    <w:p w14:paraId="7233DE5C" w14:textId="4B8A9B80" w:rsidR="009215B3" w:rsidRPr="009215B3" w:rsidRDefault="009215B3" w:rsidP="00105384">
      <w:pPr>
        <w:pStyle w:val="a4"/>
      </w:pPr>
      <w:r>
        <w:rPr>
          <w:rFonts w:cs="Times New Roman"/>
          <w:color w:val="000000" w:themeColor="text1"/>
          <w:szCs w:val="28"/>
        </w:rPr>
        <w:t xml:space="preserve">Добавить маленькие графики заполненности </w:t>
      </w:r>
      <w:r>
        <w:rPr>
          <w:rFonts w:cs="Times New Roman"/>
          <w:color w:val="000000" w:themeColor="text1"/>
          <w:szCs w:val="28"/>
          <w:lang w:val="en-US"/>
        </w:rPr>
        <w:t>CPU</w:t>
      </w:r>
      <w:r>
        <w:rPr>
          <w:rFonts w:cs="Times New Roman"/>
          <w:color w:val="000000" w:themeColor="text1"/>
          <w:szCs w:val="28"/>
        </w:rPr>
        <w:t xml:space="preserve">, </w:t>
      </w:r>
      <w:r>
        <w:rPr>
          <w:rFonts w:cs="Times New Roman"/>
          <w:color w:val="000000" w:themeColor="text1"/>
          <w:szCs w:val="28"/>
          <w:lang w:val="en-US"/>
        </w:rPr>
        <w:t>HDD</w:t>
      </w:r>
      <w:r w:rsidRPr="009215B3">
        <w:rPr>
          <w:rFonts w:cs="Times New Roman"/>
          <w:color w:val="000000" w:themeColor="text1"/>
          <w:szCs w:val="28"/>
        </w:rPr>
        <w:t xml:space="preserve">, </w:t>
      </w:r>
      <w:r>
        <w:rPr>
          <w:rFonts w:cs="Times New Roman"/>
          <w:color w:val="000000" w:themeColor="text1"/>
          <w:szCs w:val="28"/>
          <w:lang w:val="en-US"/>
        </w:rPr>
        <w:t>RAM</w:t>
      </w:r>
      <w:r w:rsidRPr="009215B3">
        <w:rPr>
          <w:rFonts w:cs="Times New Roman"/>
          <w:color w:val="000000" w:themeColor="text1"/>
          <w:szCs w:val="28"/>
        </w:rPr>
        <w:t>.</w:t>
      </w:r>
    </w:p>
    <w:p w14:paraId="78DD0FC1" w14:textId="02849498" w:rsidR="00446778" w:rsidRDefault="00446778" w:rsidP="00446778">
      <w:pPr>
        <w:pStyle w:val="a4"/>
        <w:numPr>
          <w:ilvl w:val="0"/>
          <w:numId w:val="1"/>
        </w:numPr>
      </w:pPr>
      <w:r>
        <w:t xml:space="preserve">Разработал </w:t>
      </w:r>
      <w:r w:rsidR="00105384">
        <w:t>ПО</w:t>
      </w:r>
      <w:r>
        <w:t xml:space="preserve"> </w:t>
      </w:r>
    </w:p>
    <w:p w14:paraId="334539FA" w14:textId="6050B3C8" w:rsidR="00AC1616" w:rsidRPr="004E5DF3" w:rsidRDefault="00AC1616" w:rsidP="00AC1616">
      <w:pPr>
        <w:pStyle w:val="a4"/>
        <w:rPr>
          <w:lang w:val="en-US"/>
        </w:rPr>
      </w:pPr>
      <w:r>
        <w:lastRenderedPageBreak/>
        <w:t>На основе выбранного алгоритма реализовано клиент-серверное ПО, позволяющее в автоматическом режиме разворачивать программные компоненты на серверах и оптимизировать их загруженность. Использованные</w:t>
      </w:r>
      <w:r w:rsidRPr="004E5DF3">
        <w:rPr>
          <w:lang w:val="en-US"/>
        </w:rPr>
        <w:t xml:space="preserve"> </w:t>
      </w:r>
      <w:r>
        <w:t>технологии</w:t>
      </w:r>
      <w:r w:rsidRPr="004E5DF3">
        <w:rPr>
          <w:lang w:val="en-US"/>
        </w:rPr>
        <w:t xml:space="preserve">:  </w:t>
      </w:r>
      <w:r>
        <w:rPr>
          <w:lang w:val="en-US"/>
        </w:rPr>
        <w:t>backend: .NET Core</w:t>
      </w:r>
      <w:r w:rsidRPr="004E5DF3">
        <w:rPr>
          <w:lang w:val="en-US"/>
        </w:rPr>
        <w:t xml:space="preserve"> + </w:t>
      </w:r>
      <w:r>
        <w:rPr>
          <w:lang w:val="en-US"/>
        </w:rPr>
        <w:t xml:space="preserve">EFCore. </w:t>
      </w:r>
      <w:r>
        <w:t>БД</w:t>
      </w:r>
      <w:r w:rsidRPr="004E5DF3">
        <w:rPr>
          <w:lang w:val="en-US"/>
        </w:rPr>
        <w:t xml:space="preserve">: </w:t>
      </w:r>
      <w:r>
        <w:rPr>
          <w:lang w:val="en-US"/>
        </w:rPr>
        <w:t>postgres</w:t>
      </w:r>
      <w:r w:rsidRPr="004E5DF3">
        <w:rPr>
          <w:lang w:val="en-US"/>
        </w:rPr>
        <w:t>.</w:t>
      </w:r>
    </w:p>
    <w:p w14:paraId="4BA7C151" w14:textId="64007631" w:rsidR="00AC1616" w:rsidRDefault="00AC1616" w:rsidP="00AC1616">
      <w:pPr>
        <w:pStyle w:val="a4"/>
        <w:rPr>
          <w:lang w:val="en-US"/>
        </w:rPr>
      </w:pPr>
      <w:r>
        <w:rPr>
          <w:lang w:val="en-US"/>
        </w:rPr>
        <w:t>Frontend: wpf + prizm + catel + adonisUI</w:t>
      </w:r>
      <w:r w:rsidRPr="00AC1616">
        <w:rPr>
          <w:lang w:val="en-US"/>
        </w:rPr>
        <w:t>.</w:t>
      </w:r>
    </w:p>
    <w:p w14:paraId="00C310C5" w14:textId="74441908" w:rsidR="00AC1616" w:rsidRDefault="00AC1616" w:rsidP="00AC1616">
      <w:pPr>
        <w:pStyle w:val="a4"/>
      </w:pPr>
      <w:r>
        <w:t xml:space="preserve">Монолитный шлюз для </w:t>
      </w:r>
      <w:r>
        <w:rPr>
          <w:lang w:val="en-US"/>
        </w:rPr>
        <w:t>API</w:t>
      </w:r>
      <w:r w:rsidRPr="00AC1616">
        <w:t xml:space="preserve">: </w:t>
      </w:r>
      <w:r>
        <w:rPr>
          <w:lang w:val="en-US"/>
        </w:rPr>
        <w:t>Ocelot</w:t>
      </w:r>
      <w:r>
        <w:t>.</w:t>
      </w:r>
    </w:p>
    <w:p w14:paraId="73813586" w14:textId="7049E2C4" w:rsidR="00592279" w:rsidRPr="004E5DF3" w:rsidRDefault="00592279" w:rsidP="00AC1616">
      <w:pPr>
        <w:pStyle w:val="a4"/>
      </w:pPr>
      <w:r>
        <w:t xml:space="preserve">Брокер сообщений: </w:t>
      </w:r>
      <w:r>
        <w:rPr>
          <w:lang w:val="en-US"/>
        </w:rPr>
        <w:t>RabbitMQ</w:t>
      </w:r>
    </w:p>
    <w:p w14:paraId="194BC18C" w14:textId="7D7C31C6" w:rsidR="00AC1616" w:rsidRPr="00AC1616" w:rsidRDefault="00AC1616" w:rsidP="00AC1616">
      <w:pPr>
        <w:pStyle w:val="a4"/>
      </w:pPr>
      <w:r>
        <w:t xml:space="preserve">Приложение запущено в контейнерах </w:t>
      </w:r>
      <w:r>
        <w:rPr>
          <w:lang w:val="en-US"/>
        </w:rPr>
        <w:t>Docker</w:t>
      </w:r>
      <w:r>
        <w:t>.</w:t>
      </w:r>
    </w:p>
    <w:p w14:paraId="699E99D1" w14:textId="0904BF73" w:rsidR="00446778" w:rsidRDefault="00446778" w:rsidP="00446778">
      <w:pPr>
        <w:pStyle w:val="a4"/>
        <w:numPr>
          <w:ilvl w:val="0"/>
          <w:numId w:val="1"/>
        </w:numPr>
      </w:pPr>
      <w:r>
        <w:t>Экономическое обоснование</w:t>
      </w:r>
    </w:p>
    <w:p w14:paraId="16315DB8" w14:textId="7FE9EF69" w:rsidR="00004A9C" w:rsidRPr="00004A9C" w:rsidRDefault="00004A9C" w:rsidP="00004A9C">
      <w:pPr>
        <w:suppressAutoHyphens/>
        <w:autoSpaceDE w:val="0"/>
        <w:autoSpaceDN w:val="0"/>
        <w:adjustRightInd w:val="0"/>
        <w:rPr>
          <w:szCs w:val="28"/>
        </w:rPr>
      </w:pPr>
      <w:r>
        <w:t>Как показали эксперименты по реструктуризации существующей инфраструктуры с применением разработанного программного обеспечения, возможно высвободить ресурсы на существующей инфраструктуры до 13%.</w:t>
      </w:r>
      <w:r w:rsidRPr="00004A9C">
        <w:t xml:space="preserve"> </w:t>
      </w:r>
      <w:r>
        <w:t>Проект внедрения САУП рассчитан на 6 лет, в течение которых закупается по 8 новых серверов в год на сумму 1 128 000 рублей. При оптимизации существующей инфраструктуры мы освобождаем 2 физических сервера в первый год и по одному в последующие. Соответственно, экономия средств в первый год составит 517 100,6 рублей, а в последующие 274 143,2 рубля.</w:t>
      </w:r>
      <w:r w:rsidR="00797069">
        <w:t xml:space="preserve"> Проект оправдывает затраченные на него средства менее, чем за полгода и позволяет сэкономить более 270 тысяч рублей в год.</w:t>
      </w:r>
    </w:p>
    <w:p w14:paraId="3B99F65F" w14:textId="6C2D28CC" w:rsidR="00446778" w:rsidRDefault="00446778" w:rsidP="00446778">
      <w:pPr>
        <w:pStyle w:val="a4"/>
        <w:numPr>
          <w:ilvl w:val="0"/>
          <w:numId w:val="1"/>
        </w:numPr>
      </w:pPr>
      <w:r>
        <w:t>Видео работы</w:t>
      </w:r>
    </w:p>
    <w:p w14:paraId="1B82FC6B" w14:textId="5459C9B3" w:rsidR="00A45AC8" w:rsidRDefault="00A45AC8" w:rsidP="00A45AC8">
      <w:pPr>
        <w:pStyle w:val="a4"/>
      </w:pPr>
      <w:r>
        <w:t>Показать видео, как работает ПО.</w:t>
      </w:r>
    </w:p>
    <w:sectPr w:rsidR="00A45A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70447"/>
    <w:multiLevelType w:val="hybridMultilevel"/>
    <w:tmpl w:val="B052AFBC"/>
    <w:lvl w:ilvl="0" w:tplc="379E2CF2">
      <w:start w:val="1"/>
      <w:numFmt w:val="lowerLetter"/>
      <w:lvlText w:val="%1."/>
      <w:lvlJc w:val="left"/>
      <w:pPr>
        <w:ind w:left="1440" w:hanging="360"/>
      </w:pPr>
      <w:rPr>
        <w:rFonts w:cs="Times New Roman" w:hint="default"/>
        <w:color w:val="000000" w:themeColor="text1"/>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11191FCA"/>
    <w:multiLevelType w:val="hybridMultilevel"/>
    <w:tmpl w:val="BC186EE0"/>
    <w:lvl w:ilvl="0" w:tplc="D95E766E">
      <w:start w:val="1"/>
      <w:numFmt w:val="decimal"/>
      <w:lvlText w:val="%1."/>
      <w:lvlJc w:val="left"/>
      <w:pPr>
        <w:ind w:left="1080" w:hanging="360"/>
      </w:pPr>
      <w:rPr>
        <w:rFonts w:cs="Times New Roman" w:hint="default"/>
        <w:color w:val="000000" w:themeColor="text1"/>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43654DB6"/>
    <w:multiLevelType w:val="hybridMultilevel"/>
    <w:tmpl w:val="A2E0E2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43"/>
    <w:rsid w:val="00004A9C"/>
    <w:rsid w:val="0002681F"/>
    <w:rsid w:val="00105384"/>
    <w:rsid w:val="00144A23"/>
    <w:rsid w:val="001F63E6"/>
    <w:rsid w:val="003F3925"/>
    <w:rsid w:val="00406A03"/>
    <w:rsid w:val="00446778"/>
    <w:rsid w:val="004E5DF3"/>
    <w:rsid w:val="00592279"/>
    <w:rsid w:val="006B7EED"/>
    <w:rsid w:val="00761E34"/>
    <w:rsid w:val="00772811"/>
    <w:rsid w:val="00797069"/>
    <w:rsid w:val="008B4D43"/>
    <w:rsid w:val="009215B3"/>
    <w:rsid w:val="009B7B59"/>
    <w:rsid w:val="00A409E2"/>
    <w:rsid w:val="00A45AC8"/>
    <w:rsid w:val="00AC1616"/>
    <w:rsid w:val="00B30565"/>
    <w:rsid w:val="00BF6233"/>
    <w:rsid w:val="00CF67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FD344"/>
  <w15:chartTrackingRefBased/>
  <w15:docId w15:val="{7E44749C-FE28-41EB-824B-F265F4959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7B59"/>
    <w:pPr>
      <w:spacing w:line="360" w:lineRule="auto"/>
      <w:jc w:val="both"/>
    </w:pPr>
    <w:rPr>
      <w:rFonts w:ascii="Times New Roman" w:hAnsi="Times New Roman"/>
      <w:sz w:val="28"/>
    </w:rPr>
  </w:style>
  <w:style w:type="paragraph" w:styleId="1">
    <w:name w:val="heading 1"/>
    <w:aliases w:val="Глава"/>
    <w:basedOn w:val="a"/>
    <w:link w:val="10"/>
    <w:autoRedefine/>
    <w:uiPriority w:val="9"/>
    <w:qFormat/>
    <w:rsid w:val="006B7EED"/>
    <w:pPr>
      <w:spacing w:before="100" w:beforeAutospacing="1" w:after="100" w:afterAutospacing="1"/>
      <w:outlineLvl w:val="0"/>
    </w:pPr>
    <w:rPr>
      <w:rFonts w:eastAsia="Times New Roman" w:cs="Times New Roman"/>
      <w:bCs/>
      <w:kern w:val="36"/>
      <w:szCs w:val="48"/>
      <w:lang w:eastAsia="ru-RU"/>
    </w:rPr>
  </w:style>
  <w:style w:type="paragraph" w:styleId="2">
    <w:name w:val="heading 2"/>
    <w:aliases w:val="Пункт"/>
    <w:basedOn w:val="a"/>
    <w:next w:val="a"/>
    <w:link w:val="20"/>
    <w:autoRedefine/>
    <w:uiPriority w:val="9"/>
    <w:unhideWhenUsed/>
    <w:qFormat/>
    <w:rsid w:val="006B7EED"/>
    <w:pPr>
      <w:keepNext/>
      <w:keepLines/>
      <w:spacing w:before="40" w:after="0"/>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Глава Знак"/>
    <w:basedOn w:val="a0"/>
    <w:link w:val="1"/>
    <w:uiPriority w:val="9"/>
    <w:rsid w:val="006B7EED"/>
    <w:rPr>
      <w:rFonts w:ascii="Times New Roman" w:eastAsia="Times New Roman" w:hAnsi="Times New Roman" w:cs="Times New Roman"/>
      <w:bCs/>
      <w:kern w:val="36"/>
      <w:sz w:val="28"/>
      <w:szCs w:val="48"/>
      <w:lang w:eastAsia="ru-RU"/>
    </w:rPr>
  </w:style>
  <w:style w:type="character" w:customStyle="1" w:styleId="20">
    <w:name w:val="Заголовок 2 Знак"/>
    <w:aliases w:val="Пункт Знак"/>
    <w:basedOn w:val="a0"/>
    <w:link w:val="2"/>
    <w:uiPriority w:val="9"/>
    <w:rsid w:val="006B7EED"/>
    <w:rPr>
      <w:rFonts w:ascii="Times New Roman" w:eastAsiaTheme="majorEastAsia" w:hAnsi="Times New Roman" w:cstheme="majorBidi"/>
      <w:sz w:val="28"/>
      <w:szCs w:val="26"/>
    </w:rPr>
  </w:style>
  <w:style w:type="paragraph" w:styleId="a3">
    <w:name w:val="No Spacing"/>
    <w:autoRedefine/>
    <w:uiPriority w:val="1"/>
    <w:qFormat/>
    <w:rsid w:val="006B7EED"/>
    <w:pPr>
      <w:spacing w:after="0" w:line="360" w:lineRule="auto"/>
      <w:jc w:val="both"/>
    </w:pPr>
    <w:rPr>
      <w:rFonts w:ascii="Times New Roman" w:hAnsi="Times New Roman"/>
      <w:sz w:val="28"/>
    </w:rPr>
  </w:style>
  <w:style w:type="paragraph" w:styleId="a4">
    <w:name w:val="List Paragraph"/>
    <w:basedOn w:val="a"/>
    <w:uiPriority w:val="34"/>
    <w:qFormat/>
    <w:rsid w:val="00446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Зависимость количества свободных серверов от количества размещаемых сервисов</a:t>
            </a:r>
          </a:p>
        </c:rich>
      </c:tx>
      <c:overlay val="0"/>
      <c:spPr>
        <a:noFill/>
        <a:ln>
          <a:noFill/>
        </a:ln>
        <a:effectLst/>
      </c:spPr>
    </c:title>
    <c:autoTitleDeleted val="0"/>
    <c:plotArea>
      <c:layout/>
      <c:lineChart>
        <c:grouping val="standard"/>
        <c:varyColors val="0"/>
        <c:ser>
          <c:idx val="1"/>
          <c:order val="0"/>
          <c:tx>
            <c:v>Генетический алгоритм</c:v>
          </c:tx>
          <c:spPr>
            <a:ln w="22225" cap="rnd" cmpd="sng" algn="ctr">
              <a:solidFill>
                <a:schemeClr val="accent2"/>
              </a:solidFill>
              <a:round/>
            </a:ln>
            <a:effectLst/>
          </c:spPr>
          <c:marker>
            <c:symbol val="none"/>
          </c:marker>
          <c:cat>
            <c:numRef>
              <c:f>'% свободных серверов (увелич)'!$F$3:$F$13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 (увелич)'!$D$3:$D$13</c:f>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0-2D95-4E5B-97B5-3AC702B32656}"/>
            </c:ext>
          </c:extLst>
        </c:ser>
        <c:ser>
          <c:idx val="0"/>
          <c:order val="1"/>
          <c:tx>
            <c:v>Эвристический алгоритм</c:v>
          </c:tx>
          <c:spPr>
            <a:ln w="22225" cap="rnd" cmpd="sng" algn="ctr">
              <a:solidFill>
                <a:schemeClr val="accent1"/>
              </a:solidFill>
              <a:round/>
            </a:ln>
            <a:effectLst/>
          </c:spPr>
          <c:marker>
            <c:symbol val="none"/>
          </c:marker>
          <c:cat>
            <c:numRef>
              <c:f>'% свободных серверов (увелич)'!$F$3:$F$13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 (увелич)'!$G$3:$G$13</c:f>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1-2D95-4E5B-97B5-3AC702B32656}"/>
            </c:ext>
          </c:extLst>
        </c:ser>
        <c:ser>
          <c:idx val="2"/>
          <c:order val="2"/>
          <c:tx>
            <c:v>Алгоритм имитации отжига</c:v>
          </c:tx>
          <c:marker>
            <c:symbol val="none"/>
          </c:marker>
          <c:val>
            <c:numRef>
              <c:f>'% свободных серверов (увелич)'!$J$3:$J$13</c:f>
              <c:numCache>
                <c:formatCode>Основной</c:formatCode>
                <c:ptCount val="11"/>
                <c:pt idx="0">
                  <c:v>100</c:v>
                </c:pt>
                <c:pt idx="1">
                  <c:v>60</c:v>
                </c:pt>
                <c:pt idx="2">
                  <c:v>60</c:v>
                </c:pt>
                <c:pt idx="3">
                  <c:v>60</c:v>
                </c:pt>
                <c:pt idx="4">
                  <c:v>60</c:v>
                </c:pt>
                <c:pt idx="5">
                  <c:v>40</c:v>
                </c:pt>
                <c:pt idx="6">
                  <c:v>40</c:v>
                </c:pt>
                <c:pt idx="7">
                  <c:v>40</c:v>
                </c:pt>
                <c:pt idx="8">
                  <c:v>0</c:v>
                </c:pt>
                <c:pt idx="9">
                  <c:v>0</c:v>
                </c:pt>
                <c:pt idx="10">
                  <c:v>0</c:v>
                </c:pt>
              </c:numCache>
            </c:numRef>
          </c:val>
          <c:smooth val="0"/>
          <c:extLst>
            <c:ext xmlns:c16="http://schemas.microsoft.com/office/drawing/2014/chart" uri="{C3380CC4-5D6E-409C-BE32-E72D297353CC}">
              <c16:uniqueId val="{00000002-2D95-4E5B-97B5-3AC702B32656}"/>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legend>
    <c:plotVisOnly val="1"/>
    <c:dispBlanksAs val="gap"/>
    <c:showDLblsOverMax val="0"/>
    <c:extLst/>
  </c:chart>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762</Words>
  <Characters>4347</Characters>
  <Application>Microsoft Office Word</Application>
  <DocSecurity>0</DocSecurity>
  <Lines>36</Lines>
  <Paragraphs>10</Paragraphs>
  <ScaleCrop>false</ScaleCrop>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dc:creator>
  <cp:keywords/>
  <dc:description/>
  <cp:lastModifiedBy>Made</cp:lastModifiedBy>
  <cp:revision>18</cp:revision>
  <dcterms:created xsi:type="dcterms:W3CDTF">2021-05-19T17:45:00Z</dcterms:created>
  <dcterms:modified xsi:type="dcterms:W3CDTF">2021-05-22T12:04:00Z</dcterms:modified>
</cp:coreProperties>
</file>