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0870" w14:textId="56B80424" w:rsidR="00104B0B" w:rsidRDefault="00104B0B" w:rsidP="00505B83">
      <w:pPr>
        <w:pStyle w:val="a3"/>
        <w:spacing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Введение</w:t>
      </w:r>
    </w:p>
    <w:p w14:paraId="15185751" w14:textId="77777777" w:rsidR="000B2393" w:rsidRDefault="000B2393" w:rsidP="005C1FAD">
      <w:pPr>
        <w:pStyle w:val="a3"/>
        <w:ind w:firstLine="426"/>
        <w:rPr>
          <w:rFonts w:cs="Times New Roman"/>
          <w:szCs w:val="28"/>
        </w:rPr>
      </w:pPr>
      <w:r w:rsidRPr="00F70255">
        <w:rPr>
          <w:rFonts w:cs="Times New Roman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cs="Times New Roman"/>
          <w:szCs w:val="28"/>
        </w:rPr>
        <w:t>издержек</w:t>
      </w:r>
      <w:r w:rsidRPr="00F70255">
        <w:rPr>
          <w:rFonts w:cs="Times New Roman"/>
          <w:szCs w:val="28"/>
        </w:rPr>
        <w:t xml:space="preserve">. </w:t>
      </w:r>
      <w:r w:rsidRPr="0020066C">
        <w:rPr>
          <w:rFonts w:cs="Times New Roman"/>
          <w:szCs w:val="28"/>
        </w:rPr>
        <w:t>С целью увеличения прибыли</w:t>
      </w:r>
      <w:r>
        <w:rPr>
          <w:rFonts w:cs="Times New Roman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cs="Times New Roman"/>
          <w:szCs w:val="28"/>
        </w:rPr>
        <w:t>.</w:t>
      </w:r>
      <w:r w:rsidRPr="00380C8F">
        <w:rPr>
          <w:rFonts w:cs="Times New Roman"/>
          <w:szCs w:val="28"/>
        </w:rPr>
        <w:t xml:space="preserve"> </w:t>
      </w:r>
      <w:r w:rsidRPr="00F70255">
        <w:rPr>
          <w:rFonts w:cs="Times New Roman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 для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прибылей, то есть с</w:t>
      </w:r>
      <w:r w:rsidRPr="00380C8F">
        <w:rPr>
          <w:rFonts w:cs="Times New Roman"/>
          <w:szCs w:val="28"/>
        </w:rPr>
        <w:t xml:space="preserve"> целью оптимизации производства</w:t>
      </w:r>
      <w:r>
        <w:rPr>
          <w:rFonts w:cs="Times New Roman"/>
          <w:szCs w:val="28"/>
        </w:rPr>
        <w:t>,</w:t>
      </w:r>
      <w:r w:rsidRPr="00380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металлургических предприятиях </w:t>
      </w:r>
      <w:r w:rsidRPr="00380C8F">
        <w:rPr>
          <w:rFonts w:cs="Times New Roman"/>
          <w:szCs w:val="28"/>
        </w:rPr>
        <w:t>внедряются системы управления производственными процессами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MES</w:t>
      </w:r>
      <w:r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системы планирования ресурс</w:t>
      </w:r>
      <w:r>
        <w:rPr>
          <w:rFonts w:cs="Times New Roman"/>
          <w:szCs w:val="28"/>
        </w:rPr>
        <w:t>ов</w:t>
      </w:r>
      <w:r w:rsidRPr="00380C8F">
        <w:rPr>
          <w:rFonts w:cs="Times New Roman"/>
          <w:szCs w:val="28"/>
        </w:rPr>
        <w:t xml:space="preserve"> предприятия</w:t>
      </w:r>
      <w:r>
        <w:rPr>
          <w:rFonts w:cs="Times New Roman"/>
          <w:szCs w:val="28"/>
        </w:rPr>
        <w:t xml:space="preserve"> </w:t>
      </w:r>
      <w:r w:rsidRPr="0020066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ERP</w:t>
      </w:r>
      <w:r w:rsidRPr="0020066C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управления складами</w:t>
      </w:r>
      <w:r w:rsidRPr="006A36A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WMS</w:t>
      </w:r>
      <w:r w:rsidRPr="006A36A6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1018962" w14:textId="4797CD91" w:rsidR="00E80D11" w:rsidRPr="00253202" w:rsidRDefault="00A83FE9" w:rsidP="00253202">
      <w:pPr>
        <w:pStyle w:val="a3"/>
        <w:ind w:firstLine="426"/>
        <w:rPr>
          <w:rFonts w:cs="Times New Roman"/>
          <w:b/>
          <w:bCs/>
          <w:szCs w:val="28"/>
        </w:rPr>
      </w:pPr>
      <w:r w:rsidRPr="00A83FE9">
        <w:rPr>
          <w:rFonts w:cs="Times New Roman"/>
          <w:szCs w:val="28"/>
        </w:rPr>
        <w:t xml:space="preserve">С целью </w:t>
      </w:r>
      <w:r w:rsidRPr="00A83FE9">
        <w:rPr>
          <w:rFonts w:cs="Times New Roman"/>
          <w:szCs w:val="28"/>
          <w:shd w:val="clear" w:color="auto" w:fill="FFFFFF"/>
        </w:rPr>
        <w:t>более эффективно</w:t>
      </w:r>
      <w:r w:rsidR="008819B7">
        <w:rPr>
          <w:rFonts w:cs="Times New Roman"/>
          <w:szCs w:val="28"/>
          <w:shd w:val="clear" w:color="auto" w:fill="FFFFFF"/>
        </w:rPr>
        <w:t>го</w:t>
      </w:r>
      <w:r w:rsidRPr="00A83FE9">
        <w:rPr>
          <w:rFonts w:cs="Times New Roman"/>
          <w:szCs w:val="28"/>
          <w:shd w:val="clear" w:color="auto" w:fill="FFFFFF"/>
        </w:rPr>
        <w:t xml:space="preserve"> обеспеч</w:t>
      </w:r>
      <w:r w:rsidR="008819B7">
        <w:rPr>
          <w:rFonts w:cs="Times New Roman"/>
          <w:szCs w:val="28"/>
          <w:shd w:val="clear" w:color="auto" w:fill="FFFFFF"/>
        </w:rPr>
        <w:t>ения</w:t>
      </w:r>
      <w:r w:rsidRPr="00A83FE9">
        <w:rPr>
          <w:rFonts w:cs="Times New Roman"/>
          <w:szCs w:val="28"/>
          <w:shd w:val="clear" w:color="auto" w:fill="FFFFFF"/>
        </w:rPr>
        <w:t xml:space="preserve"> безопасност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данных и сохранност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коммерческой тайны компани</w:t>
      </w:r>
      <w:r w:rsidR="000B2393">
        <w:rPr>
          <w:rFonts w:cs="Times New Roman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разрабатывают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собственные</w:t>
      </w:r>
      <w:r w:rsidRPr="00A83FE9">
        <w:rPr>
          <w:rFonts w:cs="Times New Roman"/>
          <w:szCs w:val="28"/>
          <w:shd w:val="clear" w:color="auto" w:fill="FFFFFF"/>
        </w:rPr>
        <w:t xml:space="preserve"> центр</w:t>
      </w:r>
      <w:r w:rsidR="000B2393">
        <w:rPr>
          <w:rFonts w:cs="Times New Roman"/>
          <w:szCs w:val="28"/>
          <w:shd w:val="clear" w:color="auto" w:fill="FFFFFF"/>
        </w:rPr>
        <w:t>ы</w:t>
      </w:r>
      <w:r w:rsidRPr="00A83FE9">
        <w:rPr>
          <w:rFonts w:cs="Times New Roman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cs="Times New Roman"/>
          <w:szCs w:val="28"/>
          <w:shd w:val="clear" w:color="auto" w:fill="FFFFFF"/>
        </w:rPr>
        <w:t>е</w:t>
      </w:r>
      <w:r w:rsidRPr="00A83FE9">
        <w:rPr>
          <w:rFonts w:cs="Times New Roman"/>
          <w:szCs w:val="28"/>
          <w:shd w:val="clear" w:color="auto" w:fill="FFFFFF"/>
        </w:rPr>
        <w:t xml:space="preserve"> только для внутреннего корпоративного пользования.</w:t>
      </w:r>
      <w:r w:rsidR="00253202">
        <w:rPr>
          <w:rFonts w:cs="Times New Roman"/>
          <w:b/>
          <w:bCs/>
          <w:szCs w:val="28"/>
        </w:rPr>
        <w:t xml:space="preserve"> </w:t>
      </w:r>
      <w:r w:rsidR="0099562B">
        <w:rPr>
          <w:rFonts w:cs="Times New Roman"/>
          <w:szCs w:val="28"/>
        </w:rPr>
        <w:t>Такие вычислительные ресурсы нуждаются в управлении</w:t>
      </w:r>
      <w:r w:rsidR="00E80D11">
        <w:rPr>
          <w:rFonts w:cs="Times New Roman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cs="Times New Roman"/>
          <w:szCs w:val="28"/>
        </w:rPr>
        <w:t>для решения данного вопроса используется такие подходы, как контейнеризация и оркестрация, т.е. автоматическое распределение, масштабирование</w:t>
      </w:r>
      <w:r>
        <w:rPr>
          <w:rFonts w:cs="Times New Roman"/>
          <w:szCs w:val="28"/>
        </w:rPr>
        <w:t xml:space="preserve"> программных компонентов</w:t>
      </w:r>
      <w:r w:rsidR="001946A8">
        <w:rPr>
          <w:rFonts w:cs="Times New Roman"/>
          <w:szCs w:val="28"/>
        </w:rPr>
        <w:t xml:space="preserve"> и балансировка нагрузки</w:t>
      </w:r>
      <w:r>
        <w:rPr>
          <w:rFonts w:cs="Times New Roman"/>
          <w:szCs w:val="28"/>
        </w:rPr>
        <w:t xml:space="preserve"> на них</w:t>
      </w:r>
      <w:r w:rsidR="001946A8">
        <w:rPr>
          <w:rFonts w:cs="Times New Roman"/>
          <w:szCs w:val="28"/>
        </w:rPr>
        <w:t>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и вручную такие задачи,</w:t>
      </w:r>
      <w:r w:rsidR="0099562B">
        <w:rPr>
          <w:rFonts w:cs="Times New Roman"/>
          <w:szCs w:val="28"/>
        </w:rPr>
        <w:t xml:space="preserve"> как, например, оптимизация </w:t>
      </w:r>
      <w:r w:rsidR="00B83459">
        <w:rPr>
          <w:rFonts w:cs="Times New Roman"/>
          <w:szCs w:val="28"/>
        </w:rPr>
        <w:t>размещения</w:t>
      </w:r>
      <w:r w:rsidR="0099562B">
        <w:rPr>
          <w:rFonts w:cs="Times New Roman"/>
          <w:szCs w:val="28"/>
        </w:rPr>
        <w:t xml:space="preserve"> приложений в серверной инфраструктуре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становится решать крайне трудно и даже опасно</w:t>
      </w:r>
      <w:r w:rsidR="0099562B">
        <w:rPr>
          <w:rFonts w:cs="Times New Roman"/>
          <w:szCs w:val="28"/>
        </w:rPr>
        <w:t>, особенно в условиях непрерывно функционирующего предприятия с большим уровнем автоматизации.</w:t>
      </w:r>
    </w:p>
    <w:p w14:paraId="4A549395" w14:textId="35B6B9C1" w:rsidR="00613BBB" w:rsidRPr="00E80D11" w:rsidRDefault="00613BBB" w:rsidP="00505B83">
      <w:pPr>
        <w:pStyle w:val="a3"/>
        <w:ind w:firstLine="426"/>
        <w:rPr>
          <w:rFonts w:cs="Times New Roman"/>
          <w:szCs w:val="28"/>
        </w:rPr>
      </w:pPr>
      <w:r w:rsidRPr="00E80D11">
        <w:rPr>
          <w:rFonts w:cs="Times New Roman"/>
          <w:szCs w:val="28"/>
        </w:rPr>
        <w:lastRenderedPageBreak/>
        <w:t xml:space="preserve">В </w:t>
      </w:r>
      <w:r w:rsidR="00690DF4">
        <w:rPr>
          <w:rFonts w:cs="Times New Roman"/>
          <w:szCs w:val="28"/>
        </w:rPr>
        <w:t xml:space="preserve">этой связи заслуживают изучения </w:t>
      </w:r>
      <w:r w:rsidR="00585D30" w:rsidRPr="00E80D11">
        <w:rPr>
          <w:rFonts w:cs="Times New Roman"/>
          <w:szCs w:val="28"/>
        </w:rPr>
        <w:t>способ</w:t>
      </w:r>
      <w:r w:rsidR="00690DF4">
        <w:rPr>
          <w:rFonts w:cs="Times New Roman"/>
          <w:szCs w:val="28"/>
        </w:rPr>
        <w:t>ы</w:t>
      </w:r>
      <w:r w:rsidRPr="00E80D11">
        <w:rPr>
          <w:rFonts w:cs="Times New Roman"/>
          <w:szCs w:val="28"/>
        </w:rPr>
        <w:t xml:space="preserve"> оптимизации</w:t>
      </w:r>
      <w:r w:rsidR="00AC1EFF">
        <w:rPr>
          <w:rFonts w:cs="Times New Roman"/>
          <w:szCs w:val="28"/>
        </w:rPr>
        <w:t xml:space="preserve"> автоматического</w:t>
      </w:r>
      <w:r w:rsidRPr="00E80D11">
        <w:rPr>
          <w:rFonts w:cs="Times New Roman"/>
          <w:szCs w:val="28"/>
        </w:rPr>
        <w:t xml:space="preserve"> </w:t>
      </w:r>
      <w:r w:rsidR="00304AF1">
        <w:rPr>
          <w:rFonts w:cs="Times New Roman"/>
          <w:szCs w:val="28"/>
        </w:rPr>
        <w:t>развертывания</w:t>
      </w:r>
      <w:r w:rsidR="00585D30" w:rsidRPr="00E80D11">
        <w:rPr>
          <w:rFonts w:cs="Times New Roman"/>
          <w:szCs w:val="28"/>
        </w:rPr>
        <w:t xml:space="preserve"> </w:t>
      </w:r>
      <w:proofErr w:type="spellStart"/>
      <w:r w:rsidR="00304AF1" w:rsidRPr="00304AF1">
        <w:rPr>
          <w:rFonts w:cs="Times New Roman"/>
          <w:szCs w:val="28"/>
        </w:rPr>
        <w:t>микросервисных</w:t>
      </w:r>
      <w:proofErr w:type="spellEnd"/>
      <w:r w:rsidR="00304AF1" w:rsidRPr="00304AF1">
        <w:rPr>
          <w:rFonts w:cs="Times New Roman"/>
          <w:szCs w:val="28"/>
        </w:rPr>
        <w:t xml:space="preserve"> приложений</w:t>
      </w:r>
      <w:r w:rsidR="00585D30" w:rsidRPr="00E80D11">
        <w:rPr>
          <w:rFonts w:cs="Times New Roman"/>
          <w:szCs w:val="28"/>
        </w:rPr>
        <w:t xml:space="preserve"> на северах ЦОД для минимизации </w:t>
      </w:r>
      <w:r w:rsidR="00B83459">
        <w:rPr>
          <w:rFonts w:cs="Times New Roman"/>
          <w:szCs w:val="28"/>
        </w:rPr>
        <w:t>количества задействованных машин</w:t>
      </w:r>
      <w:r w:rsidR="00690DF4">
        <w:rPr>
          <w:rFonts w:cs="Times New Roman"/>
          <w:szCs w:val="28"/>
        </w:rPr>
        <w:t>, что и определяет актуальность данной работы.</w:t>
      </w:r>
    </w:p>
    <w:p w14:paraId="5E5FACE7" w14:textId="483DF5AB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>Объектом исследования явля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ется инфраструктура развертывания программного обеспечения на серверах центра обработки данных АО «Северсталь-</w:t>
      </w:r>
      <w:proofErr w:type="spellStart"/>
      <w:r w:rsidR="00AD50A7">
        <w:rPr>
          <w:rFonts w:eastAsia="Times New Roman" w:cs="Times New Roman"/>
          <w:color w:val="000000"/>
          <w:szCs w:val="28"/>
          <w:lang w:eastAsia="ru-RU"/>
        </w:rPr>
        <w:t>и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нфоком</w:t>
      </w:r>
      <w:proofErr w:type="spellEnd"/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1778F722" w14:textId="6816A5DE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eastAsia="Times New Roman" w:cs="Times New Roman"/>
          <w:color w:val="000000"/>
          <w:szCs w:val="28"/>
          <w:lang w:eastAsia="ru-RU"/>
        </w:rPr>
        <w:t xml:space="preserve">оптимизации автоматического развертывания </w:t>
      </w:r>
      <w:proofErr w:type="spellStart"/>
      <w:r w:rsidR="00304AF1" w:rsidRPr="00304AF1">
        <w:rPr>
          <w:rFonts w:eastAsia="Times New Roman" w:cs="Times New Roman"/>
          <w:color w:val="000000"/>
          <w:szCs w:val="28"/>
          <w:lang w:eastAsia="ru-RU"/>
        </w:rPr>
        <w:t>микросервисных</w:t>
      </w:r>
      <w:proofErr w:type="spellEnd"/>
      <w:r w:rsidR="00304AF1" w:rsidRPr="00304AF1">
        <w:rPr>
          <w:rFonts w:eastAsia="Times New Roman" w:cs="Times New Roman"/>
          <w:color w:val="000000"/>
          <w:szCs w:val="28"/>
          <w:lang w:eastAsia="ru-RU"/>
        </w:rPr>
        <w:t xml:space="preserve"> приложений на серверах</w:t>
      </w:r>
      <w:r w:rsidR="008301C9" w:rsidRPr="00304A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7D75624" w14:textId="14143C5A" w:rsidR="005E0A70" w:rsidRDefault="005E0A70" w:rsidP="00505B83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C42824">
        <w:rPr>
          <w:rFonts w:cs="Times New Roman"/>
          <w:szCs w:val="28"/>
        </w:rPr>
        <w:t>снижение количества задействованных виртуальных машин на серверах центра обработки данных</w:t>
      </w:r>
      <w:r w:rsidR="007B301B">
        <w:rPr>
          <w:rFonts w:cs="Times New Roman"/>
          <w:szCs w:val="28"/>
        </w:rPr>
        <w:t xml:space="preserve"> путем перераспределения развернутых на них программных компонентов</w:t>
      </w:r>
      <w:r w:rsidR="00C42824">
        <w:rPr>
          <w:rFonts w:cs="Times New Roman"/>
          <w:szCs w:val="28"/>
        </w:rPr>
        <w:t>.</w:t>
      </w:r>
    </w:p>
    <w:p w14:paraId="077EA359" w14:textId="3C789D17" w:rsidR="005E0A70" w:rsidRDefault="005E0A70" w:rsidP="00505B83">
      <w:pPr>
        <w:spacing w:after="0"/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46CDE46B" w14:textId="1D2D2ED1" w:rsidR="005E0A70" w:rsidRPr="005E0A70" w:rsidRDefault="005E0A70" w:rsidP="00505B83">
      <w:pPr>
        <w:pStyle w:val="a9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 w:rsidR="008819B7"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63C0A76C" w14:textId="77777777" w:rsidR="005E0A70" w:rsidRDefault="005E0A70" w:rsidP="00505B83">
      <w:pPr>
        <w:pStyle w:val="a9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существующие алгоритмы оптимизации, разработать математическую модель системы, выбрать наиболее подходящий алгоритм оптимизации и реализовать симулятор системы.</w:t>
      </w:r>
    </w:p>
    <w:p w14:paraId="70E3D02B" w14:textId="77777777" w:rsidR="005E0A70" w:rsidRDefault="005E0A70" w:rsidP="00505B83">
      <w:pPr>
        <w:pStyle w:val="a9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6EB5FE13" w14:textId="77777777" w:rsidR="005E0A70" w:rsidRDefault="005E0A70" w:rsidP="00505B83">
      <w:pPr>
        <w:pStyle w:val="a9"/>
        <w:numPr>
          <w:ilvl w:val="0"/>
          <w:numId w:val="8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66D1A4D1" w14:textId="5A81CC4C" w:rsidR="00E80D11" w:rsidRPr="00E80D11" w:rsidRDefault="00E80D11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E80D11">
        <w:rPr>
          <w:rFonts w:eastAsia="Times New Roman" w:cs="Times New Roman"/>
          <w:color w:val="000000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eastAsia="Times New Roman" w:cs="Times New Roman"/>
          <w:color w:val="000000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eastAsia="Times New Roman" w:cs="Times New Roman"/>
          <w:color w:val="000000"/>
          <w:szCs w:val="28"/>
          <w:lang w:eastAsia="ru-RU"/>
        </w:rPr>
        <w:t>и разработке функций этого алгоритма:</w:t>
      </w:r>
    </w:p>
    <w:p w14:paraId="13ACC191" w14:textId="701FA81D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первоначального заполнения;</w:t>
      </w:r>
    </w:p>
    <w:p w14:paraId="658A90C5" w14:textId="455667C4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скрещивания;</w:t>
      </w:r>
    </w:p>
    <w:p w14:paraId="0FE0BF25" w14:textId="3129ED1E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мутации;</w:t>
      </w:r>
    </w:p>
    <w:p w14:paraId="3C119F4C" w14:textId="30DDD2B1" w:rsidR="00E80D11" w:rsidRPr="00505B83" w:rsidRDefault="00E80D11" w:rsidP="00505B83">
      <w:pPr>
        <w:pStyle w:val="a9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функции приспособленности.</w:t>
      </w:r>
    </w:p>
    <w:p w14:paraId="3B69742D" w14:textId="579AC241" w:rsidR="00EB47ED" w:rsidRDefault="00EB47ED" w:rsidP="000963FC">
      <w:pPr>
        <w:pStyle w:val="a3"/>
        <w:rPr>
          <w:rFonts w:cs="Times New Roman"/>
          <w:szCs w:val="28"/>
        </w:rPr>
      </w:pPr>
    </w:p>
    <w:p w14:paraId="7C0C628A" w14:textId="50BC40EF" w:rsidR="00F04702" w:rsidRPr="00FE38FB" w:rsidRDefault="00505B83" w:rsidP="00FE38FB">
      <w:pPr>
        <w:pStyle w:val="1"/>
      </w:pPr>
      <w:r>
        <w:br w:type="page"/>
      </w:r>
      <w:r w:rsidR="000D3580" w:rsidRPr="00FE38FB">
        <w:lastRenderedPageBreak/>
        <w:t>ГЛАВА 1. ОБЗОР СОСТОЯНИЯ РАССМАТРИВАЕМОГО ВОПРОСА.</w:t>
      </w:r>
    </w:p>
    <w:p w14:paraId="47BC4934" w14:textId="33AA2411" w:rsidR="00406A03" w:rsidRDefault="00687C5F" w:rsidP="008E6EF6">
      <w:pPr>
        <w:pStyle w:val="2"/>
      </w:pPr>
      <w:r w:rsidRPr="00CF0EF1">
        <w:t>О</w:t>
      </w:r>
      <w:r w:rsidR="004C0DB4" w:rsidRPr="00CF0EF1">
        <w:t xml:space="preserve">писание </w:t>
      </w:r>
      <w:r w:rsidR="00F04702" w:rsidRPr="00CF0EF1">
        <w:t>объекта исследования</w:t>
      </w:r>
    </w:p>
    <w:p w14:paraId="1FB219D9" w14:textId="16BC5F35" w:rsidR="00505B83" w:rsidRPr="00505B83" w:rsidRDefault="00505B83" w:rsidP="00505B83">
      <w:pPr>
        <w:pStyle w:val="a3"/>
        <w:spacing w:after="240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Коренным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 (рисунок 1</w:t>
      </w:r>
      <w:r w:rsidR="008E7CD0">
        <w:rPr>
          <w:rFonts w:cs="Times New Roman"/>
          <w:szCs w:val="28"/>
        </w:rPr>
        <w:t>.1</w:t>
      </w:r>
      <w:r w:rsidRPr="00505B83">
        <w:rPr>
          <w:rFonts w:cs="Times New Roman"/>
          <w:szCs w:val="28"/>
        </w:rPr>
        <w:t>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359E1B61" w14:textId="77777777" w:rsidR="00CF3B08" w:rsidRDefault="00CF3B08" w:rsidP="00CF3B08">
      <w:pPr>
        <w:pStyle w:val="a3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2C3181" wp14:editId="0E74018D">
            <wp:extent cx="3253501" cy="56285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1" cy="56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7259D328" w:rsidR="00CF3B08" w:rsidRDefault="00CF3B08" w:rsidP="00CF3B08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="008E7CD0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Пирамида комплексной автоматизации предприятия.</w:t>
      </w:r>
    </w:p>
    <w:p w14:paraId="1151D89C" w14:textId="0BEF8136" w:rsidR="00505B83" w:rsidRDefault="00505B83" w:rsidP="00505B83">
      <w:pPr>
        <w:pStyle w:val="a3"/>
        <w:rPr>
          <w:rFonts w:cs="Times New Roman"/>
          <w:szCs w:val="28"/>
        </w:rPr>
      </w:pPr>
    </w:p>
    <w:p w14:paraId="7E3CB25B" w14:textId="663589AE" w:rsidR="00505B83" w:rsidRDefault="00505B83" w:rsidP="00505B83">
      <w:pPr>
        <w:pStyle w:val="a3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В структуре пирамиды компьютерной автоматизации различают </w:t>
      </w:r>
      <w:r w:rsidR="00C51C7B" w:rsidRPr="00C51C7B">
        <w:rPr>
          <w:rFonts w:cs="Times New Roman"/>
          <w:szCs w:val="28"/>
        </w:rPr>
        <w:t>6</w:t>
      </w:r>
      <w:r w:rsidRPr="00505B83">
        <w:rPr>
          <w:rFonts w:cs="Times New Roman"/>
          <w:szCs w:val="28"/>
        </w:rPr>
        <w:t xml:space="preserve">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5522765B" w14:textId="65E10BBD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26237679" w14:textId="4A90C708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lastRenderedPageBreak/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7E913E2F" w14:textId="77777777" w:rsidR="00B06D29" w:rsidRDefault="00CF3B08" w:rsidP="00B06D29">
      <w:pPr>
        <w:pStyle w:val="a9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Cs w:val="28"/>
        </w:rPr>
      </w:pPr>
      <w:r w:rsidRPr="00F72ACC">
        <w:rPr>
          <w:rFonts w:cs="Times New Roman"/>
          <w:szCs w:val="28"/>
        </w:rPr>
        <w:t>уровень 4 занимает система управления производством,</w:t>
      </w:r>
      <w:r w:rsidR="00F72ACC" w:rsidRPr="00F72ACC">
        <w:t xml:space="preserve"> </w:t>
      </w:r>
      <w:r w:rsidR="00F72ACC" w:rsidRPr="00F72ACC">
        <w:rPr>
          <w:rFonts w:cs="Times New Roman"/>
          <w:szCs w:val="28"/>
        </w:rPr>
        <w:t xml:space="preserve">позволяющая управлять производственными и людскими ресурсами в ходе </w:t>
      </w:r>
      <w:r w:rsidR="00F72ACC" w:rsidRPr="00B06D29">
        <w:rPr>
          <w:rFonts w:cs="Times New Roman"/>
          <w:color w:val="000000" w:themeColor="text1"/>
          <w:szCs w:val="28"/>
        </w:rPr>
        <w:t>технологического процесса, управлять качеством продукции, следить за обслуживанием оборудования.</w:t>
      </w:r>
    </w:p>
    <w:p w14:paraId="28D5A461" w14:textId="77777777" w:rsidR="00C51C7B" w:rsidRPr="00C51C7B" w:rsidRDefault="00CF3B08" w:rsidP="00C51C7B">
      <w:pPr>
        <w:pStyle w:val="a9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B06D29">
        <w:rPr>
          <w:rFonts w:cs="Times New Roman"/>
          <w:szCs w:val="28"/>
        </w:rPr>
        <w:t>уровень 5 представляет из себя системы, 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2526FCB6" w14:textId="5D30811A" w:rsidR="00CF3B08" w:rsidRPr="00C51C7B" w:rsidRDefault="00CF3B08" w:rsidP="00C51C7B">
      <w:pPr>
        <w:pStyle w:val="a9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C51C7B">
        <w:t>уровень 6 содержит системы бизнес-аналитики. На этом уровне информация собирается в виде, удобном для восприятия и обработки.</w:t>
      </w:r>
    </w:p>
    <w:p w14:paraId="63B9A643" w14:textId="21172878" w:rsidR="00CF3B08" w:rsidRPr="00C51C7B" w:rsidRDefault="00CF3B08" w:rsidP="00C51C7B">
      <w:r w:rsidRPr="00C51C7B">
        <w:t>Первые три уровня образуют АСУ</w:t>
      </w:r>
      <w:r w:rsidR="00F72ACC" w:rsidRPr="00C51C7B">
        <w:t xml:space="preserve"> </w:t>
      </w:r>
      <w:r w:rsidRPr="00C51C7B">
        <w:t>ТП - автоматизированную систему управления технологическим процессом, а четвертый, пятый и шестой образуют АСУП - автоматизированную систему управления предприятием.</w:t>
      </w:r>
    </w:p>
    <w:p w14:paraId="5D8A88A1" w14:textId="0D70825B" w:rsidR="00CC6B6D" w:rsidRPr="00CC6B6D" w:rsidRDefault="005F623A" w:rsidP="00505B83">
      <w:pPr>
        <w:pStyle w:val="a3"/>
        <w:ind w:firstLine="708"/>
        <w:rPr>
          <w:rFonts w:cs="Times New Roman"/>
          <w:szCs w:val="28"/>
        </w:rPr>
      </w:pPr>
      <w:r w:rsidRPr="00B06D29">
        <w:rPr>
          <w:rFonts w:cs="Times New Roman"/>
          <w:color w:val="000000" w:themeColor="text1"/>
          <w:szCs w:val="28"/>
        </w:rPr>
        <w:t>Р</w:t>
      </w:r>
      <w:r w:rsidR="004805AA" w:rsidRPr="00B06D29">
        <w:rPr>
          <w:rFonts w:cs="Times New Roman"/>
          <w:color w:val="000000" w:themeColor="text1"/>
          <w:szCs w:val="28"/>
        </w:rPr>
        <w:t>абота данных информационны</w:t>
      </w:r>
      <w:r w:rsidRPr="00B06D29">
        <w:rPr>
          <w:rFonts w:cs="Times New Roman"/>
          <w:color w:val="000000" w:themeColor="text1"/>
          <w:szCs w:val="28"/>
        </w:rPr>
        <w:t>х</w:t>
      </w:r>
      <w:r w:rsidR="004805AA" w:rsidRPr="00B06D29">
        <w:rPr>
          <w:rFonts w:cs="Times New Roman"/>
          <w:color w:val="000000" w:themeColor="text1"/>
          <w:szCs w:val="28"/>
        </w:rPr>
        <w:t xml:space="preserve"> систем невозможна без использования </w:t>
      </w:r>
      <w:r w:rsidR="004805AA" w:rsidRPr="004805AA">
        <w:rPr>
          <w:rFonts w:cs="Times New Roman"/>
          <w:szCs w:val="28"/>
        </w:rPr>
        <w:t>центров обработки данных, которые поддерживают жизненно важные процессы.</w:t>
      </w:r>
      <w:r w:rsidR="004805AA">
        <w:rPr>
          <w:rFonts w:cs="Times New Roman"/>
          <w:szCs w:val="28"/>
        </w:rPr>
        <w:t xml:space="preserve"> </w:t>
      </w:r>
      <w:r w:rsidR="004805AA" w:rsidRPr="004805AA">
        <w:rPr>
          <w:rFonts w:cs="Times New Roman"/>
          <w:szCs w:val="28"/>
        </w:rPr>
        <w:t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cs="Times New Roman"/>
          <w:szCs w:val="28"/>
        </w:rPr>
        <w:t xml:space="preserve"> </w:t>
      </w:r>
    </w:p>
    <w:p w14:paraId="032464A1" w14:textId="77777777" w:rsidR="00284E58" w:rsidRDefault="00284E58" w:rsidP="00284E58">
      <w:pPr>
        <w:pStyle w:val="a3"/>
        <w:ind w:firstLine="708"/>
        <w:rPr>
          <w:rFonts w:cs="Times New Roman"/>
          <w:szCs w:val="28"/>
        </w:rPr>
      </w:pPr>
    </w:p>
    <w:p w14:paraId="62088C5B" w14:textId="77777777" w:rsidR="00284E58" w:rsidRDefault="00284E58" w:rsidP="00284E58">
      <w:pPr>
        <w:pStyle w:val="a3"/>
        <w:ind w:firstLine="708"/>
        <w:rPr>
          <w:rFonts w:cs="Times New Roman"/>
          <w:szCs w:val="28"/>
        </w:rPr>
      </w:pPr>
    </w:p>
    <w:p w14:paraId="3580E921" w14:textId="162A048D" w:rsidR="00FA6DD7" w:rsidRDefault="00FA6DD7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увеличивающихся темпах цифровизации возникает задача рационального использования ресурсов серверов, т.е. уменьшения количества задействованных виртуальных машин.</w:t>
      </w:r>
    </w:p>
    <w:p w14:paraId="50F48913" w14:textId="4FF398A0" w:rsidR="000E1837" w:rsidRDefault="000E1837" w:rsidP="000E1837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Приведем пример. На складе холоднокатанных рулонов производства плоского проката ПАО «Северсталь» развернута система слежения за продукцией на складе. При развертывании данной </w:t>
      </w:r>
      <w:r>
        <w:rPr>
          <w:rFonts w:cs="Times New Roman"/>
          <w:szCs w:val="28"/>
          <w:lang w:val="en-US"/>
        </w:rPr>
        <w:t>WMS</w:t>
      </w:r>
      <w:r w:rsidRPr="006B5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существует необходимость в размещении нескольких программных компонентов на различных серверах с учетом таких параметров, как операционная система, уровень автоматизации, т.е. уровень АСУТП или уровень АСУП, необходимое количество оперативной памяти, свободное место на жестком диске. </w:t>
      </w:r>
      <w:r w:rsidRPr="00912A5F">
        <w:rPr>
          <w:rFonts w:cs="Times New Roman"/>
          <w:szCs w:val="28"/>
        </w:rPr>
        <w:t xml:space="preserve">Количество </w:t>
      </w:r>
      <w:r>
        <w:rPr>
          <w:rFonts w:cs="Times New Roman"/>
          <w:szCs w:val="28"/>
        </w:rPr>
        <w:t>таких программных компонентов в одной системе может насчитывать</w:t>
      </w:r>
      <w:r w:rsidR="00CE3A14">
        <w:rPr>
          <w:rFonts w:cs="Times New Roman"/>
          <w:szCs w:val="28"/>
        </w:rPr>
        <w:t>ся</w:t>
      </w:r>
      <w:r w:rsidRPr="00912A5F">
        <w:rPr>
          <w:rFonts w:cs="Times New Roman"/>
          <w:szCs w:val="28"/>
        </w:rPr>
        <w:t xml:space="preserve"> </w:t>
      </w:r>
      <w:proofErr w:type="gramStart"/>
      <w:r w:rsidRPr="00912A5F">
        <w:rPr>
          <w:rFonts w:cs="Times New Roman"/>
          <w:szCs w:val="28"/>
        </w:rPr>
        <w:t xml:space="preserve">20, </w:t>
      </w:r>
      <w:r>
        <w:rPr>
          <w:rFonts w:cs="Times New Roman"/>
          <w:szCs w:val="28"/>
        </w:rPr>
        <w:t>в то время, как</w:t>
      </w:r>
      <w:proofErr w:type="gramEnd"/>
      <w:r>
        <w:rPr>
          <w:rFonts w:cs="Times New Roman"/>
          <w:szCs w:val="28"/>
        </w:rPr>
        <w:t xml:space="preserve"> такие системы развернуты в 5 цехах</w:t>
      </w:r>
      <w:r w:rsidRPr="00912A5F">
        <w:rPr>
          <w:rFonts w:cs="Times New Roman"/>
          <w:szCs w:val="28"/>
        </w:rPr>
        <w:t xml:space="preserve">. </w:t>
      </w:r>
      <w:r w:rsidRPr="00F54DBD">
        <w:rPr>
          <w:rFonts w:cs="Times New Roman"/>
          <w:szCs w:val="28"/>
        </w:rPr>
        <w:t>На данный момент задача</w:t>
      </w:r>
      <w:r>
        <w:rPr>
          <w:rFonts w:cs="Times New Roman"/>
          <w:szCs w:val="28"/>
        </w:rPr>
        <w:t xml:space="preserve"> размещения программных компонентов</w:t>
      </w:r>
      <w:r w:rsidRPr="00F54DBD">
        <w:rPr>
          <w:rFonts w:cs="Times New Roman"/>
          <w:szCs w:val="28"/>
        </w:rPr>
        <w:t xml:space="preserve"> решается </w:t>
      </w:r>
      <w:r>
        <w:rPr>
          <w:rFonts w:cs="Times New Roman"/>
          <w:szCs w:val="28"/>
        </w:rPr>
        <w:t>следующим</w:t>
      </w:r>
      <w:r w:rsidRPr="00F54DBD">
        <w:rPr>
          <w:rFonts w:cs="Times New Roman"/>
          <w:szCs w:val="28"/>
        </w:rPr>
        <w:t xml:space="preserve"> образ</w:t>
      </w:r>
      <w:r>
        <w:rPr>
          <w:rFonts w:cs="Times New Roman"/>
          <w:szCs w:val="28"/>
        </w:rPr>
        <w:t>ом – на каждый сервер они загружаются вручную, обновление также производится вручную.</w:t>
      </w:r>
      <w:r w:rsidR="00F40907">
        <w:rPr>
          <w:rFonts w:cs="Times New Roman"/>
          <w:szCs w:val="28"/>
        </w:rPr>
        <w:t xml:space="preserve"> Решение такой задачи вручную влечет за собой следующие последствия:</w:t>
      </w:r>
    </w:p>
    <w:p w14:paraId="65B845C8" w14:textId="5A76A454" w:rsidR="00F40907" w:rsidRPr="00F40907" w:rsidRDefault="00F40907" w:rsidP="00F40907">
      <w:pPr>
        <w:pStyle w:val="a9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Увеличивается время развертывания приложений.</w:t>
      </w:r>
    </w:p>
    <w:p w14:paraId="70959412" w14:textId="600C08F2" w:rsidR="00F40907" w:rsidRPr="00F40907" w:rsidRDefault="00F40907" w:rsidP="00F40907">
      <w:pPr>
        <w:pStyle w:val="a9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С числом программ растет вероятность ошибки размещения компонента.</w:t>
      </w:r>
    </w:p>
    <w:p w14:paraId="48C01C75" w14:textId="78322160" w:rsidR="00F40907" w:rsidRPr="00F40907" w:rsidRDefault="00F40907" w:rsidP="00F40907">
      <w:pPr>
        <w:pStyle w:val="a9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Перебор вариантов размещения программных компонентов человеком за приемлемое время может дать далеко не самый удачный конечный вариант.</w:t>
      </w:r>
    </w:p>
    <w:p w14:paraId="1C8D14C6" w14:textId="740631C4" w:rsidR="00F40907" w:rsidRPr="00F40907" w:rsidRDefault="00F40907" w:rsidP="00F40907">
      <w:p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 xml:space="preserve">Данные последствия в совокупности влекут за собой увеличение </w:t>
      </w:r>
      <w:r w:rsidRPr="00F40907">
        <w:rPr>
          <w:rFonts w:cs="Times New Roman"/>
          <w:szCs w:val="36"/>
        </w:rPr>
        <w:t>потребления электроэнергии, расходов на аренду серверов.</w:t>
      </w:r>
    </w:p>
    <w:p w14:paraId="03CF1160" w14:textId="3FEFD9E7" w:rsidR="00284E58" w:rsidRDefault="00284E58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автоматизировать процесс управления ресурсами серверов, что, в свою очередь, позволит:</w:t>
      </w:r>
    </w:p>
    <w:p w14:paraId="5FF20BEE" w14:textId="77777777" w:rsidR="00CE3A14" w:rsidRDefault="00F40907" w:rsidP="00CE3A14">
      <w:pPr>
        <w:pStyle w:val="a9"/>
        <w:numPr>
          <w:ilvl w:val="0"/>
          <w:numId w:val="22"/>
        </w:numPr>
      </w:pPr>
      <w:r>
        <w:t>Снизить число задействованных серверов.</w:t>
      </w:r>
    </w:p>
    <w:p w14:paraId="6713DEF5" w14:textId="77777777" w:rsidR="00CE3A14" w:rsidRPr="00CE3A14" w:rsidRDefault="00284E58" w:rsidP="00CE3A14">
      <w:pPr>
        <w:pStyle w:val="a9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потребление электроэнергии.</w:t>
      </w:r>
    </w:p>
    <w:p w14:paraId="08FC0B6D" w14:textId="77777777" w:rsidR="00CE3A14" w:rsidRPr="00CE3A14" w:rsidRDefault="00284E58" w:rsidP="00CE3A14">
      <w:pPr>
        <w:pStyle w:val="a9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расходы на аренду серверов.</w:t>
      </w:r>
    </w:p>
    <w:p w14:paraId="7B8C9C05" w14:textId="5452D682" w:rsidR="00F40907" w:rsidRPr="00F40907" w:rsidRDefault="00284E58" w:rsidP="00CE3A14">
      <w:pPr>
        <w:pStyle w:val="a9"/>
        <w:numPr>
          <w:ilvl w:val="0"/>
          <w:numId w:val="22"/>
        </w:numPr>
      </w:pPr>
      <w:r>
        <w:lastRenderedPageBreak/>
        <w:t>Увеличить скорость развертывания приложений</w:t>
      </w:r>
      <w:r w:rsidR="00F40907">
        <w:t>.</w:t>
      </w:r>
    </w:p>
    <w:p w14:paraId="765997E1" w14:textId="09448EBC" w:rsidR="00284E58" w:rsidRDefault="00F40907" w:rsidP="00F40907">
      <w:pPr>
        <w:rPr>
          <w:rFonts w:cs="Times New Roman"/>
          <w:szCs w:val="28"/>
        </w:rPr>
      </w:pPr>
      <w:r>
        <w:t xml:space="preserve">В процессе </w:t>
      </w:r>
      <w:r>
        <w:rPr>
          <w:rFonts w:cs="Times New Roman"/>
          <w:szCs w:val="28"/>
        </w:rPr>
        <w:t>управления ресурсами серверов необходимо учитывать</w:t>
      </w:r>
      <w:r w:rsidR="00FB10A9">
        <w:rPr>
          <w:rFonts w:cs="Times New Roman"/>
          <w:szCs w:val="28"/>
        </w:rPr>
        <w:t xml:space="preserve"> ограничени</w:t>
      </w:r>
      <w:r>
        <w:rPr>
          <w:rFonts w:cs="Times New Roman"/>
          <w:szCs w:val="28"/>
        </w:rPr>
        <w:t>я</w:t>
      </w:r>
      <w:r w:rsidR="00FB10A9">
        <w:rPr>
          <w:rFonts w:cs="Times New Roman"/>
          <w:szCs w:val="28"/>
        </w:rPr>
        <w:t>, таки</w:t>
      </w:r>
      <w:r>
        <w:rPr>
          <w:rFonts w:cs="Times New Roman"/>
          <w:szCs w:val="28"/>
        </w:rPr>
        <w:t>е</w:t>
      </w:r>
      <w:r w:rsidR="00FB10A9">
        <w:rPr>
          <w:rFonts w:cs="Times New Roman"/>
          <w:szCs w:val="28"/>
        </w:rPr>
        <w:t xml:space="preserve"> как необходимое количество оперативной памяти, мест</w:t>
      </w:r>
      <w:r w:rsidR="005609DA">
        <w:rPr>
          <w:rFonts w:cs="Times New Roman"/>
          <w:szCs w:val="28"/>
        </w:rPr>
        <w:t>о</w:t>
      </w:r>
      <w:r w:rsidR="00FB10A9">
        <w:rPr>
          <w:rFonts w:cs="Times New Roman"/>
          <w:szCs w:val="28"/>
        </w:rPr>
        <w:t xml:space="preserve"> на жестком диске, </w:t>
      </w:r>
      <w:r>
        <w:rPr>
          <w:rFonts w:cs="Times New Roman"/>
          <w:szCs w:val="28"/>
        </w:rPr>
        <w:t>загрузка</w:t>
      </w:r>
      <w:r w:rsidR="00FB10A9">
        <w:rPr>
          <w:rFonts w:cs="Times New Roman"/>
          <w:szCs w:val="28"/>
        </w:rPr>
        <w:t xml:space="preserve"> процессора.</w:t>
      </w:r>
      <w:r>
        <w:rPr>
          <w:rFonts w:cs="Times New Roman"/>
          <w:szCs w:val="28"/>
        </w:rPr>
        <w:t xml:space="preserve"> Данные ограничения будут определены ниже.</w:t>
      </w:r>
    </w:p>
    <w:p w14:paraId="485ECEC1" w14:textId="66247A70" w:rsidR="008336FB" w:rsidRPr="008336FB" w:rsidRDefault="008336FB" w:rsidP="00284E58">
      <w:r>
        <w:t>Рассмотрим далее инструменты и готовые решения, позволяющие управлять распределение</w:t>
      </w:r>
      <w:r w:rsidR="00284E58">
        <w:t>м</w:t>
      </w:r>
      <w:r>
        <w:t xml:space="preserve"> программных компонентов на серверах.</w:t>
      </w:r>
    </w:p>
    <w:p w14:paraId="317EAFB8" w14:textId="3D611A19" w:rsidR="00DC3F34" w:rsidRPr="00DC3F34" w:rsidRDefault="008E6EF6" w:rsidP="008E6EF6">
      <w:pPr>
        <w:pStyle w:val="2"/>
      </w:pPr>
      <w:r>
        <w:t>О</w:t>
      </w:r>
      <w:r w:rsidR="00DC3F34" w:rsidRPr="00C856BB">
        <w:t xml:space="preserve">бзор существующих решений и методов </w:t>
      </w:r>
      <w:r w:rsidR="00571D92">
        <w:t>управл</w:t>
      </w:r>
      <w:r w:rsidR="00571D92">
        <w:t>ения</w:t>
      </w:r>
      <w:r w:rsidR="00571D92">
        <w:t xml:space="preserve"> распределением программных компонентов на серверах</w:t>
      </w:r>
    </w:p>
    <w:p w14:paraId="546678D4" w14:textId="447EDDF4" w:rsidR="005607AE" w:rsidRPr="00A15548" w:rsidRDefault="00571D92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Перед тем, как провести обзор существующих решений в данной области, р</w:t>
      </w:r>
      <w:r w:rsidR="005607AE" w:rsidRPr="003353AF">
        <w:rPr>
          <w:sz w:val="28"/>
          <w:szCs w:val="28"/>
        </w:rPr>
        <w:t xml:space="preserve">ассмотрим два варианта архитектуры приложений – монолитную и </w:t>
      </w:r>
      <w:proofErr w:type="spellStart"/>
      <w:r w:rsidR="005607AE" w:rsidRPr="003353AF">
        <w:rPr>
          <w:sz w:val="28"/>
          <w:szCs w:val="28"/>
        </w:rPr>
        <w:t>микросервисную</w:t>
      </w:r>
      <w:proofErr w:type="spellEnd"/>
      <w:r w:rsidR="00312332">
        <w:rPr>
          <w:sz w:val="28"/>
          <w:szCs w:val="28"/>
        </w:rPr>
        <w:t>, которые активно применяются в серверном программном обеспечении</w:t>
      </w:r>
      <w:r w:rsidR="005607AE" w:rsidRPr="003353AF">
        <w:rPr>
          <w:sz w:val="28"/>
          <w:szCs w:val="28"/>
        </w:rPr>
        <w:t>.</w:t>
      </w:r>
      <w:r w:rsidR="003353AF" w:rsidRPr="003353AF">
        <w:rPr>
          <w:sz w:val="28"/>
          <w:szCs w:val="28"/>
        </w:rPr>
        <w:t xml:space="preserve"> Монолитная архитектура программного обеспечения – это архитектура, в которой приложение представляется в виде одного </w:t>
      </w:r>
      <w:r w:rsidR="003353AF"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="003353AF" w:rsidRPr="003353AF">
        <w:rPr>
          <w:color w:val="000000" w:themeColor="text1"/>
          <w:sz w:val="28"/>
          <w:szCs w:val="28"/>
        </w:rPr>
        <w:t>горизонтально</w:t>
      </w:r>
      <w:r w:rsidR="003353AF" w:rsidRPr="00A15548">
        <w:rPr>
          <w:color w:val="000000" w:themeColor="text1"/>
          <w:sz w:val="28"/>
          <w:szCs w:val="28"/>
        </w:rPr>
        <w:t>го</w:t>
      </w:r>
      <w:r w:rsidR="003353AF" w:rsidRPr="003353AF">
        <w:rPr>
          <w:color w:val="000000" w:themeColor="text1"/>
          <w:sz w:val="28"/>
          <w:szCs w:val="28"/>
        </w:rPr>
        <w:t xml:space="preserve"> масштабировани</w:t>
      </w:r>
      <w:r w:rsidR="003353AF" w:rsidRPr="00A15548">
        <w:rPr>
          <w:color w:val="000000" w:themeColor="text1"/>
          <w:sz w:val="28"/>
          <w:szCs w:val="28"/>
        </w:rPr>
        <w:t xml:space="preserve">я, зависимость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>, с</w:t>
      </w:r>
      <w:r w:rsidR="003353AF" w:rsidRPr="003353AF">
        <w:rPr>
          <w:color w:val="000000" w:themeColor="text1"/>
          <w:sz w:val="28"/>
          <w:szCs w:val="28"/>
        </w:rPr>
        <w:t xml:space="preserve">ложность </w:t>
      </w:r>
      <w:r w:rsidR="003353AF" w:rsidRPr="00A15548">
        <w:rPr>
          <w:color w:val="000000" w:themeColor="text1"/>
          <w:sz w:val="28"/>
          <w:szCs w:val="28"/>
        </w:rPr>
        <w:t xml:space="preserve">изменения кода. В свою очередь, </w:t>
      </w:r>
      <w:proofErr w:type="spellStart"/>
      <w:r w:rsidR="003353AF"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="003353AF" w:rsidRPr="00A15548">
        <w:rPr>
          <w:color w:val="000000" w:themeColor="text1"/>
          <w:sz w:val="28"/>
          <w:szCs w:val="28"/>
        </w:rPr>
        <w:t xml:space="preserve"> архитектура</w:t>
      </w:r>
      <w:r w:rsidR="003353AF"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>— вариант программного обеспечения, направленный на взаимодействие насколько это возможно небольших, слабо связанных и легко изменяемых модулей — </w:t>
      </w:r>
      <w:proofErr w:type="spellStart"/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>микросервисов</w:t>
      </w:r>
      <w:proofErr w:type="spellEnd"/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 xml:space="preserve">, лишена данных недостатков, легко масштабируется, не </w:t>
      </w:r>
      <w:r w:rsidR="003353AF" w:rsidRPr="00A15548">
        <w:rPr>
          <w:color w:val="000000" w:themeColor="text1"/>
          <w:sz w:val="28"/>
          <w:szCs w:val="28"/>
        </w:rPr>
        <w:t xml:space="preserve">зависит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</w:t>
      </w:r>
      <w:proofErr w:type="spellStart"/>
      <w:r w:rsidR="003353AF"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="003353AF" w:rsidRPr="00A15548">
        <w:rPr>
          <w:color w:val="000000" w:themeColor="text1"/>
          <w:sz w:val="28"/>
          <w:szCs w:val="28"/>
        </w:rPr>
        <w:t xml:space="preserve"> архитектура становится все более популярной в серверных приложениях.</w:t>
      </w:r>
      <w:r w:rsidR="00312332" w:rsidRPr="00A15548">
        <w:rPr>
          <w:color w:val="000000" w:themeColor="text1"/>
          <w:sz w:val="28"/>
          <w:szCs w:val="28"/>
        </w:rPr>
        <w:t xml:space="preserve"> Современные серверные приложения могут содержать </w:t>
      </w:r>
      <w:r w:rsidR="003C3AE5">
        <w:rPr>
          <w:color w:val="000000" w:themeColor="text1"/>
          <w:sz w:val="28"/>
          <w:szCs w:val="28"/>
        </w:rPr>
        <w:t>сотни</w:t>
      </w:r>
      <w:r w:rsidR="00312332" w:rsidRPr="00A15548">
        <w:rPr>
          <w:color w:val="000000" w:themeColor="text1"/>
          <w:sz w:val="28"/>
          <w:szCs w:val="28"/>
        </w:rPr>
        <w:t xml:space="preserve"> </w:t>
      </w:r>
      <w:proofErr w:type="spellStart"/>
      <w:r w:rsidR="00312332" w:rsidRPr="00A15548">
        <w:rPr>
          <w:color w:val="000000" w:themeColor="text1"/>
          <w:sz w:val="28"/>
          <w:szCs w:val="28"/>
        </w:rPr>
        <w:t>микросервисов</w:t>
      </w:r>
      <w:proofErr w:type="spellEnd"/>
      <w:r w:rsidR="00312332" w:rsidRPr="00A15548">
        <w:rPr>
          <w:color w:val="000000" w:themeColor="text1"/>
          <w:sz w:val="28"/>
          <w:szCs w:val="28"/>
        </w:rPr>
        <w:t>, взаимодействующих между собой с помощью сетевых протоколов.</w:t>
      </w:r>
    </w:p>
    <w:p w14:paraId="1FB608E9" w14:textId="0FFDD37D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A762BF">
        <w:rPr>
          <w:sz w:val="28"/>
          <w:szCs w:val="28"/>
        </w:rPr>
        <w:t xml:space="preserve">Наряду с широким внедрением </w:t>
      </w:r>
      <w:proofErr w:type="spellStart"/>
      <w:r w:rsidR="00A762BF">
        <w:rPr>
          <w:sz w:val="28"/>
          <w:szCs w:val="28"/>
        </w:rPr>
        <w:t>микросервисных</w:t>
      </w:r>
      <w:proofErr w:type="spellEnd"/>
      <w:r w:rsidR="00A762BF">
        <w:rPr>
          <w:sz w:val="28"/>
          <w:szCs w:val="28"/>
        </w:rPr>
        <w:t xml:space="preserve">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 w:rsidR="00404D9D" w:rsidRPr="00404D9D">
        <w:rPr>
          <w:color w:val="000000" w:themeColor="text1"/>
          <w:sz w:val="28"/>
          <w:szCs w:val="28"/>
        </w:rPr>
        <w:t xml:space="preserve">. Контейнеризация – </w:t>
      </w:r>
      <w:r w:rsidR="00404D9D" w:rsidRPr="00404D9D">
        <w:rPr>
          <w:color w:val="000000" w:themeColor="text1"/>
          <w:sz w:val="28"/>
          <w:szCs w:val="28"/>
        </w:rPr>
        <w:lastRenderedPageBreak/>
        <w:t>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 w:rsidR="002338F6">
        <w:rPr>
          <w:color w:val="000000" w:themeColor="text1"/>
          <w:sz w:val="28"/>
          <w:szCs w:val="28"/>
        </w:rPr>
        <w:t>, именно поэтому данная технология</w:t>
      </w:r>
      <w:r w:rsidR="00404D9D" w:rsidRPr="00404D9D">
        <w:rPr>
          <w:color w:val="000000" w:themeColor="text1"/>
          <w:sz w:val="28"/>
          <w:szCs w:val="28"/>
        </w:rPr>
        <w:t> </w:t>
      </w:r>
      <w:r w:rsidR="002338F6">
        <w:rPr>
          <w:color w:val="000000" w:themeColor="text1"/>
          <w:sz w:val="28"/>
          <w:szCs w:val="28"/>
        </w:rPr>
        <w:t>стала популярна.</w:t>
      </w:r>
    </w:p>
    <w:p w14:paraId="09488966" w14:textId="32B74D2D" w:rsidR="002338F6" w:rsidRDefault="00404D9D" w:rsidP="00505B83">
      <w:pPr>
        <w:shd w:val="clear" w:color="auto" w:fill="FFFFFF"/>
        <w:spacing w:after="0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 w:rsidRPr="00404D9D">
        <w:rPr>
          <w:rFonts w:eastAsia="Times New Roman" w:cs="Times New Roman"/>
          <w:color w:val="000000" w:themeColor="text1"/>
          <w:szCs w:val="28"/>
          <w:lang w:eastAsia="ru-RU"/>
        </w:rPr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В результате </w:t>
      </w:r>
      <w:proofErr w:type="spellStart"/>
      <w:r w:rsidRPr="00404D9D">
        <w:rPr>
          <w:rFonts w:cs="Times New Roman"/>
          <w:color w:val="000000" w:themeColor="text1"/>
          <w:szCs w:val="28"/>
          <w:shd w:val="clear" w:color="auto" w:fill="FFFFFF"/>
        </w:rPr>
        <w:t>контейнеризованное</w:t>
      </w:r>
      <w:proofErr w:type="spellEnd"/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 приложение может быть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</w:t>
      </w:r>
      <w:proofErr w:type="spellStart"/>
      <w:r w:rsidRPr="00404D9D">
        <w:rPr>
          <w:rFonts w:cs="Times New Roman"/>
          <w:color w:val="000000" w:themeColor="text1"/>
          <w:szCs w:val="28"/>
          <w:shd w:val="clear" w:color="auto" w:fill="FFFFFF"/>
        </w:rPr>
        <w:t>микросервисов</w:t>
      </w:r>
      <w:proofErr w:type="spellEnd"/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, из которых состоят современные приложения.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система, позволяющая упаковать приложение со всем его окружением и зависимостями в контейнер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proofErr w:type="spellStart"/>
      <w:r w:rsidRPr="00F01EBD">
        <w:rPr>
          <w:rFonts w:cs="Times New Roman"/>
          <w:color w:val="000000" w:themeColor="text1"/>
          <w:szCs w:val="28"/>
          <w:shd w:val="clear" w:color="auto" w:fill="FFFFFF"/>
        </w:rPr>
        <w:t>Docker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3D188A4B" w14:textId="12D0EDA0" w:rsidR="00312332" w:rsidRDefault="00312332" w:rsidP="00505B83">
      <w:pPr>
        <w:pStyle w:val="a3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1443639B" w14:textId="0D7D8A17" w:rsidR="002338F6" w:rsidRDefault="002338F6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</w:t>
      </w:r>
      <w:proofErr w:type="spellStart"/>
      <w:r>
        <w:rPr>
          <w:rFonts w:eastAsiaTheme="minorHAnsi"/>
          <w:sz w:val="28"/>
          <w:szCs w:val="28"/>
          <w:lang w:eastAsia="en-US"/>
        </w:rPr>
        <w:t>оркестрацией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</w:t>
      </w:r>
      <w:r w:rsidRPr="005D46D9">
        <w:rPr>
          <w:rFonts w:eastAsiaTheme="minorHAnsi"/>
          <w:sz w:val="28"/>
          <w:szCs w:val="28"/>
          <w:lang w:eastAsia="en-US"/>
        </w:rPr>
        <w:lastRenderedPageBreak/>
        <w:t>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Оркестрация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 xml:space="preserve">: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Swarm</w:t>
      </w:r>
      <w:proofErr w:type="spellEnd"/>
      <w:r w:rsidRPr="002338F6">
        <w:rPr>
          <w:sz w:val="28"/>
          <w:szCs w:val="28"/>
        </w:rPr>
        <w:t xml:space="preserve"> и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="00F01EBD" w:rsidRPr="00F01EBD">
        <w:rPr>
          <w:sz w:val="28"/>
          <w:szCs w:val="28"/>
        </w:rPr>
        <w:t xml:space="preserve">Рассмотрим их более подробно. </w:t>
      </w:r>
    </w:p>
    <w:p w14:paraId="1DA51BA8" w14:textId="6278C858" w:rsidR="00F01EBD" w:rsidRPr="00F01EBD" w:rsidRDefault="00F01EBD" w:rsidP="00F65AEF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color w:val="000000" w:themeColor="text1"/>
          <w:sz w:val="28"/>
          <w:szCs w:val="28"/>
        </w:rPr>
      </w:pP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— это система кластеризации для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, которая превращает набор хостов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в один последовательный кластер, называемый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>.</w:t>
      </w:r>
      <w:r w:rsidR="00505B83"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Swarm</w:t>
      </w:r>
      <w:proofErr w:type="spellEnd"/>
      <w:r w:rsidRPr="002338F6">
        <w:rPr>
          <w:color w:val="000000" w:themeColor="text1"/>
          <w:sz w:val="28"/>
          <w:szCs w:val="28"/>
        </w:rPr>
        <w:t xml:space="preserve">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</w:t>
      </w:r>
    </w:p>
    <w:p w14:paraId="26651CC6" w14:textId="0894E279" w:rsidR="00945F9A" w:rsidRDefault="003C623A" w:rsidP="00505B83">
      <w:pPr>
        <w:pStyle w:val="a5"/>
        <w:spacing w:before="0" w:beforeAutospacing="0" w:after="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5D46D9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 xml:space="preserve">результате наработок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5D46D9">
        <w:rPr>
          <w:rFonts w:eastAsiaTheme="minorHAnsi"/>
          <w:sz w:val="28"/>
          <w:szCs w:val="28"/>
          <w:lang w:eastAsia="en-US"/>
        </w:rPr>
        <w:t xml:space="preserve"> при использовании механизма для изоляции процессов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8450A0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8450A0">
        <w:rPr>
          <w:rFonts w:eastAsiaTheme="minorHAnsi"/>
          <w:sz w:val="28"/>
          <w:szCs w:val="28"/>
          <w:lang w:eastAsia="en-US"/>
        </w:rPr>
        <w:t xml:space="preserve"> распределяет контейнеры по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</w:t>
      </w:r>
      <w:proofErr w:type="spellStart"/>
      <w:r w:rsidRPr="00C10874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C10874">
        <w:rPr>
          <w:rFonts w:eastAsiaTheme="minorHAnsi"/>
          <w:sz w:val="28"/>
          <w:szCs w:val="28"/>
          <w:lang w:eastAsia="en-US"/>
        </w:rPr>
        <w:t xml:space="preserve">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не нужно </w:t>
      </w:r>
      <w:r>
        <w:rPr>
          <w:rFonts w:eastAsiaTheme="minorHAnsi"/>
          <w:sz w:val="28"/>
          <w:szCs w:val="28"/>
          <w:lang w:eastAsia="en-US"/>
        </w:rPr>
        <w:lastRenderedPageBreak/>
        <w:t>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F0622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1F0622">
        <w:rPr>
          <w:rFonts w:eastAsiaTheme="minorHAnsi"/>
          <w:sz w:val="28"/>
          <w:szCs w:val="28"/>
          <w:lang w:eastAsia="en-US"/>
        </w:rPr>
        <w:t xml:space="preserve"> следит за тем, чтобы не размещать на сервере больше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 w:rsidR="00945F9A"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 w:rsidR="00945F9A"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5637D0D3" w14:textId="4B5E01E4" w:rsidR="003C623A" w:rsidRPr="00945F9A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 w:rsidR="00F72ACC"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 xml:space="preserve">IP-адрес сервиса используется только как точка входа и не обслуживается каким-либо процессом, слушающим этот </w:t>
      </w:r>
      <w:proofErr w:type="spellStart"/>
      <w:r w:rsidRPr="00A87752">
        <w:rPr>
          <w:sz w:val="28"/>
          <w:szCs w:val="28"/>
        </w:rPr>
        <w:t>ip</w:t>
      </w:r>
      <w:proofErr w:type="spellEnd"/>
      <w:r w:rsidRPr="00A87752">
        <w:rPr>
          <w:sz w:val="28"/>
          <w:szCs w:val="28"/>
        </w:rPr>
        <w:t>-адрес и порт.</w:t>
      </w:r>
      <w:r>
        <w:rPr>
          <w:sz w:val="28"/>
          <w:szCs w:val="28"/>
        </w:rPr>
        <w:t xml:space="preserve"> </w:t>
      </w:r>
      <w:r w:rsidR="00505B83"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 xml:space="preserve">В </w:t>
      </w:r>
      <w:proofErr w:type="spellStart"/>
      <w:r w:rsidRPr="000963FC">
        <w:rPr>
          <w:sz w:val="28"/>
          <w:szCs w:val="28"/>
        </w:rPr>
        <w:t>Kubernetes</w:t>
      </w:r>
      <w:proofErr w:type="spellEnd"/>
      <w:r w:rsidRPr="000963FC">
        <w:rPr>
          <w:sz w:val="28"/>
          <w:szCs w:val="28"/>
        </w:rPr>
        <w:t xml:space="preserve"> реализована </w:t>
      </w:r>
      <w:proofErr w:type="spellStart"/>
      <w:r w:rsidRPr="000963FC">
        <w:rPr>
          <w:sz w:val="28"/>
          <w:szCs w:val="28"/>
        </w:rPr>
        <w:t>псевдобалансировка</w:t>
      </w:r>
      <w:proofErr w:type="spellEnd"/>
      <w:r w:rsidRPr="000963FC">
        <w:rPr>
          <w:sz w:val="28"/>
          <w:szCs w:val="28"/>
        </w:rPr>
        <w:t>.</w:t>
      </w:r>
      <w:r w:rsidR="00505B83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То есть</w:t>
      </w:r>
      <w:r w:rsidRPr="000963FC">
        <w:rPr>
          <w:sz w:val="28"/>
          <w:szCs w:val="28"/>
        </w:rPr>
        <w:t>,</w:t>
      </w:r>
      <w:r w:rsidR="00945F9A">
        <w:rPr>
          <w:sz w:val="28"/>
          <w:szCs w:val="28"/>
        </w:rPr>
        <w:t xml:space="preserve"> если запущено три контейнера,</w:t>
      </w:r>
      <w:r w:rsidRPr="000963FC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365322DE" w14:textId="57CAD52F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первый </w:t>
      </w:r>
      <w:r w:rsidR="00945F9A">
        <w:rPr>
          <w:rFonts w:cs="Times New Roman"/>
          <w:szCs w:val="28"/>
        </w:rPr>
        <w:t>контейнер</w:t>
      </w:r>
      <w:r w:rsidRPr="000963FC">
        <w:rPr>
          <w:rFonts w:cs="Times New Roman"/>
          <w:szCs w:val="28"/>
        </w:rPr>
        <w:t xml:space="preserve"> с вероятностью 33%, иначе перейти к следующему правилу.</w:t>
      </w:r>
    </w:p>
    <w:p w14:paraId="2E6D6DED" w14:textId="12DBC216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второй </w:t>
      </w:r>
      <w:r w:rsidR="00945F9A">
        <w:rPr>
          <w:rFonts w:cs="Times New Roman"/>
          <w:szCs w:val="28"/>
        </w:rPr>
        <w:t>контейнер</w:t>
      </w:r>
      <w:r w:rsidR="00945F9A" w:rsidRPr="000963FC">
        <w:rPr>
          <w:rFonts w:cs="Times New Roman"/>
          <w:szCs w:val="28"/>
        </w:rPr>
        <w:t xml:space="preserve"> </w:t>
      </w:r>
      <w:r w:rsidRPr="000963FC">
        <w:rPr>
          <w:rFonts w:cs="Times New Roman"/>
          <w:szCs w:val="28"/>
        </w:rPr>
        <w:t>с вероятностью 50%, иначе перейти к следующему правилу.</w:t>
      </w:r>
    </w:p>
    <w:p w14:paraId="371ED751" w14:textId="1D42831A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третий </w:t>
      </w:r>
      <w:r w:rsidR="00945F9A">
        <w:rPr>
          <w:rFonts w:cs="Times New Roman"/>
          <w:szCs w:val="28"/>
        </w:rPr>
        <w:t>контейнер</w:t>
      </w:r>
      <w:r w:rsidRPr="000963FC">
        <w:rPr>
          <w:rFonts w:cs="Times New Roman"/>
          <w:szCs w:val="28"/>
        </w:rPr>
        <w:t>.</w:t>
      </w:r>
    </w:p>
    <w:p w14:paraId="35371D70" w14:textId="216EF83A" w:rsidR="003C623A" w:rsidRPr="000963FC" w:rsidRDefault="003C623A" w:rsidP="003C623A">
      <w:pPr>
        <w:pStyle w:val="a5"/>
        <w:spacing w:before="0" w:beforeAutospacing="0" w:after="45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 w:rsidR="00945F9A">
        <w:rPr>
          <w:sz w:val="28"/>
          <w:szCs w:val="28"/>
        </w:rPr>
        <w:t>контейнер</w:t>
      </w:r>
      <w:r w:rsidR="00945F9A"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 xml:space="preserve">выбирается с вероятностью 33% (Рис. </w:t>
      </w:r>
      <w:r w:rsidR="008E7CD0">
        <w:rPr>
          <w:rFonts w:eastAsiaTheme="minorHAnsi"/>
          <w:sz w:val="28"/>
          <w:szCs w:val="28"/>
          <w:lang w:eastAsia="en-US"/>
        </w:rPr>
        <w:t>1.</w:t>
      </w:r>
      <w:r w:rsidR="00EB47ED">
        <w:rPr>
          <w:rFonts w:eastAsiaTheme="minorHAnsi"/>
          <w:sz w:val="28"/>
          <w:szCs w:val="28"/>
          <w:lang w:val="en-US" w:eastAsia="en-US"/>
        </w:rPr>
        <w:t>2</w:t>
      </w:r>
      <w:r w:rsidRPr="000963FC">
        <w:rPr>
          <w:rFonts w:eastAsiaTheme="minorHAnsi"/>
          <w:sz w:val="28"/>
          <w:szCs w:val="28"/>
          <w:lang w:eastAsia="en-US"/>
        </w:rPr>
        <w:t>).</w:t>
      </w:r>
    </w:p>
    <w:p w14:paraId="1E711174" w14:textId="692BCB23" w:rsidR="003C623A" w:rsidRDefault="002F5C9A" w:rsidP="00945F9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object w:dxaOrig="10260" w:dyaOrig="5191" w14:anchorId="76DB8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15pt;height:236.1pt" o:ole="">
            <v:imagedata r:id="rId7" o:title=""/>
          </v:shape>
          <o:OLEObject Type="Embed" ProgID="Visio.Drawing.15" ShapeID="_x0000_i1030" DrawAspect="Content" ObjectID="_1678875537" r:id="rId8"/>
        </w:object>
      </w:r>
    </w:p>
    <w:p w14:paraId="72B758B8" w14:textId="4EED43E6" w:rsidR="003C623A" w:rsidRPr="00C3217A" w:rsidRDefault="003C623A" w:rsidP="003C623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Рисунок </w:t>
      </w:r>
      <w:r w:rsidR="008E7CD0">
        <w:rPr>
          <w:rFonts w:eastAsiaTheme="minorHAnsi"/>
          <w:color w:val="000000" w:themeColor="text1"/>
          <w:sz w:val="28"/>
          <w:szCs w:val="28"/>
          <w:lang w:eastAsia="en-US"/>
        </w:rPr>
        <w:t>1.</w:t>
      </w:r>
      <w:r w:rsidR="00EB47ED" w:rsidRPr="00C3217A">
        <w:rPr>
          <w:rFonts w:eastAsiaTheme="minorHAnsi"/>
          <w:color w:val="000000" w:themeColor="text1"/>
          <w:sz w:val="28"/>
          <w:szCs w:val="28"/>
          <w:lang w:eastAsia="en-US"/>
        </w:rPr>
        <w:t>2</w:t>
      </w: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Балансировка нагрузки в </w:t>
      </w:r>
      <w:r w:rsidRPr="00C3217A">
        <w:rPr>
          <w:rFonts w:eastAsiaTheme="minorHAnsi"/>
          <w:color w:val="000000" w:themeColor="text1"/>
          <w:sz w:val="28"/>
          <w:szCs w:val="28"/>
          <w:lang w:val="en-US" w:eastAsia="en-US"/>
        </w:rPr>
        <w:t>Kubernetes</w:t>
      </w:r>
    </w:p>
    <w:p w14:paraId="7ED372EA" w14:textId="77777777" w:rsidR="003C623A" w:rsidRPr="00CF0EF1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</w:t>
      </w:r>
      <w:proofErr w:type="spellStart"/>
      <w:r>
        <w:rPr>
          <w:rFonts w:eastAsiaTheme="minorHAnsi"/>
          <w:sz w:val="28"/>
          <w:szCs w:val="28"/>
          <w:lang w:eastAsia="en-US"/>
        </w:rPr>
        <w:t>микросервисных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приложений. </w:t>
      </w:r>
    </w:p>
    <w:p w14:paraId="2959FD9E" w14:textId="77777777" w:rsidR="00945F9A" w:rsidRPr="00947A05" w:rsidRDefault="00945F9A" w:rsidP="00505B83">
      <w:pPr>
        <w:pStyle w:val="a3"/>
        <w:ind w:firstLine="426"/>
        <w:rPr>
          <w:rFonts w:cs="Times New Roman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947A05">
        <w:rPr>
          <w:rFonts w:cs="Times New Roman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cs="Times New Roman"/>
          <w:szCs w:val="28"/>
          <w:shd w:val="clear" w:color="auto" w:fill="FFFFFF"/>
        </w:rPr>
        <w:t>определенному разделяемому</w:t>
      </w:r>
      <w:r w:rsidRPr="00947A05">
        <w:rPr>
          <w:rFonts w:cs="Times New Roman"/>
          <w:szCs w:val="28"/>
          <w:shd w:val="clear" w:color="auto" w:fill="FFFFFF"/>
        </w:rPr>
        <w:t xml:space="preserve"> фонду вычислительных ресурсов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947A05">
        <w:rPr>
          <w:rFonts w:cs="Times New Roman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cs="Times New Roman"/>
          <w:szCs w:val="28"/>
          <w:shd w:val="clear" w:color="auto" w:fill="FFFFFF"/>
        </w:rPr>
        <w:t xml:space="preserve"> этих услуг</w:t>
      </w:r>
      <w:r w:rsidRPr="00947A05">
        <w:rPr>
          <w:rFonts w:cs="Times New Roman"/>
          <w:szCs w:val="28"/>
          <w:shd w:val="clear" w:color="auto" w:fill="FFFFFF"/>
        </w:rPr>
        <w:t>.</w:t>
      </w:r>
    </w:p>
    <w:p w14:paraId="7C6360A6" w14:textId="77777777" w:rsidR="00945F9A" w:rsidRPr="00173C85" w:rsidRDefault="00945F9A" w:rsidP="00945F9A">
      <w:pPr>
        <w:pStyle w:val="a3"/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услуг. Одной из основных возможностей для динамического перераспределения ресурсов является живая миграция виртуальных машин [</w:t>
      </w:r>
      <w:r w:rsidRPr="00947A05">
        <w:rPr>
          <w:rFonts w:cs="Times New Roman"/>
          <w:szCs w:val="28"/>
          <w:shd w:val="clear" w:color="auto" w:fill="FFFFFF"/>
        </w:rPr>
        <w:fldChar w:fldCharType="begin"/>
      </w:r>
      <w:r w:rsidRPr="00947A05">
        <w:rPr>
          <w:rFonts w:cs="Times New Roman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cs="Times New Roman"/>
          <w:szCs w:val="28"/>
          <w:shd w:val="clear" w:color="auto" w:fill="FFFFFF"/>
        </w:rPr>
      </w:r>
      <w:r w:rsidRPr="00947A05">
        <w:rPr>
          <w:rFonts w:cs="Times New Roman"/>
          <w:szCs w:val="28"/>
          <w:shd w:val="clear" w:color="auto" w:fill="FFFFFF"/>
        </w:rPr>
        <w:fldChar w:fldCharType="separate"/>
      </w:r>
      <w:r>
        <w:rPr>
          <w:rFonts w:cs="Times New Roman"/>
          <w:szCs w:val="28"/>
          <w:shd w:val="clear" w:color="auto" w:fill="FFFFFF"/>
        </w:rPr>
        <w:t>4</w:t>
      </w:r>
      <w:r w:rsidRPr="00947A05">
        <w:rPr>
          <w:rFonts w:cs="Times New Roman"/>
          <w:szCs w:val="28"/>
          <w:shd w:val="clear" w:color="auto" w:fill="FFFFFF"/>
        </w:rPr>
        <w:fldChar w:fldCharType="end"/>
      </w:r>
      <w:r w:rsidRPr="00947A05">
        <w:rPr>
          <w:rFonts w:cs="Times New Roman"/>
          <w:szCs w:val="28"/>
          <w:shd w:val="clear" w:color="auto" w:fill="FFFFFF"/>
        </w:rPr>
        <w:t xml:space="preserve"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времени, можно эффективно управлять облачными ресурсами, адаптируя распределение ресурсов к нагрузкам VM, поддерживая уровни производительности VM в соответствии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Перспективным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 [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begin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_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>57065400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h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 \*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MERGEFORMAT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separate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end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]. В контексте этой работы это означает предсказание значений для 7 временных интервалов в будущем. Хост объявляется перегруженным, если фактическое и прогнозируемое общее использование CPU для 7 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энергии. Он получает уведомления от хост-агента, если узел будет перегружен или недогружен в будущем, и выполнит перенос VM, если оно того стоит. </w:t>
      </w:r>
    </w:p>
    <w:p w14:paraId="3EA42FD5" w14:textId="48C5D8CF" w:rsidR="00945F9A" w:rsidRDefault="00F566C0" w:rsidP="005C1FAD">
      <w:pPr>
        <w:pStyle w:val="a3"/>
        <w:ind w:firstLine="426"/>
        <w:rPr>
          <w:rFonts w:cs="Times New Roman"/>
          <w:szCs w:val="28"/>
        </w:rPr>
      </w:pPr>
      <w:r w:rsidRPr="00173C85">
        <w:rPr>
          <w:rFonts w:cs="Times New Roman"/>
          <w:color w:val="000000" w:themeColor="text1"/>
          <w:szCs w:val="28"/>
        </w:rPr>
        <w:t xml:space="preserve">Рассмотренные выше </w:t>
      </w:r>
      <w:r>
        <w:rPr>
          <w:rFonts w:cs="Times New Roman"/>
          <w:szCs w:val="28"/>
        </w:rPr>
        <w:t>технологии</w:t>
      </w:r>
      <w:r w:rsidR="00E84A66"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применяются на уровне автоматизированных систем управления предприятием</w:t>
      </w:r>
      <w:r w:rsidR="00E84A66">
        <w:rPr>
          <w:rFonts w:cs="Times New Roman"/>
          <w:szCs w:val="28"/>
        </w:rPr>
        <w:t>. На уровне автоматизированных систем управления технологическим процессом</w:t>
      </w:r>
      <w:r w:rsidR="00E84A66" w:rsidRPr="00E84A66">
        <w:rPr>
          <w:rFonts w:cs="Times New Roman"/>
          <w:szCs w:val="28"/>
        </w:rPr>
        <w:t xml:space="preserve"> не использует</w:t>
      </w:r>
      <w:r w:rsidR="00E84A66">
        <w:rPr>
          <w:rFonts w:cs="Times New Roman"/>
          <w:szCs w:val="28"/>
        </w:rPr>
        <w:t>ся</w:t>
      </w:r>
      <w:r w:rsidR="00E84A66" w:rsidRPr="00E84A66">
        <w:rPr>
          <w:rFonts w:cs="Times New Roman"/>
          <w:szCs w:val="28"/>
        </w:rPr>
        <w:t xml:space="preserve"> орке</w:t>
      </w:r>
      <w:r w:rsidR="00E84A66">
        <w:rPr>
          <w:rFonts w:cs="Times New Roman"/>
          <w:szCs w:val="28"/>
        </w:rPr>
        <w:t>страция и облачные вычисления</w:t>
      </w:r>
      <w:r w:rsidR="00F70438">
        <w:rPr>
          <w:rFonts w:cs="Times New Roman"/>
          <w:szCs w:val="28"/>
        </w:rPr>
        <w:t xml:space="preserve">, что </w:t>
      </w:r>
      <w:r w:rsidR="00E84A66">
        <w:rPr>
          <w:rFonts w:cs="Times New Roman"/>
          <w:szCs w:val="28"/>
        </w:rPr>
        <w:t>обусловлено</w:t>
      </w:r>
      <w:r w:rsidR="00E84A66" w:rsidRPr="00E84A66">
        <w:rPr>
          <w:rFonts w:cs="Times New Roman"/>
          <w:szCs w:val="28"/>
        </w:rPr>
        <w:t xml:space="preserve"> ограниченн</w:t>
      </w:r>
      <w:r w:rsidR="00F70438">
        <w:rPr>
          <w:rFonts w:cs="Times New Roman"/>
          <w:szCs w:val="28"/>
        </w:rPr>
        <w:t>ым</w:t>
      </w:r>
      <w:r w:rsidR="00E84A66" w:rsidRPr="00E84A66">
        <w:rPr>
          <w:rFonts w:cs="Times New Roman"/>
          <w:szCs w:val="28"/>
        </w:rPr>
        <w:t xml:space="preserve"> кол</w:t>
      </w:r>
      <w:r w:rsidR="00F70438">
        <w:rPr>
          <w:rFonts w:cs="Times New Roman"/>
          <w:szCs w:val="28"/>
        </w:rPr>
        <w:t>ичеством</w:t>
      </w:r>
      <w:r w:rsidR="00E84A66" w:rsidRPr="00E84A66">
        <w:rPr>
          <w:rFonts w:cs="Times New Roman"/>
          <w:szCs w:val="28"/>
        </w:rPr>
        <w:t xml:space="preserve"> серверов, но на </w:t>
      </w:r>
      <w:r w:rsidR="00F70438">
        <w:rPr>
          <w:rFonts w:cs="Times New Roman"/>
          <w:szCs w:val="28"/>
        </w:rPr>
        <w:t>данном уровне все также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применяются микросервисные приложения.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Соответственно, необходим инструмент</w:t>
      </w:r>
      <w:r w:rsidR="00E84A66" w:rsidRPr="00E84A66">
        <w:rPr>
          <w:rFonts w:cs="Times New Roman"/>
          <w:szCs w:val="28"/>
        </w:rPr>
        <w:t xml:space="preserve"> для решения задачи </w:t>
      </w:r>
      <w:r w:rsidR="00F70438">
        <w:rPr>
          <w:rFonts w:cs="Times New Roman"/>
          <w:szCs w:val="28"/>
        </w:rPr>
        <w:t xml:space="preserve">оптимального </w:t>
      </w:r>
      <w:r w:rsidR="00E84A66" w:rsidRPr="00E84A66">
        <w:rPr>
          <w:rFonts w:cs="Times New Roman"/>
          <w:szCs w:val="28"/>
        </w:rPr>
        <w:t>распреде</w:t>
      </w:r>
      <w:r w:rsidR="00F70438">
        <w:rPr>
          <w:rFonts w:cs="Times New Roman"/>
          <w:szCs w:val="28"/>
        </w:rPr>
        <w:t>л</w:t>
      </w:r>
      <w:r w:rsidR="00E84A66" w:rsidRPr="00E84A66">
        <w:rPr>
          <w:rFonts w:cs="Times New Roman"/>
          <w:szCs w:val="28"/>
        </w:rPr>
        <w:t>ения поле</w:t>
      </w:r>
      <w:r w:rsidR="00F70438">
        <w:rPr>
          <w:rFonts w:cs="Times New Roman"/>
          <w:szCs w:val="28"/>
        </w:rPr>
        <w:t>з</w:t>
      </w:r>
      <w:r w:rsidR="00E84A66" w:rsidRPr="00E84A66">
        <w:rPr>
          <w:rFonts w:cs="Times New Roman"/>
          <w:szCs w:val="28"/>
        </w:rPr>
        <w:t>ной нагрузки</w:t>
      </w:r>
      <w:r w:rsidR="00F70438">
        <w:rPr>
          <w:rFonts w:cs="Times New Roman"/>
          <w:szCs w:val="28"/>
        </w:rPr>
        <w:t xml:space="preserve"> на серверах</w:t>
      </w:r>
      <w:r w:rsidR="00E84A66" w:rsidRPr="00E84A66">
        <w:rPr>
          <w:rFonts w:cs="Times New Roman"/>
          <w:szCs w:val="28"/>
        </w:rPr>
        <w:t>.</w:t>
      </w:r>
      <w:r w:rsidR="00773642">
        <w:rPr>
          <w:rFonts w:cs="Times New Roman"/>
          <w:szCs w:val="28"/>
        </w:rPr>
        <w:t xml:space="preserve"> Проанализируем сведения об изобретениях в области оптимизации ресурсов и балансировки нагрузки на серверах</w:t>
      </w:r>
      <w:r w:rsidR="0060120E">
        <w:rPr>
          <w:rFonts w:cs="Times New Roman"/>
          <w:szCs w:val="28"/>
        </w:rPr>
        <w:t>.</w:t>
      </w:r>
    </w:p>
    <w:p w14:paraId="294F6CD3" w14:textId="3A479EAC" w:rsidR="001A6B7D" w:rsidRDefault="001A6B7D" w:rsidP="008E6EF6">
      <w:pPr>
        <w:pStyle w:val="2"/>
      </w:pPr>
      <w:r>
        <w:lastRenderedPageBreak/>
        <w:t>Патентный обзор</w:t>
      </w:r>
    </w:p>
    <w:p w14:paraId="6CE15DE5" w14:textId="00531C6A" w:rsidR="001A6B7D" w:rsidRDefault="0060120E" w:rsidP="005C1FAD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A6B7D" w:rsidRPr="001A6B7D">
        <w:rPr>
          <w:rFonts w:cs="Times New Roman"/>
          <w:szCs w:val="28"/>
        </w:rPr>
        <w:t xml:space="preserve"> ходе патентного поиска</w:t>
      </w:r>
      <w:r>
        <w:rPr>
          <w:rFonts w:cs="Times New Roman"/>
          <w:szCs w:val="28"/>
        </w:rPr>
        <w:t xml:space="preserve"> были найдены следующие зарегистрированные изобретения и полезные модели:</w:t>
      </w:r>
      <w:r w:rsidR="001A6B7D">
        <w:rPr>
          <w:rFonts w:cs="Times New Roman"/>
          <w:szCs w:val="28"/>
        </w:rPr>
        <w:t xml:space="preserve"> </w:t>
      </w:r>
    </w:p>
    <w:p w14:paraId="6F951F81" w14:textId="7B295D11" w:rsidR="003C0C34" w:rsidRDefault="001A6B7D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 и предотвращение вт</w:t>
      </w:r>
      <w:r w:rsidR="007A147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ржения к ресурсам сервера </w:t>
      </w:r>
      <w:r w:rsidRPr="001A6B7D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2 316 045 C2</w:t>
      </w:r>
      <w:r w:rsidRPr="001A6B7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</w:p>
    <w:p w14:paraId="4BE1120E" w14:textId="3A896F49" w:rsidR="00F72ACC" w:rsidRDefault="001A6B7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системы заключается в </w:t>
      </w:r>
      <w:r w:rsidRPr="001A6B7D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мониторинг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выбранных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на одном или более компьютерных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серверов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и сниж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коэффициент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загрузки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в случае перегрузки указанных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 xml:space="preserve">сервера. </w:t>
      </w:r>
      <w:r w:rsidR="00A37FBF">
        <w:rPr>
          <w:rFonts w:cs="Times New Roman"/>
          <w:szCs w:val="28"/>
        </w:rPr>
        <w:t>С</w:t>
      </w:r>
      <w:r w:rsidRPr="001A6B7D">
        <w:rPr>
          <w:rFonts w:cs="Times New Roman"/>
          <w:szCs w:val="28"/>
        </w:rPr>
        <w:t>истема предотвращения вторжения к ресурсам сервера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ресурсов или уведомление пользователя через консольный компонент.</w:t>
      </w:r>
      <w:r w:rsidR="00A37FBF">
        <w:rPr>
          <w:rFonts w:cs="Times New Roman"/>
          <w:szCs w:val="28"/>
        </w:rPr>
        <w:t xml:space="preserve">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сервера.</w:t>
      </w:r>
    </w:p>
    <w:p w14:paraId="164DC28C" w14:textId="2F81392B" w:rsidR="003C0C34" w:rsidRPr="003C0C34" w:rsidRDefault="00CF09EB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</w:t>
      </w:r>
      <w:r w:rsidR="000110E1">
        <w:rPr>
          <w:rFonts w:cs="Times New Roman"/>
          <w:spacing w:val="6"/>
          <w:szCs w:val="28"/>
          <w:shd w:val="clear" w:color="auto" w:fill="FFFFFF"/>
        </w:rPr>
        <w:t>т</w:t>
      </w:r>
      <w:r>
        <w:rPr>
          <w:rFonts w:cs="Times New Roman"/>
          <w:spacing w:val="6"/>
          <w:szCs w:val="28"/>
          <w:shd w:val="clear" w:color="auto" w:fill="FFFFFF"/>
        </w:rPr>
        <w:t>изированная</w:t>
      </w:r>
      <w:r w:rsidR="00BE4367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="000110E1"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 w:rsidR="00BE4367" w:rsidRPr="00CF09EB">
        <w:rPr>
          <w:rFonts w:cs="Times New Roman"/>
          <w:b/>
          <w:bCs/>
          <w:spacing w:val="6"/>
          <w:szCs w:val="28"/>
          <w:shd w:val="clear" w:color="auto" w:fill="FFFFFF"/>
        </w:rPr>
        <w:t xml:space="preserve"> </w:t>
      </w:r>
      <w:r w:rsidR="00BE4367" w:rsidRPr="00CF09EB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2 729 885 C2</w:t>
      </w:r>
      <w:r w:rsidR="00BE4367" w:rsidRPr="00CF09EB">
        <w:rPr>
          <w:rFonts w:cs="Times New Roman"/>
          <w:szCs w:val="28"/>
        </w:rPr>
        <w:t>].</w:t>
      </w:r>
    </w:p>
    <w:p w14:paraId="30FEAB08" w14:textId="46E690CC" w:rsidR="00BE4367" w:rsidRPr="00CF09EB" w:rsidRDefault="00BE4367" w:rsidP="005C1FAD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zCs w:val="28"/>
        </w:rPr>
        <w:t xml:space="preserve">Данная система 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узлов, может использовать одно или более правил, регулирующих требования к ресурсам данного хоста, ассоциированного с гостем, чтобы выбирать вычислительный узел для развертывания. </w:t>
      </w:r>
      <w:r w:rsidRPr="00CF09EB">
        <w:rPr>
          <w:rFonts w:cs="Times New Roman"/>
          <w:spacing w:val="6"/>
          <w:szCs w:val="28"/>
          <w:shd w:val="clear" w:color="auto" w:fill="FFFFFF"/>
        </w:rPr>
        <w:lastRenderedPageBreak/>
        <w:t>Примеры правил, которые может применять компонент выбора вычислительных узлов:</w:t>
      </w:r>
    </w:p>
    <w:p w14:paraId="143107BA" w14:textId="0CF43624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Если технология виртуализации хостов представляет собой виртуальную машину, то выбор вычислительного узла с высокопроизводительным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Xeon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47FEF939" w14:textId="28D2523B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выбор вычислительного узла со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среднепроизводительным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 xml:space="preserve">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Atom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2ECFA40F" w14:textId="2C837EAE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гость имеет небольшой размер (например, менее 32 MB, между 16 MB и 64 MB), то выбор вычислительного узла без программного обеспечения.</w:t>
      </w:r>
    </w:p>
    <w:p w14:paraId="7C3369CE" w14:textId="4575127E" w:rsidR="00F72ACC" w:rsidRDefault="00BE4367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cs="Times New Roman"/>
          <w:spacing w:val="6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0E41936E" w:rsidR="00413190" w:rsidRPr="002611E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Способ и система интеллектуального управления</w:t>
      </w:r>
      <w:r w:rsidR="00413190"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cs="Times New Roman"/>
          <w:spacing w:val="6"/>
          <w:szCs w:val="28"/>
          <w:shd w:val="clear" w:color="auto" w:fill="FFFFFF"/>
        </w:rPr>
        <w:t xml:space="preserve"> [RU 2 609 076 C2]</w:t>
      </w:r>
      <w:r>
        <w:rPr>
          <w:rFonts w:cs="Times New Roman"/>
          <w:spacing w:val="6"/>
          <w:szCs w:val="28"/>
          <w:shd w:val="clear" w:color="auto" w:fill="FFFFFF"/>
        </w:rPr>
        <w:t>.</w:t>
      </w:r>
    </w:p>
    <w:p w14:paraId="3DF3404A" w14:textId="153BAFC1" w:rsidR="00F72ACC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2611E9">
        <w:rPr>
          <w:rFonts w:cs="Times New Roman"/>
          <w:spacing w:val="6"/>
          <w:szCs w:val="28"/>
          <w:shd w:val="clear" w:color="auto" w:fill="FFFFFF"/>
        </w:rPr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ВО выделяют ресурсы запускаемому экземпляру, на втором этапе проводят прогноз динамических параметров функционирования хостов ( серверов ) ВО, на третьем этапе осуществляют динамическое перераспределение ресурсов между экземплярами ВО. При этом модель формируют для </w:t>
      </w:r>
      <w:proofErr w:type="spellStart"/>
      <w:r w:rsidRPr="002611E9">
        <w:rPr>
          <w:rFonts w:cs="Times New Roman"/>
          <w:spacing w:val="6"/>
          <w:szCs w:val="28"/>
          <w:shd w:val="clear" w:color="auto" w:fill="FFFFFF"/>
        </w:rPr>
        <w:lastRenderedPageBreak/>
        <w:t>максимализации</w:t>
      </w:r>
      <w:proofErr w:type="spellEnd"/>
      <w:r w:rsidRPr="002611E9">
        <w:rPr>
          <w:rFonts w:cs="Times New Roman"/>
          <w:spacing w:val="6"/>
          <w:szCs w:val="28"/>
          <w:shd w:val="clear" w:color="auto" w:fill="FFFFFF"/>
        </w:rPr>
        <w:t xml:space="preserve"> показателя ЕВО эффективности функционирования ВО в соответствии с выражением (1) и учетом ограничения (2):</w:t>
      </w:r>
    </w:p>
    <w:p w14:paraId="16CBA9FF" w14:textId="538F4B67" w:rsidR="005C1FAD" w:rsidRPr="005C1FAD" w:rsidRDefault="008E5A6C" w:rsidP="005C1FAD">
      <w:pPr>
        <w:pStyle w:val="a3"/>
        <w:ind w:firstLine="426"/>
        <w:jc w:val="center"/>
        <w:rPr>
          <w:rFonts w:eastAsiaTheme="minorEastAsia"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ВО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ЦП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ОЗУ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, T</m:t>
              </m:r>
            </m:e>
          </m:d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(1)</m:t>
          </m:r>
        </m:oMath>
      </m:oMathPara>
    </w:p>
    <w:p w14:paraId="498101BB" w14:textId="04C1ADF8" w:rsidR="00F72ACC" w:rsidRPr="00F72ACC" w:rsidRDefault="008E5A6C" w:rsidP="00F72ACC">
      <w:pPr>
        <w:pStyle w:val="a3"/>
        <w:ind w:firstLine="426"/>
        <w:jc w:val="center"/>
        <w:rPr>
          <w:rFonts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ИСП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ИМ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                                (2)</m:t>
          </m:r>
        </m:oMath>
      </m:oMathPara>
    </w:p>
    <w:p w14:paraId="1ACCBA2C" w14:textId="707B693B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комплексный показатель эффективности ВО, отражающий совокупную синергетическую эффективность выполнения экземпляров в рамках каждого типа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3B0EF98F" w14:textId="325B96E1" w:rsidR="002611E9" w:rsidRPr="00BD0D5C" w:rsidRDefault="008E5A6C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</w:t>
      </w:r>
      <w:r w:rsidR="005C1FAD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4888B90B" w14:textId="468FA0BB" w:rsidR="002611E9" w:rsidRPr="00BD0D5C" w:rsidRDefault="005C1FAD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время функционирования ВО (процессорное время);</w:t>
      </w:r>
    </w:p>
    <w:p w14:paraId="402FA985" w14:textId="3C0F4F22" w:rsidR="002611E9" w:rsidRPr="00BD0D5C" w:rsidRDefault="008E5A6C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7F873AF0" w14:textId="20EFAB4D" w:rsidR="002611E9" w:rsidRPr="00BD0D5C" w:rsidRDefault="008E5A6C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ВО.</w:t>
      </w:r>
    </w:p>
    <w:p w14:paraId="63BE6F4E" w14:textId="2DD23C7B" w:rsidR="002611E9" w:rsidRPr="00413190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хостированию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отдельных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микросервисных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приложений. Также, </w:t>
      </w:r>
      <w:r w:rsidRPr="003F16A9">
        <w:rPr>
          <w:rFonts w:cs="Times New Roman"/>
          <w:spacing w:val="6"/>
          <w:szCs w:val="28"/>
          <w:shd w:val="clear" w:color="auto" w:fill="FFFFFF"/>
        </w:rPr>
        <w:t>распределение </w:t>
      </w:r>
      <w:r w:rsidRPr="003F16A9">
        <w:rPr>
          <w:rFonts w:cs="Times New Roman"/>
          <w:szCs w:val="28"/>
        </w:rPr>
        <w:t>ресурсов</w:t>
      </w:r>
      <w:r w:rsidRPr="003F16A9">
        <w:rPr>
          <w:rFonts w:cs="Times New Roman"/>
          <w:spacing w:val="6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134C6540" w14:textId="339210BE" w:rsidR="00BE4367" w:rsidRPr="003F16A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cs="Times New Roman"/>
          <w:spacing w:val="6"/>
          <w:szCs w:val="28"/>
          <w:shd w:val="clear" w:color="auto" w:fill="FFFFFF"/>
        </w:rPr>
        <w:t> </w:t>
      </w:r>
      <w:r>
        <w:rPr>
          <w:rFonts w:cs="Times New Roman"/>
          <w:szCs w:val="28"/>
        </w:rPr>
        <w:t>ресурсов компьютера</w:t>
      </w:r>
      <w:r w:rsidR="00DE670B" w:rsidRPr="00DE670B">
        <w:rPr>
          <w:rFonts w:cs="Times New Roman"/>
          <w:szCs w:val="28"/>
        </w:rPr>
        <w:t xml:space="preserve"> [RU 2 475 819 C1]</w:t>
      </w:r>
      <w:r>
        <w:rPr>
          <w:rFonts w:cs="Times New Roman"/>
          <w:szCs w:val="28"/>
        </w:rPr>
        <w:t>.</w:t>
      </w:r>
    </w:p>
    <w:p w14:paraId="092EFAB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Согласно изобретению, дополнен следующими операциями:</w:t>
      </w:r>
    </w:p>
    <w:p w14:paraId="6A55CDB8" w14:textId="670DBBDA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от источников, каждый источник характеризуется индексом поступления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4F5A1D22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2. На втором этапе дополнительно учитываются необходимые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44AE988D" w14:textId="17B7D5AE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3. Четвёртым этапом, на котором запрашиваются необходимые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791F403F" w14:textId="48E1377B" w:rsidR="00382BFD" w:rsidRPr="003F16A9" w:rsidRDefault="00382BFD" w:rsidP="00F72ACC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устойчивости функционирования информационно-вычислительной системы путем запуска всех необходимых экземпляров приложений в вычислительном облаке.</w:t>
      </w:r>
    </w:p>
    <w:p w14:paraId="38D88047" w14:textId="03A68885" w:rsidR="002611E9" w:rsidRDefault="00382BF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Недостатки: в данном изобретении не учитывается </w:t>
      </w:r>
      <w:r w:rsidR="005C1FAD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нерационального </w:t>
      </w:r>
      <w:r w:rsidR="005C1FAD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ресурсов, то есть возможность с помощью данного алгоритма получения схемы распределения ресурсов, далекого от оптимального.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и диспетчеризации контейнеров</w:t>
      </w:r>
      <w:r w:rsidR="00DE670B" w:rsidRPr="00DE670B">
        <w:rPr>
          <w:rFonts w:cs="Times New Roman"/>
          <w:szCs w:val="28"/>
        </w:rPr>
        <w:t xml:space="preserve"> [</w:t>
      </w:r>
      <w:r w:rsidR="00DE670B" w:rsidRPr="00DE670B">
        <w:rPr>
          <w:rFonts w:cs="Times New Roman"/>
          <w:szCs w:val="28"/>
          <w:lang w:val="en-US"/>
        </w:rPr>
        <w:t>RU</w:t>
      </w:r>
      <w:r w:rsidR="00DE670B" w:rsidRPr="00DE670B">
        <w:rPr>
          <w:rFonts w:cs="Times New Roman"/>
          <w:szCs w:val="28"/>
        </w:rPr>
        <w:t xml:space="preserve"> 2 666 475 </w:t>
      </w:r>
      <w:r w:rsidR="00DE670B" w:rsidRPr="00DE670B">
        <w:rPr>
          <w:rFonts w:cs="Times New Roman"/>
          <w:szCs w:val="28"/>
          <w:lang w:val="en-US"/>
        </w:rPr>
        <w:t>C</w:t>
      </w:r>
      <w:r w:rsidR="00DE670B" w:rsidRPr="00DE670B">
        <w:rPr>
          <w:rFonts w:cs="Times New Roman"/>
          <w:szCs w:val="28"/>
        </w:rPr>
        <w:t>1]</w:t>
      </w:r>
      <w:r>
        <w:rPr>
          <w:rFonts w:cs="Times New Roman"/>
          <w:szCs w:val="28"/>
        </w:rPr>
        <w:t>.</w:t>
      </w:r>
    </w:p>
    <w:p w14:paraId="19C922C8" w14:textId="4BDF5A8F" w:rsidR="00227024" w:rsidRDefault="007823BB" w:rsidP="00F72ACC">
      <w:pPr>
        <w:pStyle w:val="a3"/>
        <w:ind w:firstLine="426"/>
        <w:rPr>
          <w:rFonts w:cs="Times New Roman"/>
          <w:szCs w:val="28"/>
        </w:rPr>
      </w:pPr>
      <w:r w:rsidRPr="007823BB">
        <w:rPr>
          <w:rFonts w:cs="Times New Roman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cs="Times New Roman"/>
          <w:szCs w:val="28"/>
        </w:rPr>
        <w:t xml:space="preserve">рограммные контейнеры могут быть выполнены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</w:t>
      </w:r>
      <w:r w:rsidR="00225DEC" w:rsidRPr="00225DEC">
        <w:rPr>
          <w:rFonts w:cs="Times New Roman"/>
          <w:szCs w:val="28"/>
        </w:rPr>
        <w:lastRenderedPageBreak/>
        <w:t>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cs="Times New Roman"/>
          <w:szCs w:val="28"/>
        </w:rPr>
        <w:t xml:space="preserve"> </w:t>
      </w:r>
      <w:r w:rsidR="00225DEC" w:rsidRPr="00225DEC">
        <w:rPr>
          <w:rFonts w:cs="Times New Roman"/>
          <w:szCs w:val="28"/>
        </w:rPr>
        <w:t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определении задач.</w:t>
      </w:r>
      <w:r w:rsidR="003F16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Данная система использует </w:t>
      </w:r>
      <w:r w:rsidR="00227024">
        <w:rPr>
          <w:rFonts w:cs="Times New Roman"/>
          <w:szCs w:val="28"/>
        </w:rPr>
        <w:t>жестко заданный алгоритм распределения ресурсов</w:t>
      </w:r>
      <w:r>
        <w:rPr>
          <w:rFonts w:cs="Times New Roman"/>
          <w:szCs w:val="28"/>
        </w:rPr>
        <w:t>, что является ее недостатком.</w:t>
      </w:r>
    </w:p>
    <w:p w14:paraId="39024215" w14:textId="52647CEF" w:rsidR="001C3408" w:rsidRDefault="001C3408" w:rsidP="008E6EF6">
      <w:pPr>
        <w:pStyle w:val="2"/>
      </w:pPr>
      <w:r>
        <w:t>Цель и задачи работы</w:t>
      </w:r>
    </w:p>
    <w:p w14:paraId="1F1F3C5D" w14:textId="450058A3" w:rsidR="00540339" w:rsidRDefault="00540339" w:rsidP="00F72AC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Обзор существующих технических средств показал, что </w:t>
      </w:r>
      <w:r w:rsidR="008E5A6C">
        <w:rPr>
          <w:rFonts w:cs="Times New Roman"/>
          <w:szCs w:val="28"/>
        </w:rPr>
        <w:t>на данный момент</w:t>
      </w:r>
      <w:r>
        <w:rPr>
          <w:rFonts w:cs="Times New Roman"/>
          <w:szCs w:val="28"/>
        </w:rPr>
        <w:t xml:space="preserve"> </w:t>
      </w:r>
      <w:r w:rsidR="008E5A6C">
        <w:rPr>
          <w:rFonts w:cs="Times New Roman"/>
          <w:szCs w:val="28"/>
        </w:rPr>
        <w:t xml:space="preserve">создано </w:t>
      </w:r>
      <w:r>
        <w:rPr>
          <w:rFonts w:cs="Times New Roman"/>
          <w:szCs w:val="28"/>
        </w:rPr>
        <w:t xml:space="preserve">достаточно решений управления развертыванием программного обеспечения на уровне </w:t>
      </w:r>
      <w:r w:rsidR="00B91059">
        <w:rPr>
          <w:rFonts w:cs="Times New Roman"/>
          <w:szCs w:val="28"/>
        </w:rPr>
        <w:t xml:space="preserve">автоматизации управления производством, однако, готовых систем, позволяющих оптимально </w:t>
      </w:r>
      <w:proofErr w:type="spellStart"/>
      <w:r w:rsidR="00B91059">
        <w:rPr>
          <w:rFonts w:cs="Times New Roman"/>
          <w:szCs w:val="28"/>
        </w:rPr>
        <w:t>хостировать</w:t>
      </w:r>
      <w:proofErr w:type="spellEnd"/>
      <w:r w:rsidR="00B91059">
        <w:rPr>
          <w:rFonts w:cs="Times New Roman"/>
          <w:szCs w:val="28"/>
        </w:rPr>
        <w:t xml:space="preserve"> микросервисные приложения</w:t>
      </w:r>
      <w:r w:rsidR="005469B6">
        <w:rPr>
          <w:rFonts w:cs="Times New Roman"/>
          <w:szCs w:val="28"/>
        </w:rPr>
        <w:t xml:space="preserve"> на уровне автоматизированных систем управления технологическим процессом</w:t>
      </w:r>
      <w:r w:rsidR="00B91059">
        <w:rPr>
          <w:rFonts w:cs="Times New Roman"/>
          <w:szCs w:val="28"/>
        </w:rPr>
        <w:t xml:space="preserve"> нет, что подтверждает необходимость разработки </w:t>
      </w:r>
      <w:r w:rsidR="000109CF">
        <w:rPr>
          <w:rFonts w:cs="Times New Roman"/>
          <w:szCs w:val="28"/>
        </w:rPr>
        <w:t xml:space="preserve">собственного решения. </w:t>
      </w:r>
    </w:p>
    <w:p w14:paraId="45E9366F" w14:textId="3755B9E1" w:rsidR="00ED5B22" w:rsidRDefault="00ED5B22" w:rsidP="00F72AC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B301B">
        <w:rPr>
          <w:rFonts w:cs="Times New Roman"/>
          <w:szCs w:val="28"/>
        </w:rPr>
        <w:t>снижение количества задействованных виртуальных машин на серверах центра обработки данных путем перераспределения развернутых на них программных компонентов</w:t>
      </w:r>
      <w:r>
        <w:rPr>
          <w:rFonts w:cs="Times New Roman"/>
          <w:szCs w:val="28"/>
        </w:rPr>
        <w:t>.</w:t>
      </w:r>
    </w:p>
    <w:p w14:paraId="64648334" w14:textId="1F5E39CC" w:rsidR="00ED5B22" w:rsidRDefault="00ED5B22" w:rsidP="005C1FAD">
      <w:pPr>
        <w:spacing w:after="0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Задачи работы:</w:t>
      </w:r>
    </w:p>
    <w:p w14:paraId="0FF0C5DB" w14:textId="7D90E5F6" w:rsidR="00ED5B22" w:rsidRPr="005C1FAD" w:rsidRDefault="00ED5B22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Проанализировать существующие решения по развертыванию ПО на северных фермах.</w:t>
      </w:r>
      <w:r w:rsidR="00893847" w:rsidRPr="005C1FAD">
        <w:rPr>
          <w:rFonts w:cs="Times New Roman"/>
          <w:szCs w:val="28"/>
        </w:rPr>
        <w:t xml:space="preserve"> </w:t>
      </w:r>
      <w:r w:rsidRPr="005C1FAD">
        <w:rPr>
          <w:rFonts w:cs="Times New Roman"/>
          <w:szCs w:val="28"/>
        </w:rPr>
        <w:t xml:space="preserve">Провести патентный </w:t>
      </w:r>
      <w:r w:rsidR="00B76416" w:rsidRPr="005C1FAD">
        <w:rPr>
          <w:rFonts w:cs="Times New Roman"/>
          <w:szCs w:val="28"/>
        </w:rPr>
        <w:t>обзор</w:t>
      </w:r>
      <w:r w:rsidR="00893847" w:rsidRPr="005C1FAD">
        <w:rPr>
          <w:rFonts w:cs="Times New Roman"/>
          <w:szCs w:val="28"/>
        </w:rPr>
        <w:t>.</w:t>
      </w:r>
    </w:p>
    <w:p w14:paraId="171C36F6" w14:textId="1F53D58A" w:rsidR="00893847" w:rsidRPr="005C1FAD" w:rsidRDefault="00893847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Рассмотреть существующие алгоритмы оптимизации, разработать математическую модель системы, реализовать симулятор</w:t>
      </w:r>
      <w:r w:rsidR="00E3655A" w:rsidRPr="005C1FAD">
        <w:rPr>
          <w:rFonts w:cs="Times New Roman"/>
          <w:szCs w:val="28"/>
        </w:rPr>
        <w:t xml:space="preserve"> системы</w:t>
      </w:r>
      <w:r w:rsidR="008E5A6C">
        <w:rPr>
          <w:rFonts w:cs="Times New Roman"/>
          <w:szCs w:val="28"/>
        </w:rPr>
        <w:t xml:space="preserve"> и </w:t>
      </w:r>
      <w:r w:rsidR="008E5A6C" w:rsidRPr="005C1FAD">
        <w:rPr>
          <w:rFonts w:cs="Times New Roman"/>
          <w:szCs w:val="28"/>
        </w:rPr>
        <w:t>выбрать наиболее подходящий алгоритм оптимизации</w:t>
      </w:r>
      <w:r w:rsidRPr="005C1FAD">
        <w:rPr>
          <w:rFonts w:cs="Times New Roman"/>
          <w:szCs w:val="28"/>
        </w:rPr>
        <w:t>.</w:t>
      </w:r>
    </w:p>
    <w:p w14:paraId="16B59CE6" w14:textId="6515933F" w:rsidR="00893847" w:rsidRPr="005C1FAD" w:rsidRDefault="00893847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 xml:space="preserve">Реализовать </w:t>
      </w:r>
      <w:r w:rsidR="002157E1" w:rsidRPr="005C1FAD">
        <w:rPr>
          <w:rFonts w:cs="Times New Roman"/>
          <w:szCs w:val="28"/>
        </w:rPr>
        <w:t>программное обеспечение оптимизации развертывания ПО</w:t>
      </w:r>
      <w:r w:rsidRPr="005C1FAD">
        <w:rPr>
          <w:rFonts w:cs="Times New Roman"/>
          <w:szCs w:val="28"/>
        </w:rPr>
        <w:t xml:space="preserve">, </w:t>
      </w:r>
      <w:r w:rsidR="002157E1" w:rsidRPr="005C1FAD">
        <w:rPr>
          <w:rFonts w:cs="Times New Roman"/>
          <w:szCs w:val="28"/>
        </w:rPr>
        <w:t>провести экспериментальные исследования работы системы</w:t>
      </w:r>
      <w:r w:rsidRPr="005C1FAD">
        <w:rPr>
          <w:rFonts w:cs="Times New Roman"/>
          <w:szCs w:val="28"/>
        </w:rPr>
        <w:t>.</w:t>
      </w:r>
    </w:p>
    <w:p w14:paraId="5A20E376" w14:textId="4FA74584" w:rsidR="00491924" w:rsidRPr="005C1FAD" w:rsidRDefault="00893847" w:rsidP="005C1FAD">
      <w:pPr>
        <w:pStyle w:val="a9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Выполнить технико-экономическое обоснование проекта</w:t>
      </w:r>
      <w:r w:rsidR="002157E1" w:rsidRPr="005C1FAD">
        <w:rPr>
          <w:rFonts w:cs="Times New Roman"/>
          <w:szCs w:val="28"/>
        </w:rPr>
        <w:t>.</w:t>
      </w:r>
    </w:p>
    <w:p w14:paraId="1313949F" w14:textId="5F8C3E78" w:rsidR="00D95FD5" w:rsidRDefault="00D95FD5" w:rsidP="008E6EF6">
      <w:pPr>
        <w:pStyle w:val="2"/>
      </w:pPr>
      <w:r>
        <w:t>Выводы по главе 1</w:t>
      </w:r>
    </w:p>
    <w:p w14:paraId="4B61B868" w14:textId="00D56D78" w:rsidR="00D95FD5" w:rsidRPr="000109CF" w:rsidRDefault="00D95FD5" w:rsidP="00D95FD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главе были рассмотрены факторы, </w:t>
      </w:r>
      <w:r w:rsidR="009C75CF">
        <w:rPr>
          <w:rFonts w:cs="Times New Roman"/>
          <w:szCs w:val="28"/>
        </w:rPr>
        <w:t>обуславливающие необходимость</w:t>
      </w:r>
      <w:r w:rsidR="00906E52">
        <w:rPr>
          <w:rFonts w:cs="Times New Roman"/>
          <w:szCs w:val="28"/>
        </w:rPr>
        <w:t xml:space="preserve"> автоматического</w:t>
      </w:r>
      <w:r w:rsidR="009C75CF">
        <w:rPr>
          <w:rFonts w:cs="Times New Roman"/>
          <w:szCs w:val="28"/>
        </w:rPr>
        <w:t xml:space="preserve"> </w:t>
      </w:r>
      <w:r w:rsidR="00906E52">
        <w:rPr>
          <w:rFonts w:cs="Times New Roman"/>
          <w:szCs w:val="28"/>
        </w:rPr>
        <w:t>управления</w:t>
      </w:r>
      <w:r w:rsidR="009C75CF">
        <w:rPr>
          <w:rFonts w:cs="Times New Roman"/>
          <w:szCs w:val="28"/>
        </w:rPr>
        <w:t xml:space="preserve"> </w:t>
      </w:r>
      <w:r w:rsidR="009C75CF" w:rsidRPr="009C75CF">
        <w:rPr>
          <w:rFonts w:cs="Times New Roman"/>
          <w:szCs w:val="28"/>
        </w:rPr>
        <w:t>развертывани</w:t>
      </w:r>
      <w:r w:rsidR="00906E52">
        <w:rPr>
          <w:rFonts w:cs="Times New Roman"/>
          <w:szCs w:val="28"/>
        </w:rPr>
        <w:t>ем</w:t>
      </w:r>
      <w:r w:rsidR="009C75CF" w:rsidRPr="009C75CF">
        <w:rPr>
          <w:rFonts w:cs="Times New Roman"/>
          <w:szCs w:val="28"/>
        </w:rPr>
        <w:t xml:space="preserve"> приложений</w:t>
      </w:r>
      <w:r w:rsidR="009C75CF">
        <w:rPr>
          <w:rFonts w:cs="Times New Roman"/>
          <w:szCs w:val="28"/>
        </w:rPr>
        <w:t xml:space="preserve">. 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систем, позволяющих </w:t>
      </w:r>
      <w:r w:rsidR="00906E52">
        <w:rPr>
          <w:rFonts w:cs="Times New Roman"/>
          <w:szCs w:val="28"/>
        </w:rPr>
        <w:t>автоматически</w:t>
      </w:r>
      <w:r w:rsidR="009C75CF">
        <w:rPr>
          <w:rFonts w:cs="Times New Roman"/>
          <w:szCs w:val="28"/>
        </w:rPr>
        <w:t xml:space="preserve"> </w:t>
      </w:r>
      <w:proofErr w:type="spellStart"/>
      <w:r w:rsidR="009C75CF">
        <w:rPr>
          <w:rFonts w:cs="Times New Roman"/>
          <w:szCs w:val="28"/>
        </w:rPr>
        <w:t>хостировать</w:t>
      </w:r>
      <w:proofErr w:type="spellEnd"/>
      <w:r w:rsidR="009C75CF">
        <w:rPr>
          <w:rFonts w:cs="Times New Roman"/>
          <w:szCs w:val="28"/>
        </w:rPr>
        <w:t xml:space="preserve"> приложения нет, что подтверждает необходимость разработки собственного решения. </w:t>
      </w:r>
    </w:p>
    <w:p w14:paraId="16A7CBEB" w14:textId="14CF3692" w:rsidR="00C3217A" w:rsidRDefault="00C3217A">
      <w:r>
        <w:br w:type="page"/>
      </w:r>
    </w:p>
    <w:p w14:paraId="4C1D11AD" w14:textId="26036752" w:rsidR="005D46D9" w:rsidRPr="005D46D9" w:rsidRDefault="005D46D9" w:rsidP="0076205B">
      <w:pPr>
        <w:pStyle w:val="a3"/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литературы</w:t>
      </w:r>
    </w:p>
    <w:p w14:paraId="4DA3964F" w14:textId="7674892D" w:rsidR="005D46D9" w:rsidRPr="000963FC" w:rsidRDefault="005D46D9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0" w:name="_Ref56868718"/>
      <w:r w:rsidRPr="000963FC">
        <w:rPr>
          <w:rFonts w:cs="Times New Roman"/>
          <w:szCs w:val="28"/>
        </w:rPr>
        <w:t xml:space="preserve">Что такое оркестрация контейнеров </w:t>
      </w:r>
      <w:hyperlink r:id="rId9" w:history="1">
        <w:r w:rsidR="008973B4" w:rsidRPr="000963FC">
          <w:rPr>
            <w:rStyle w:val="a4"/>
            <w:rFonts w:cs="Times New Roman"/>
            <w:szCs w:val="28"/>
          </w:rPr>
          <w:t>https://www.xelent.ru/blog/chto-takoe-orkestratsiya-konteynerov/</w:t>
        </w:r>
      </w:hyperlink>
      <w:bookmarkEnd w:id="0"/>
    </w:p>
    <w:p w14:paraId="3DD41688" w14:textId="4C34F2E9" w:rsidR="008973B4" w:rsidRPr="000963FC" w:rsidRDefault="008973B4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" w:name="_Ref56888559"/>
      <w:r w:rsidRPr="000963FC">
        <w:rPr>
          <w:rFonts w:cs="Times New Roman"/>
          <w:szCs w:val="28"/>
        </w:rPr>
        <w:t xml:space="preserve">Балансировка нагрузки и масштабирование соединений в </w:t>
      </w:r>
      <w:r w:rsidRPr="000963FC">
        <w:rPr>
          <w:rFonts w:cs="Times New Roman"/>
          <w:szCs w:val="28"/>
          <w:lang w:val="en-US"/>
        </w:rPr>
        <w:t>Kubernetes</w:t>
      </w:r>
      <w:r w:rsidRPr="000963FC">
        <w:rPr>
          <w:rFonts w:cs="Times New Roman"/>
          <w:szCs w:val="28"/>
        </w:rPr>
        <w:t xml:space="preserve">. </w:t>
      </w:r>
      <w:hyperlink r:id="rId10" w:history="1">
        <w:r w:rsidR="00912D98" w:rsidRPr="000963FC">
          <w:rPr>
            <w:rStyle w:val="a4"/>
            <w:rFonts w:cs="Times New Roman"/>
            <w:szCs w:val="28"/>
          </w:rPr>
          <w:t>https://habr.com/ru/company/mailru/blog/493820/</w:t>
        </w:r>
      </w:hyperlink>
      <w:bookmarkEnd w:id="1"/>
    </w:p>
    <w:p w14:paraId="37F58969" w14:textId="51E03CCC" w:rsidR="00912D98" w:rsidRPr="000963FC" w:rsidRDefault="00912D98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2" w:name="_Ref56888656"/>
      <w:r w:rsidRPr="000963FC">
        <w:rPr>
          <w:rFonts w:cs="Times New Roman"/>
          <w:szCs w:val="28"/>
        </w:rPr>
        <w:t xml:space="preserve">Управление ресурсами в </w:t>
      </w:r>
      <w:r w:rsidRPr="000963FC">
        <w:rPr>
          <w:rFonts w:cs="Times New Roman"/>
          <w:szCs w:val="28"/>
          <w:lang w:val="en-US"/>
        </w:rPr>
        <w:t>Kubernetes</w:t>
      </w:r>
      <w:r w:rsidRPr="000963FC">
        <w:rPr>
          <w:rFonts w:cs="Times New Roman"/>
          <w:szCs w:val="28"/>
        </w:rPr>
        <w:t xml:space="preserve">. </w:t>
      </w:r>
      <w:hyperlink r:id="rId11" w:history="1">
        <w:r w:rsidR="00A13C81" w:rsidRPr="000963FC">
          <w:rPr>
            <w:rStyle w:val="a4"/>
            <w:rFonts w:cs="Times New Roman"/>
            <w:szCs w:val="28"/>
          </w:rPr>
          <w:t>https://habr.com/ru/company/flant/blog/459326/</w:t>
        </w:r>
      </w:hyperlink>
      <w:bookmarkEnd w:id="2"/>
    </w:p>
    <w:p w14:paraId="1EBB8857" w14:textId="411EE40C" w:rsidR="00A13C81" w:rsidRPr="000963FC" w:rsidRDefault="00A13C8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3" w:name="_Ref57065417"/>
      <w:r w:rsidRPr="000963FC">
        <w:rPr>
          <w:rFonts w:cs="Times New Roman"/>
          <w:szCs w:val="28"/>
        </w:rPr>
        <w:t xml:space="preserve">Балансировка нагрузки в облаках. </w:t>
      </w:r>
      <w:r w:rsidR="007C547C" w:rsidRPr="000963FC">
        <w:rPr>
          <w:rFonts w:cs="Times New Roman"/>
          <w:szCs w:val="28"/>
        </w:rPr>
        <w:t xml:space="preserve">https://habr.com/ru/company/cloud4y/blog/329416/ </w:t>
      </w:r>
      <w:bookmarkEnd w:id="3"/>
    </w:p>
    <w:p w14:paraId="6E7A1F40" w14:textId="77777777" w:rsidR="007C547C" w:rsidRPr="000963FC" w:rsidRDefault="007C547C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> </w:t>
      </w:r>
      <w:bookmarkStart w:id="4" w:name="_Ref57065400"/>
      <w:r w:rsidRPr="000963FC">
        <w:rPr>
          <w:rFonts w:cs="Times New Roman"/>
          <w:color w:val="222222"/>
          <w:szCs w:val="28"/>
          <w:shd w:val="clear" w:color="auto" w:fill="FFFFFF"/>
        </w:rPr>
        <w:t>Дориан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Минаролли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,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Артан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Мазрекай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и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Бернд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Фрайслебен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в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их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исследовании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«Tackling uncertainty in long-term predictions for host overload and underload detection in cloud computing»</w:t>
      </w:r>
      <w:bookmarkEnd w:id="4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hyperlink r:id="rId12" w:history="1">
        <w:r w:rsidRPr="000963FC">
          <w:rPr>
            <w:rStyle w:val="a4"/>
            <w:rFonts w:cs="Times New Roman"/>
            <w:szCs w:val="28"/>
            <w:lang w:val="en-US"/>
          </w:rPr>
          <w:t>https://link.springer.com/article/10.1186/s13677-017-0074-3</w:t>
        </w:r>
      </w:hyperlink>
    </w:p>
    <w:p w14:paraId="3B945A7F" w14:textId="5DC1701B" w:rsidR="007C547C" w:rsidRPr="000963FC" w:rsidRDefault="00E1693A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5" w:name="_Ref57136685"/>
      <w:r w:rsidRPr="000963FC">
        <w:rPr>
          <w:rFonts w:cs="Times New Roman"/>
          <w:szCs w:val="28"/>
          <w:lang w:val="en-US"/>
        </w:rPr>
        <w:t>Jansen, K., R, O.S.: Approximation algorithms for time constrained scheduling. In: proceeding of Workshop on Parallel Algorithms and Irregularly Structured Problems, IEEE (1995) 143–157</w:t>
      </w:r>
      <w:bookmarkEnd w:id="5"/>
    </w:p>
    <w:p w14:paraId="6FF25108" w14:textId="42C55320" w:rsidR="00C9713B" w:rsidRPr="000963FC" w:rsidRDefault="00C9713B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6" w:name="_Ref57136791"/>
      <w:r w:rsidRPr="000963FC">
        <w:rPr>
          <w:rFonts w:cs="Times New Roman"/>
          <w:szCs w:val="28"/>
          <w:lang w:val="en-US"/>
        </w:rPr>
        <w:t xml:space="preserve">Tindell, K., Burns, A., </w:t>
      </w:r>
      <w:proofErr w:type="spellStart"/>
      <w:r w:rsidRPr="000963FC">
        <w:rPr>
          <w:rFonts w:cs="Times New Roman"/>
          <w:szCs w:val="28"/>
          <w:lang w:val="en-US"/>
        </w:rPr>
        <w:t>Wellings</w:t>
      </w:r>
      <w:proofErr w:type="spellEnd"/>
      <w:r w:rsidRPr="000963FC">
        <w:rPr>
          <w:rFonts w:cs="Times New Roman"/>
          <w:szCs w:val="28"/>
          <w:lang w:val="en-US"/>
        </w:rPr>
        <w:t xml:space="preserve">, A.: Allocating hard real-time tasks (an np-hard problem made easy). </w:t>
      </w:r>
      <w:proofErr w:type="spellStart"/>
      <w:r w:rsidRPr="000963FC">
        <w:rPr>
          <w:rFonts w:cs="Times New Roman"/>
          <w:szCs w:val="28"/>
        </w:rPr>
        <w:t>Real-Time</w:t>
      </w:r>
      <w:proofErr w:type="spellEnd"/>
      <w:r w:rsidRPr="000963FC">
        <w:rPr>
          <w:rFonts w:cs="Times New Roman"/>
          <w:szCs w:val="28"/>
        </w:rPr>
        <w:t xml:space="preserve"> </w:t>
      </w:r>
      <w:proofErr w:type="spellStart"/>
      <w:r w:rsidRPr="000963FC">
        <w:rPr>
          <w:rFonts w:cs="Times New Roman"/>
          <w:szCs w:val="28"/>
        </w:rPr>
        <w:t>Systems</w:t>
      </w:r>
      <w:proofErr w:type="spellEnd"/>
      <w:r w:rsidRPr="000963FC">
        <w:rPr>
          <w:rFonts w:cs="Times New Roman"/>
          <w:szCs w:val="28"/>
        </w:rPr>
        <w:t xml:space="preserve"> 4 (1992)</w:t>
      </w:r>
      <w:bookmarkEnd w:id="6"/>
    </w:p>
    <w:p w14:paraId="71F8F4FB" w14:textId="73DAC2EF" w:rsidR="00C9713B" w:rsidRPr="000963FC" w:rsidRDefault="00C9713B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7" w:name="_Ref57136841"/>
      <w:r w:rsidRPr="000963FC">
        <w:rPr>
          <w:rFonts w:cs="Times New Roman"/>
          <w:szCs w:val="28"/>
          <w:lang w:val="en-US"/>
        </w:rPr>
        <w:t xml:space="preserve">Monnier, Y., </w:t>
      </w:r>
      <w:proofErr w:type="spellStart"/>
      <w:r w:rsidRPr="000963FC">
        <w:rPr>
          <w:rFonts w:cs="Times New Roman"/>
          <w:szCs w:val="28"/>
          <w:lang w:val="en-US"/>
        </w:rPr>
        <w:t>Beauvis</w:t>
      </w:r>
      <w:proofErr w:type="spellEnd"/>
      <w:r w:rsidRPr="000963FC">
        <w:rPr>
          <w:rFonts w:cs="Times New Roman"/>
          <w:szCs w:val="28"/>
          <w:lang w:val="en-US"/>
        </w:rPr>
        <w:t xml:space="preserve">, J.P., </w:t>
      </w:r>
      <w:proofErr w:type="spellStart"/>
      <w:r w:rsidRPr="000963FC">
        <w:rPr>
          <w:rFonts w:cs="Times New Roman"/>
          <w:szCs w:val="28"/>
          <w:lang w:val="en-US"/>
        </w:rPr>
        <w:t>Deplanche</w:t>
      </w:r>
      <w:proofErr w:type="spellEnd"/>
      <w:r w:rsidRPr="000963FC">
        <w:rPr>
          <w:rFonts w:cs="Times New Roman"/>
          <w:szCs w:val="28"/>
          <w:lang w:val="en-US"/>
        </w:rPr>
        <w:t xml:space="preserve">, J.M.: A genetic algorithm for scheduling tasks in a real-time distributed system. </w:t>
      </w:r>
      <w:proofErr w:type="spellStart"/>
      <w:r w:rsidRPr="000963FC">
        <w:rPr>
          <w:rFonts w:cs="Times New Roman"/>
          <w:szCs w:val="28"/>
        </w:rPr>
        <w:t>In</w:t>
      </w:r>
      <w:proofErr w:type="spellEnd"/>
      <w:r w:rsidRPr="000963FC">
        <w:rPr>
          <w:rFonts w:cs="Times New Roman"/>
          <w:szCs w:val="28"/>
        </w:rPr>
        <w:t xml:space="preserve">: </w:t>
      </w:r>
      <w:proofErr w:type="spellStart"/>
      <w:r w:rsidRPr="000963FC">
        <w:rPr>
          <w:rFonts w:cs="Times New Roman"/>
          <w:szCs w:val="28"/>
        </w:rPr>
        <w:t>Proceeding</w:t>
      </w:r>
      <w:proofErr w:type="spellEnd"/>
      <w:r w:rsidRPr="000963FC">
        <w:rPr>
          <w:rFonts w:cs="Times New Roman"/>
          <w:szCs w:val="28"/>
        </w:rPr>
        <w:t xml:space="preserve"> </w:t>
      </w:r>
      <w:proofErr w:type="spellStart"/>
      <w:r w:rsidRPr="000963FC">
        <w:rPr>
          <w:rFonts w:cs="Times New Roman"/>
          <w:szCs w:val="28"/>
        </w:rPr>
        <w:t>of</w:t>
      </w:r>
      <w:proofErr w:type="spellEnd"/>
      <w:r w:rsidRPr="000963FC">
        <w:rPr>
          <w:rFonts w:cs="Times New Roman"/>
          <w:szCs w:val="28"/>
        </w:rPr>
        <w:t xml:space="preserve"> 24th </w:t>
      </w:r>
      <w:proofErr w:type="spellStart"/>
      <w:r w:rsidRPr="000963FC">
        <w:rPr>
          <w:rFonts w:cs="Times New Roman"/>
          <w:szCs w:val="28"/>
        </w:rPr>
        <w:t>Euromicro</w:t>
      </w:r>
      <w:proofErr w:type="spellEnd"/>
      <w:r w:rsidRPr="000963FC">
        <w:rPr>
          <w:rFonts w:cs="Times New Roman"/>
          <w:szCs w:val="28"/>
        </w:rPr>
        <w:t xml:space="preserve"> </w:t>
      </w:r>
      <w:proofErr w:type="spellStart"/>
      <w:r w:rsidRPr="000963FC">
        <w:rPr>
          <w:rFonts w:cs="Times New Roman"/>
          <w:szCs w:val="28"/>
        </w:rPr>
        <w:t>Conference</w:t>
      </w:r>
      <w:proofErr w:type="spellEnd"/>
      <w:r w:rsidRPr="000963FC">
        <w:rPr>
          <w:rFonts w:cs="Times New Roman"/>
          <w:szCs w:val="28"/>
        </w:rPr>
        <w:t>, IEEE (1998) 708–714</w:t>
      </w:r>
      <w:bookmarkEnd w:id="7"/>
    </w:p>
    <w:p w14:paraId="1ADDD3F8" w14:textId="0EF4C6E1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8" w:name="_Ref57485404"/>
      <w:proofErr w:type="spellStart"/>
      <w:r w:rsidRPr="000963FC">
        <w:rPr>
          <w:rFonts w:cs="Times New Roman"/>
          <w:color w:val="000000"/>
          <w:szCs w:val="28"/>
        </w:rPr>
        <w:t>Растригин</w:t>
      </w:r>
      <w:proofErr w:type="spellEnd"/>
      <w:r w:rsidRPr="000963FC">
        <w:rPr>
          <w:rFonts w:cs="Times New Roman"/>
          <w:color w:val="000000"/>
          <w:szCs w:val="28"/>
        </w:rPr>
        <w:t xml:space="preserve"> Л. А. Случайный поиск — специфика, этапы истории и предрассудки. Вопросы кибернетики. </w:t>
      </w:r>
      <w:proofErr w:type="spellStart"/>
      <w:r w:rsidRPr="000963FC">
        <w:rPr>
          <w:rFonts w:cs="Times New Roman"/>
          <w:color w:val="000000"/>
          <w:szCs w:val="28"/>
        </w:rPr>
        <w:t>Вып</w:t>
      </w:r>
      <w:proofErr w:type="spellEnd"/>
      <w:r w:rsidRPr="000963FC">
        <w:rPr>
          <w:rFonts w:cs="Times New Roman"/>
          <w:color w:val="000000"/>
          <w:szCs w:val="28"/>
        </w:rPr>
        <w:t>. 33 (1978), с. 3–16.</w:t>
      </w:r>
      <w:bookmarkEnd w:id="8"/>
    </w:p>
    <w:p w14:paraId="1E31A86F" w14:textId="08CE0938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9" w:name="_Ref57485447"/>
      <w:r w:rsidRPr="000963FC">
        <w:rPr>
          <w:rFonts w:cs="Times New Roman"/>
          <w:color w:val="000000"/>
          <w:szCs w:val="28"/>
          <w:lang w:val="en-US"/>
        </w:rPr>
        <w:t xml:space="preserve">Holland J. H. Adaptation in natural and artificial systems. Ann Arbor: University of Michigan Press. </w:t>
      </w:r>
      <w:r w:rsidRPr="000963FC">
        <w:rPr>
          <w:rFonts w:cs="Times New Roman"/>
          <w:color w:val="000000"/>
          <w:szCs w:val="28"/>
        </w:rPr>
        <w:t>1975.</w:t>
      </w:r>
      <w:bookmarkEnd w:id="9"/>
    </w:p>
    <w:p w14:paraId="49EC739A" w14:textId="44462FEC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0" w:name="_Ref57485448"/>
      <w:proofErr w:type="spellStart"/>
      <w:r w:rsidRPr="000963FC">
        <w:rPr>
          <w:rFonts w:cs="Times New Roman"/>
          <w:color w:val="000000"/>
          <w:szCs w:val="28"/>
          <w:lang w:val="en-US"/>
        </w:rPr>
        <w:t>Rechenberg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I.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Evolutionsstrategie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: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Optimierung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technischer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Systeme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nach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Prinzipien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der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Biologischen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Information, Freiburg: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Fromman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>, 1973.</w:t>
      </w:r>
      <w:bookmarkEnd w:id="10"/>
    </w:p>
    <w:p w14:paraId="2CDDAF53" w14:textId="76CD0E2A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1" w:name="_Ref57485507"/>
      <w:r w:rsidRPr="000963FC">
        <w:rPr>
          <w:rFonts w:cs="Times New Roman"/>
          <w:color w:val="000000"/>
          <w:szCs w:val="28"/>
        </w:rPr>
        <w:t xml:space="preserve">Еремеев А.В. Разработка и анализ генетических и гибридных алгоритмов для решения задач дискретной оптимизации. </w:t>
      </w:r>
      <w:proofErr w:type="spellStart"/>
      <w:r w:rsidRPr="000963FC">
        <w:rPr>
          <w:rFonts w:cs="Times New Roman"/>
          <w:color w:val="000000"/>
          <w:szCs w:val="28"/>
        </w:rPr>
        <w:t>Дисс</w:t>
      </w:r>
      <w:proofErr w:type="spellEnd"/>
      <w:r w:rsidRPr="000963FC">
        <w:rPr>
          <w:rFonts w:cs="Times New Roman"/>
          <w:color w:val="000000"/>
          <w:szCs w:val="28"/>
        </w:rPr>
        <w:t>. канд.</w:t>
      </w:r>
      <w:proofErr w:type="spellStart"/>
      <w:r w:rsidRPr="000963FC">
        <w:rPr>
          <w:rFonts w:cs="Times New Roman"/>
          <w:color w:val="000000"/>
          <w:szCs w:val="28"/>
        </w:rPr>
        <w:t>физ</w:t>
      </w:r>
      <w:proofErr w:type="spellEnd"/>
      <w:r w:rsidRPr="000963FC">
        <w:rPr>
          <w:rFonts w:cs="Times New Roman"/>
          <w:color w:val="000000"/>
          <w:szCs w:val="28"/>
        </w:rPr>
        <w:t>.-</w:t>
      </w:r>
      <w:proofErr w:type="spellStart"/>
      <w:proofErr w:type="gramStart"/>
      <w:r w:rsidRPr="000963FC">
        <w:rPr>
          <w:rFonts w:cs="Times New Roman"/>
          <w:color w:val="000000"/>
          <w:szCs w:val="28"/>
        </w:rPr>
        <w:t>мат.наук</w:t>
      </w:r>
      <w:proofErr w:type="spellEnd"/>
      <w:proofErr w:type="gramEnd"/>
      <w:r w:rsidRPr="000963FC">
        <w:rPr>
          <w:rFonts w:cs="Times New Roman"/>
          <w:color w:val="000000"/>
          <w:szCs w:val="28"/>
        </w:rPr>
        <w:t>. Омск, 2000.</w:t>
      </w:r>
      <w:bookmarkEnd w:id="11"/>
    </w:p>
    <w:p w14:paraId="7BE994E5" w14:textId="0570C306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2" w:name="_Ref57485508"/>
      <w:r w:rsidRPr="000963FC">
        <w:rPr>
          <w:rFonts w:cs="Times New Roman"/>
          <w:color w:val="000000"/>
          <w:szCs w:val="28"/>
          <w:lang w:val="en-US"/>
        </w:rPr>
        <w:lastRenderedPageBreak/>
        <w:t xml:space="preserve">Goldberg D. E. Genetic algorithms in search, optimization, and machine learning. </w:t>
      </w:r>
      <w:proofErr w:type="spellStart"/>
      <w:r w:rsidRPr="000963FC">
        <w:rPr>
          <w:rFonts w:cs="Times New Roman"/>
          <w:color w:val="000000"/>
          <w:szCs w:val="28"/>
        </w:rPr>
        <w:t>Reading</w:t>
      </w:r>
      <w:proofErr w:type="spellEnd"/>
      <w:r w:rsidRPr="000963FC">
        <w:rPr>
          <w:rFonts w:cs="Times New Roman"/>
          <w:color w:val="000000"/>
          <w:szCs w:val="28"/>
        </w:rPr>
        <w:t xml:space="preserve">, MA: </w:t>
      </w:r>
      <w:proofErr w:type="spellStart"/>
      <w:r w:rsidRPr="000963FC">
        <w:rPr>
          <w:rFonts w:cs="Times New Roman"/>
          <w:color w:val="000000"/>
          <w:szCs w:val="28"/>
        </w:rPr>
        <w:t>Addison-Wesley</w:t>
      </w:r>
      <w:proofErr w:type="spellEnd"/>
      <w:r w:rsidRPr="000963FC">
        <w:rPr>
          <w:rFonts w:cs="Times New Roman"/>
          <w:color w:val="000000"/>
          <w:szCs w:val="28"/>
        </w:rPr>
        <w:t>. 1989.</w:t>
      </w:r>
      <w:bookmarkEnd w:id="12"/>
    </w:p>
    <w:p w14:paraId="6A9A3435" w14:textId="45CD9101" w:rsidR="006D2DAF" w:rsidRPr="000963FC" w:rsidRDefault="006D2DAF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3" w:name="_Ref57486902"/>
      <w:r w:rsidRPr="000963FC">
        <w:rPr>
          <w:rFonts w:cs="Times New Roman"/>
          <w:szCs w:val="28"/>
        </w:rPr>
        <w:t xml:space="preserve">ГЕНЕТИЧЕСКИЙ АЛГОРИТМ ДЛЯ КОНКУРЕНТНОЙ ЗАДАЧИ О </w:t>
      </w:r>
      <w:r w:rsidRPr="000963FC">
        <w:rPr>
          <w:rFonts w:cs="Times New Roman"/>
          <w:szCs w:val="28"/>
          <w:lang w:val="en-US"/>
        </w:rPr>
        <w:t>P</w:t>
      </w:r>
      <w:r w:rsidRPr="000963FC">
        <w:rPr>
          <w:rFonts w:cs="Times New Roman"/>
          <w:szCs w:val="28"/>
        </w:rPr>
        <w:t>-МЕДИАНЕ. Е.В. Алексеева, А.В. Орлов. Институт математики им. С.Л. Соболева СО РАН, Новосибирский Государственный Университет, Новосибирск</w:t>
      </w:r>
      <w:bookmarkEnd w:id="13"/>
    </w:p>
    <w:p w14:paraId="51769541" w14:textId="5A497C40" w:rsidR="00B00831" w:rsidRPr="000963FC" w:rsidRDefault="00B0083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4" w:name="_Ref57487502"/>
      <w:r w:rsidRPr="000963FC">
        <w:rPr>
          <w:rFonts w:cs="Times New Roman"/>
          <w:szCs w:val="28"/>
        </w:rPr>
        <w:t xml:space="preserve">Батищев Д.И., </w:t>
      </w:r>
      <w:proofErr w:type="spellStart"/>
      <w:r w:rsidRPr="000963FC">
        <w:rPr>
          <w:rFonts w:cs="Times New Roman"/>
          <w:szCs w:val="28"/>
        </w:rPr>
        <w:t>Неймарк</w:t>
      </w:r>
      <w:proofErr w:type="spellEnd"/>
      <w:r w:rsidRPr="000963FC">
        <w:rPr>
          <w:rFonts w:cs="Times New Roman"/>
          <w:szCs w:val="28"/>
        </w:rPr>
        <w:t xml:space="preserve"> Е.А., Старостин Н.В. Применение генетических алгоритмов к решению задач дискретной оптимизации. Учебно-методический материал по программе повышения квалификации «Информационные технологии и компьютерное моделирование в прикладной математике». Нижний Новгород, 2007, 85 с.</w:t>
      </w:r>
      <w:bookmarkEnd w:id="14"/>
    </w:p>
    <w:p w14:paraId="5D811487" w14:textId="20E34731" w:rsidR="001E362B" w:rsidRPr="000963FC" w:rsidRDefault="001E362B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5" w:name="_Ref57489055"/>
      <w:proofErr w:type="spellStart"/>
      <w:r w:rsidRPr="000963FC">
        <w:rPr>
          <w:rFonts w:cs="Times New Roman"/>
          <w:szCs w:val="28"/>
          <w:lang w:val="en-US"/>
        </w:rPr>
        <w:t>KirkpatrickS</w:t>
      </w:r>
      <w:proofErr w:type="spellEnd"/>
      <w:r w:rsidRPr="000963FC">
        <w:rPr>
          <w:rFonts w:cs="Times New Roman"/>
          <w:szCs w:val="28"/>
          <w:lang w:val="en-US"/>
        </w:rPr>
        <w:t xml:space="preserve">., </w:t>
      </w:r>
      <w:proofErr w:type="spellStart"/>
      <w:r w:rsidRPr="000963FC">
        <w:rPr>
          <w:rFonts w:cs="Times New Roman"/>
          <w:szCs w:val="28"/>
          <w:lang w:val="en-US"/>
        </w:rPr>
        <w:t>Gelatt</w:t>
      </w:r>
      <w:proofErr w:type="spellEnd"/>
      <w:r w:rsidRPr="000963FC">
        <w:rPr>
          <w:rFonts w:cs="Times New Roman"/>
          <w:szCs w:val="28"/>
          <w:lang w:val="en-US"/>
        </w:rPr>
        <w:t xml:space="preserve"> C.D., </w:t>
      </w:r>
      <w:proofErr w:type="spellStart"/>
      <w:r w:rsidRPr="000963FC">
        <w:rPr>
          <w:rFonts w:cs="Times New Roman"/>
          <w:szCs w:val="28"/>
          <w:lang w:val="en-US"/>
        </w:rPr>
        <w:t>Vecchi</w:t>
      </w:r>
      <w:proofErr w:type="spellEnd"/>
      <w:r w:rsidRPr="000963FC">
        <w:rPr>
          <w:rFonts w:cs="Times New Roman"/>
          <w:szCs w:val="28"/>
          <w:lang w:val="en-US"/>
        </w:rPr>
        <w:t xml:space="preserve"> M.P. Optimization by simulated annealing // Science. </w:t>
      </w:r>
      <w:r w:rsidRPr="000963FC">
        <w:rPr>
          <w:rFonts w:cs="Times New Roman"/>
          <w:szCs w:val="28"/>
        </w:rPr>
        <w:t xml:space="preserve">1983. </w:t>
      </w:r>
      <w:proofErr w:type="spellStart"/>
      <w:r w:rsidRPr="000963FC">
        <w:rPr>
          <w:rFonts w:cs="Times New Roman"/>
          <w:szCs w:val="28"/>
        </w:rPr>
        <w:t>Vol</w:t>
      </w:r>
      <w:proofErr w:type="spellEnd"/>
      <w:r w:rsidRPr="000963FC">
        <w:rPr>
          <w:rFonts w:cs="Times New Roman"/>
          <w:szCs w:val="28"/>
        </w:rPr>
        <w:t>. 220, P.671–680.</w:t>
      </w:r>
      <w:bookmarkEnd w:id="15"/>
    </w:p>
    <w:sectPr w:rsidR="001E362B" w:rsidRPr="000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206"/>
    <w:multiLevelType w:val="hybridMultilevel"/>
    <w:tmpl w:val="E68C42C2"/>
    <w:lvl w:ilvl="0" w:tplc="DF6E43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63FF6"/>
    <w:multiLevelType w:val="multilevel"/>
    <w:tmpl w:val="497ECC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A1E41"/>
    <w:multiLevelType w:val="multilevel"/>
    <w:tmpl w:val="D2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6592F"/>
    <w:multiLevelType w:val="hybridMultilevel"/>
    <w:tmpl w:val="5AB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11987"/>
    <w:multiLevelType w:val="hybridMultilevel"/>
    <w:tmpl w:val="FA9AAA1C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CCF"/>
    <w:multiLevelType w:val="hybridMultilevel"/>
    <w:tmpl w:val="EB84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D7427"/>
    <w:multiLevelType w:val="hybridMultilevel"/>
    <w:tmpl w:val="B1382F6A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215414"/>
    <w:multiLevelType w:val="hybridMultilevel"/>
    <w:tmpl w:val="80EC5D7E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C549B8"/>
    <w:multiLevelType w:val="hybridMultilevel"/>
    <w:tmpl w:val="8E14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C5CEF"/>
    <w:multiLevelType w:val="hybridMultilevel"/>
    <w:tmpl w:val="59A0B4D2"/>
    <w:lvl w:ilvl="0" w:tplc="AF26B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DF22BF"/>
    <w:multiLevelType w:val="hybridMultilevel"/>
    <w:tmpl w:val="801083DA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5"/>
  </w:num>
  <w:num w:numId="5">
    <w:abstractNumId w:val="7"/>
  </w:num>
  <w:num w:numId="6">
    <w:abstractNumId w:val="23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14"/>
  </w:num>
  <w:num w:numId="13">
    <w:abstractNumId w:val="2"/>
  </w:num>
  <w:num w:numId="14">
    <w:abstractNumId w:val="22"/>
  </w:num>
  <w:num w:numId="15">
    <w:abstractNumId w:val="19"/>
  </w:num>
  <w:num w:numId="16">
    <w:abstractNumId w:val="8"/>
  </w:num>
  <w:num w:numId="17">
    <w:abstractNumId w:val="15"/>
  </w:num>
  <w:num w:numId="18">
    <w:abstractNumId w:val="17"/>
  </w:num>
  <w:num w:numId="19">
    <w:abstractNumId w:val="12"/>
  </w:num>
  <w:num w:numId="20">
    <w:abstractNumId w:val="3"/>
  </w:num>
  <w:num w:numId="21">
    <w:abstractNumId w:val="6"/>
  </w:num>
  <w:num w:numId="22">
    <w:abstractNumId w:val="2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4"/>
    <w:rsid w:val="000109CF"/>
    <w:rsid w:val="000110E1"/>
    <w:rsid w:val="00014401"/>
    <w:rsid w:val="00023050"/>
    <w:rsid w:val="00025232"/>
    <w:rsid w:val="0004403F"/>
    <w:rsid w:val="000572A8"/>
    <w:rsid w:val="000963FC"/>
    <w:rsid w:val="000A1E7B"/>
    <w:rsid w:val="000A6DBD"/>
    <w:rsid w:val="000B06CD"/>
    <w:rsid w:val="000B2393"/>
    <w:rsid w:val="000C083C"/>
    <w:rsid w:val="000C5AA9"/>
    <w:rsid w:val="000D1E87"/>
    <w:rsid w:val="000D3580"/>
    <w:rsid w:val="000E1837"/>
    <w:rsid w:val="00104B0B"/>
    <w:rsid w:val="00173C85"/>
    <w:rsid w:val="0017756E"/>
    <w:rsid w:val="001907A9"/>
    <w:rsid w:val="001946A8"/>
    <w:rsid w:val="001A0862"/>
    <w:rsid w:val="001A1C11"/>
    <w:rsid w:val="001A6B7D"/>
    <w:rsid w:val="001B214B"/>
    <w:rsid w:val="001B3FBB"/>
    <w:rsid w:val="001C3408"/>
    <w:rsid w:val="001C35B5"/>
    <w:rsid w:val="001C49BF"/>
    <w:rsid w:val="001C53FB"/>
    <w:rsid w:val="001C6B41"/>
    <w:rsid w:val="001E362B"/>
    <w:rsid w:val="001F0622"/>
    <w:rsid w:val="00211CCD"/>
    <w:rsid w:val="002157E1"/>
    <w:rsid w:val="00223122"/>
    <w:rsid w:val="00224C12"/>
    <w:rsid w:val="00225DEC"/>
    <w:rsid w:val="00226933"/>
    <w:rsid w:val="00227024"/>
    <w:rsid w:val="0023250C"/>
    <w:rsid w:val="002338F6"/>
    <w:rsid w:val="00253202"/>
    <w:rsid w:val="002611E9"/>
    <w:rsid w:val="00284E58"/>
    <w:rsid w:val="002B3B9D"/>
    <w:rsid w:val="002F5C9A"/>
    <w:rsid w:val="00304AF1"/>
    <w:rsid w:val="0031162C"/>
    <w:rsid w:val="00312332"/>
    <w:rsid w:val="003353AF"/>
    <w:rsid w:val="0038150D"/>
    <w:rsid w:val="00382BFD"/>
    <w:rsid w:val="00384F73"/>
    <w:rsid w:val="00390A74"/>
    <w:rsid w:val="003C0C34"/>
    <w:rsid w:val="003C3AE5"/>
    <w:rsid w:val="003C623A"/>
    <w:rsid w:val="003D5168"/>
    <w:rsid w:val="003F16A9"/>
    <w:rsid w:val="003F3925"/>
    <w:rsid w:val="00404D9D"/>
    <w:rsid w:val="00406A03"/>
    <w:rsid w:val="00413190"/>
    <w:rsid w:val="00420042"/>
    <w:rsid w:val="0046029E"/>
    <w:rsid w:val="00466DDA"/>
    <w:rsid w:val="00471787"/>
    <w:rsid w:val="0047722E"/>
    <w:rsid w:val="004805AA"/>
    <w:rsid w:val="00491924"/>
    <w:rsid w:val="0049758B"/>
    <w:rsid w:val="004A119F"/>
    <w:rsid w:val="004A755E"/>
    <w:rsid w:val="004C0DB4"/>
    <w:rsid w:val="004C1574"/>
    <w:rsid w:val="004D23F5"/>
    <w:rsid w:val="004F6BF4"/>
    <w:rsid w:val="004F7051"/>
    <w:rsid w:val="00505B83"/>
    <w:rsid w:val="0051122B"/>
    <w:rsid w:val="00516942"/>
    <w:rsid w:val="00540339"/>
    <w:rsid w:val="0054570B"/>
    <w:rsid w:val="005469B6"/>
    <w:rsid w:val="00550A38"/>
    <w:rsid w:val="00557601"/>
    <w:rsid w:val="005607AE"/>
    <w:rsid w:val="005609DA"/>
    <w:rsid w:val="00571D92"/>
    <w:rsid w:val="00585D30"/>
    <w:rsid w:val="0058632F"/>
    <w:rsid w:val="0059718C"/>
    <w:rsid w:val="005C1FAD"/>
    <w:rsid w:val="005C5ADB"/>
    <w:rsid w:val="005D46D9"/>
    <w:rsid w:val="005E0A70"/>
    <w:rsid w:val="005F623A"/>
    <w:rsid w:val="0060120E"/>
    <w:rsid w:val="00613BBB"/>
    <w:rsid w:val="006410A8"/>
    <w:rsid w:val="00686D83"/>
    <w:rsid w:val="00687C5F"/>
    <w:rsid w:val="00690DF4"/>
    <w:rsid w:val="006A1359"/>
    <w:rsid w:val="006A6776"/>
    <w:rsid w:val="006B500D"/>
    <w:rsid w:val="006B67A1"/>
    <w:rsid w:val="006D2273"/>
    <w:rsid w:val="006D2DAF"/>
    <w:rsid w:val="006D5CB8"/>
    <w:rsid w:val="006F1C8C"/>
    <w:rsid w:val="006F2779"/>
    <w:rsid w:val="007230F5"/>
    <w:rsid w:val="0076205B"/>
    <w:rsid w:val="00765252"/>
    <w:rsid w:val="00773642"/>
    <w:rsid w:val="00777474"/>
    <w:rsid w:val="007823BB"/>
    <w:rsid w:val="0079749E"/>
    <w:rsid w:val="007A147F"/>
    <w:rsid w:val="007B301B"/>
    <w:rsid w:val="007C1A37"/>
    <w:rsid w:val="007C547C"/>
    <w:rsid w:val="007D5357"/>
    <w:rsid w:val="00813452"/>
    <w:rsid w:val="008301C9"/>
    <w:rsid w:val="008336FB"/>
    <w:rsid w:val="008450A0"/>
    <w:rsid w:val="00850425"/>
    <w:rsid w:val="00854878"/>
    <w:rsid w:val="00874341"/>
    <w:rsid w:val="008819B7"/>
    <w:rsid w:val="00891627"/>
    <w:rsid w:val="00893847"/>
    <w:rsid w:val="008973B4"/>
    <w:rsid w:val="008E5A6C"/>
    <w:rsid w:val="008E6EF6"/>
    <w:rsid w:val="008E71EC"/>
    <w:rsid w:val="008E7CD0"/>
    <w:rsid w:val="00906E52"/>
    <w:rsid w:val="00910B86"/>
    <w:rsid w:val="00912A5F"/>
    <w:rsid w:val="00912D98"/>
    <w:rsid w:val="00923120"/>
    <w:rsid w:val="00926BA8"/>
    <w:rsid w:val="00930D5E"/>
    <w:rsid w:val="00933A86"/>
    <w:rsid w:val="00937D8E"/>
    <w:rsid w:val="00945F9A"/>
    <w:rsid w:val="00947A05"/>
    <w:rsid w:val="009511DD"/>
    <w:rsid w:val="00956C12"/>
    <w:rsid w:val="00960ADD"/>
    <w:rsid w:val="0099355A"/>
    <w:rsid w:val="00994055"/>
    <w:rsid w:val="0099562B"/>
    <w:rsid w:val="009B0811"/>
    <w:rsid w:val="009B60DD"/>
    <w:rsid w:val="009B735F"/>
    <w:rsid w:val="009C75CF"/>
    <w:rsid w:val="009D0DBE"/>
    <w:rsid w:val="009E640B"/>
    <w:rsid w:val="009F0117"/>
    <w:rsid w:val="00A0635D"/>
    <w:rsid w:val="00A13C81"/>
    <w:rsid w:val="00A15548"/>
    <w:rsid w:val="00A23D49"/>
    <w:rsid w:val="00A375E3"/>
    <w:rsid w:val="00A37FBF"/>
    <w:rsid w:val="00A762BF"/>
    <w:rsid w:val="00A83FE9"/>
    <w:rsid w:val="00A87752"/>
    <w:rsid w:val="00AB1DCB"/>
    <w:rsid w:val="00AC1EFF"/>
    <w:rsid w:val="00AD155E"/>
    <w:rsid w:val="00AD1D0B"/>
    <w:rsid w:val="00AD1E32"/>
    <w:rsid w:val="00AD50A7"/>
    <w:rsid w:val="00AD6241"/>
    <w:rsid w:val="00B00831"/>
    <w:rsid w:val="00B06D29"/>
    <w:rsid w:val="00B23C2A"/>
    <w:rsid w:val="00B76416"/>
    <w:rsid w:val="00B83459"/>
    <w:rsid w:val="00B91059"/>
    <w:rsid w:val="00B9685A"/>
    <w:rsid w:val="00BA62B7"/>
    <w:rsid w:val="00BC76E5"/>
    <w:rsid w:val="00BD0D5C"/>
    <w:rsid w:val="00BD30AA"/>
    <w:rsid w:val="00BE4367"/>
    <w:rsid w:val="00C01F5B"/>
    <w:rsid w:val="00C05D26"/>
    <w:rsid w:val="00C10874"/>
    <w:rsid w:val="00C16900"/>
    <w:rsid w:val="00C17A28"/>
    <w:rsid w:val="00C3217A"/>
    <w:rsid w:val="00C35E36"/>
    <w:rsid w:val="00C42824"/>
    <w:rsid w:val="00C46C7F"/>
    <w:rsid w:val="00C51C7B"/>
    <w:rsid w:val="00C53063"/>
    <w:rsid w:val="00C56F2E"/>
    <w:rsid w:val="00C76B26"/>
    <w:rsid w:val="00C8174B"/>
    <w:rsid w:val="00C856BB"/>
    <w:rsid w:val="00C87D0B"/>
    <w:rsid w:val="00C9713B"/>
    <w:rsid w:val="00CB1280"/>
    <w:rsid w:val="00CC6B6D"/>
    <w:rsid w:val="00CE3A14"/>
    <w:rsid w:val="00CF09EB"/>
    <w:rsid w:val="00CF0AFC"/>
    <w:rsid w:val="00CF0EF1"/>
    <w:rsid w:val="00CF3B08"/>
    <w:rsid w:val="00D158DE"/>
    <w:rsid w:val="00D23F0B"/>
    <w:rsid w:val="00D45333"/>
    <w:rsid w:val="00D501E4"/>
    <w:rsid w:val="00D562CD"/>
    <w:rsid w:val="00D57213"/>
    <w:rsid w:val="00D62921"/>
    <w:rsid w:val="00D650AF"/>
    <w:rsid w:val="00D801FE"/>
    <w:rsid w:val="00D8211B"/>
    <w:rsid w:val="00D8535A"/>
    <w:rsid w:val="00D936B3"/>
    <w:rsid w:val="00D95FD5"/>
    <w:rsid w:val="00D97A07"/>
    <w:rsid w:val="00DB559C"/>
    <w:rsid w:val="00DC3C93"/>
    <w:rsid w:val="00DC3F34"/>
    <w:rsid w:val="00DE480B"/>
    <w:rsid w:val="00DE670B"/>
    <w:rsid w:val="00E02A85"/>
    <w:rsid w:val="00E0432D"/>
    <w:rsid w:val="00E1693A"/>
    <w:rsid w:val="00E3655A"/>
    <w:rsid w:val="00E62698"/>
    <w:rsid w:val="00E71285"/>
    <w:rsid w:val="00E80D11"/>
    <w:rsid w:val="00E84A66"/>
    <w:rsid w:val="00E900A6"/>
    <w:rsid w:val="00EB2CA4"/>
    <w:rsid w:val="00EB47ED"/>
    <w:rsid w:val="00EC6C9C"/>
    <w:rsid w:val="00ED4127"/>
    <w:rsid w:val="00ED5B22"/>
    <w:rsid w:val="00F01EBD"/>
    <w:rsid w:val="00F04702"/>
    <w:rsid w:val="00F16965"/>
    <w:rsid w:val="00F234BF"/>
    <w:rsid w:val="00F24424"/>
    <w:rsid w:val="00F34D03"/>
    <w:rsid w:val="00F40907"/>
    <w:rsid w:val="00F43C09"/>
    <w:rsid w:val="00F51708"/>
    <w:rsid w:val="00F54DBD"/>
    <w:rsid w:val="00F566C0"/>
    <w:rsid w:val="00F65AEF"/>
    <w:rsid w:val="00F67612"/>
    <w:rsid w:val="00F70438"/>
    <w:rsid w:val="00F72ACC"/>
    <w:rsid w:val="00F83170"/>
    <w:rsid w:val="00F85A80"/>
    <w:rsid w:val="00FA6DD7"/>
    <w:rsid w:val="00FB10A9"/>
    <w:rsid w:val="00FD1725"/>
    <w:rsid w:val="00FE38FB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0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FE38FB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8E6EF6"/>
    <w:pPr>
      <w:keepNext/>
      <w:keepLines/>
      <w:numPr>
        <w:ilvl w:val="1"/>
        <w:numId w:val="21"/>
      </w:numPr>
      <w:tabs>
        <w:tab w:val="left" w:pos="851"/>
      </w:tabs>
      <w:spacing w:before="40" w:after="0"/>
      <w:ind w:left="0" w:firstLine="42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1"/>
    <w:autoRedefine/>
    <w:uiPriority w:val="1"/>
    <w:qFormat/>
    <w:rsid w:val="00FE38FB"/>
    <w:pPr>
      <w:spacing w:after="0"/>
    </w:p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E38FB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7">
    <w:name w:val="Emphasis"/>
    <w:basedOn w:val="a0"/>
    <w:uiPriority w:val="20"/>
    <w:qFormat/>
    <w:rsid w:val="00AB1DCB"/>
    <w:rPr>
      <w:i/>
      <w:iCs/>
    </w:rPr>
  </w:style>
  <w:style w:type="character" w:styleId="a8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  <w:style w:type="character" w:styleId="aa">
    <w:name w:val="Placeholder Text"/>
    <w:basedOn w:val="a0"/>
    <w:uiPriority w:val="99"/>
    <w:semiHidden/>
    <w:rsid w:val="005C1FAD"/>
    <w:rPr>
      <w:color w:val="808080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8E6EF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link.springer.com/article/10.1186/s13677-017-0074-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habr.com/ru/company/flant/blog/45932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mailru/blog/4938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elent.ru/blog/chto-takoe-orkestratsiya-konteyner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F6FB-581B-4E37-AAF3-474BEC55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20</Pages>
  <Words>4663</Words>
  <Characters>26580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62</cp:revision>
  <cp:lastPrinted>2020-12-08T20:06:00Z</cp:lastPrinted>
  <dcterms:created xsi:type="dcterms:W3CDTF">2020-12-22T18:33:00Z</dcterms:created>
  <dcterms:modified xsi:type="dcterms:W3CDTF">2021-04-02T10:32:00Z</dcterms:modified>
</cp:coreProperties>
</file>