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45E144" w14:textId="30B04150" w:rsidR="008345A7" w:rsidRDefault="00C44BD8" w:rsidP="00C44BD8">
      <w:pPr>
        <w:pStyle w:val="Nadpis2"/>
        <w:numPr>
          <w:ilvl w:val="0"/>
          <w:numId w:val="0"/>
        </w:numPr>
        <w:ind w:left="720"/>
      </w:pPr>
      <w:bookmarkStart w:id="0" w:name="_Toc132745493"/>
      <w:r>
        <w:t xml:space="preserve">3. </w:t>
      </w:r>
      <w:r w:rsidR="008345A7">
        <w:t>s</w:t>
      </w:r>
      <w:r w:rsidR="008345A7" w:rsidRPr="00F60E1C">
        <w:rPr>
          <w:vertAlign w:val="superscript"/>
        </w:rPr>
        <w:t>2</w:t>
      </w:r>
      <w:r w:rsidR="008345A7">
        <w:t>- prvky</w:t>
      </w:r>
    </w:p>
    <w:p w14:paraId="2C34042A" w14:textId="77777777" w:rsidR="00086717" w:rsidRDefault="008345A7" w:rsidP="00086717">
      <w:pPr>
        <w:spacing w:line="360" w:lineRule="auto"/>
      </w:pPr>
      <w:r>
        <w:t>Medzi prvky 2. skupiny patria berýlium, horčík a kovy alkalických zemín: Vápnik, stroncium, bárium a rádioaktívne rádium.  Všetky sú kovy. Vo svojich atómoch majú dva val</w:t>
      </w:r>
      <w:r w:rsidR="00086717">
        <w:t>enčné elektróny v orbitáloch s.</w:t>
      </w:r>
    </w:p>
    <w:p w14:paraId="27505C30" w14:textId="3B4DA15B" w:rsidR="00086717" w:rsidRDefault="00086717" w:rsidP="00086717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Kovy alkalických zemín – Ca, Sr, Ba, Ra</w:t>
      </w:r>
    </w:p>
    <w:p w14:paraId="5B6EA98E" w14:textId="612559F6" w:rsidR="008345A7" w:rsidRPr="00617D26" w:rsidRDefault="00086717" w:rsidP="00617D26">
      <w:pPr>
        <w:spacing w:line="360" w:lineRule="auto"/>
        <w:rPr>
          <w:bCs/>
        </w:rPr>
      </w:pPr>
      <w:r>
        <w:rPr>
          <w:bCs/>
        </w:rPr>
        <w:t xml:space="preserve">Vápnik je piatym najrozšírenejším prvkom zemskej kôry. Patrí medzi biogénne prvky. Jeho najvýznamnejšími zlúčeninami sú </w:t>
      </w:r>
      <w:r>
        <w:rPr>
          <w:b/>
          <w:bCs/>
          <w:i/>
        </w:rPr>
        <w:t>vápenec CaCO</w:t>
      </w:r>
      <w:r>
        <w:rPr>
          <w:b/>
          <w:bCs/>
          <w:i/>
          <w:vertAlign w:val="subscript"/>
        </w:rPr>
        <w:t>3</w:t>
      </w:r>
      <w:r>
        <w:rPr>
          <w:bCs/>
        </w:rPr>
        <w:t xml:space="preserve">, </w:t>
      </w:r>
      <w:r>
        <w:rPr>
          <w:b/>
          <w:bCs/>
          <w:i/>
        </w:rPr>
        <w:t>sadrovec CaSO</w:t>
      </w:r>
      <w:r>
        <w:rPr>
          <w:b/>
          <w:bCs/>
          <w:i/>
          <w:vertAlign w:val="subscript"/>
        </w:rPr>
        <w:t>4</w:t>
      </w:r>
      <w:r>
        <w:rPr>
          <w:b/>
          <w:bCs/>
          <w:i/>
        </w:rPr>
        <w:t xml:space="preserve"> .2H</w:t>
      </w:r>
      <w:r>
        <w:rPr>
          <w:b/>
          <w:bCs/>
          <w:i/>
          <w:vertAlign w:val="subscript"/>
        </w:rPr>
        <w:t>2</w:t>
      </w:r>
      <w:r>
        <w:rPr>
          <w:b/>
          <w:bCs/>
          <w:i/>
        </w:rPr>
        <w:t>O</w:t>
      </w:r>
      <w:r>
        <w:rPr>
          <w:bCs/>
        </w:rPr>
        <w:t xml:space="preserve"> a tiež </w:t>
      </w:r>
      <w:r>
        <w:rPr>
          <w:b/>
          <w:bCs/>
          <w:i/>
        </w:rPr>
        <w:t>fosforit</w:t>
      </w:r>
      <w:r>
        <w:rPr>
          <w:bCs/>
        </w:rPr>
        <w:t xml:space="preserve"> a </w:t>
      </w:r>
      <w:r>
        <w:rPr>
          <w:b/>
          <w:bCs/>
          <w:i/>
        </w:rPr>
        <w:t>apatit</w:t>
      </w:r>
      <w:r>
        <w:rPr>
          <w:bCs/>
        </w:rPr>
        <w:t>, ktorých základnou zložkou je fosforečnan vápenatý Ca</w:t>
      </w:r>
      <w:r>
        <w:rPr>
          <w:bCs/>
          <w:vertAlign w:val="subscript"/>
        </w:rPr>
        <w:t>3</w:t>
      </w:r>
      <w:r>
        <w:rPr>
          <w:bCs/>
        </w:rPr>
        <w:t>(PO</w:t>
      </w:r>
      <w:r>
        <w:rPr>
          <w:bCs/>
          <w:vertAlign w:val="subscript"/>
        </w:rPr>
        <w:t>4</w:t>
      </w:r>
      <w:r>
        <w:rPr>
          <w:bCs/>
        </w:rPr>
        <w:t>)</w:t>
      </w:r>
      <w:r>
        <w:rPr>
          <w:bCs/>
          <w:vertAlign w:val="subscript"/>
        </w:rPr>
        <w:t>2</w:t>
      </w:r>
      <w:r>
        <w:rPr>
          <w:bCs/>
        </w:rPr>
        <w:t xml:space="preserve">. Najvýznamnejším minerálom stroncia je </w:t>
      </w:r>
      <w:r>
        <w:rPr>
          <w:b/>
          <w:bCs/>
          <w:i/>
        </w:rPr>
        <w:t>celestit SrSO</w:t>
      </w:r>
      <w:r>
        <w:rPr>
          <w:b/>
          <w:bCs/>
          <w:i/>
          <w:vertAlign w:val="subscript"/>
        </w:rPr>
        <w:t>4</w:t>
      </w:r>
      <w:r>
        <w:rPr>
          <w:bCs/>
        </w:rPr>
        <w:t xml:space="preserve"> a bária </w:t>
      </w:r>
      <w:r>
        <w:rPr>
          <w:b/>
          <w:bCs/>
          <w:i/>
        </w:rPr>
        <w:t>baryt BaSO</w:t>
      </w:r>
      <w:r>
        <w:rPr>
          <w:b/>
          <w:bCs/>
          <w:i/>
          <w:vertAlign w:val="subscript"/>
        </w:rPr>
        <w:t>4</w:t>
      </w:r>
      <w:r>
        <w:rPr>
          <w:bCs/>
        </w:rPr>
        <w:t>. Rádium sa vyskytuje spoločne s uránom. V 10 t uránovej rud</w:t>
      </w:r>
      <w:r w:rsidR="00617D26">
        <w:rPr>
          <w:bCs/>
        </w:rPr>
        <w:t>y je približne 1 mg tohto kovu.</w:t>
      </w:r>
    </w:p>
    <w:p w14:paraId="51523D68" w14:textId="61DF28EA" w:rsidR="008345A7" w:rsidRDefault="008345A7" w:rsidP="00DE4C1A">
      <w:pPr>
        <w:pStyle w:val="Nadpis2"/>
        <w:numPr>
          <w:ilvl w:val="1"/>
          <w:numId w:val="12"/>
        </w:numPr>
      </w:pPr>
      <w:r w:rsidRPr="00682E01">
        <w:t>Fyziká</w:t>
      </w:r>
      <w:r>
        <w:t xml:space="preserve">lne a chemické vlastnosti </w:t>
      </w:r>
    </w:p>
    <w:p w14:paraId="7CEE6DA6" w14:textId="77777777" w:rsidR="008345A7" w:rsidRDefault="008345A7" w:rsidP="008345A7">
      <w:pPr>
        <w:spacing w:line="360" w:lineRule="auto"/>
        <w:ind w:firstLine="357"/>
        <w:rPr>
          <w:bCs/>
        </w:rPr>
      </w:pPr>
      <w:r>
        <w:rPr>
          <w:bCs/>
        </w:rPr>
        <w:t>Kovy alkalických zemín sú striebrobiele a lesklé, s nie príliš vysokými T</w:t>
      </w:r>
      <w:r>
        <w:rPr>
          <w:bCs/>
          <w:vertAlign w:val="subscript"/>
        </w:rPr>
        <w:t>t</w:t>
      </w:r>
      <w:r>
        <w:rPr>
          <w:bCs/>
        </w:rPr>
        <w:t xml:space="preserve"> (pod 900</w:t>
      </w:r>
      <w:r>
        <w:rPr>
          <w:bCs/>
        </w:rPr>
        <w:sym w:font="Symbol" w:char="F0B0"/>
      </w:r>
      <w:r>
        <w:rPr>
          <w:bCs/>
        </w:rPr>
        <w:t xml:space="preserve">C). Ich tvrdosť je porovnateľná s tvrdosťou olova. Podobne ako alkalické kovy charakteristicky sfarbujú plameň: </w:t>
      </w:r>
      <w:r>
        <w:rPr>
          <w:bCs/>
        </w:rPr>
        <w:br/>
      </w:r>
      <w:r w:rsidRPr="008345A7">
        <w:rPr>
          <w:b/>
          <w:bCs/>
          <w:i/>
        </w:rPr>
        <w:t>Ca – tehlovočerveno, Sr a Ra – karmínovočerveno, Ba – žltozeleno</w:t>
      </w:r>
      <w:r>
        <w:rPr>
          <w:bCs/>
        </w:rPr>
        <w:t xml:space="preserve">. </w:t>
      </w:r>
      <w:r w:rsidRPr="008345A7">
        <w:rPr>
          <w:bCs/>
        </w:rPr>
        <w:t xml:space="preserve">Rozpustné soli stroncia a bária sú jedovaté.  </w:t>
      </w:r>
    </w:p>
    <w:p w14:paraId="7D88A727" w14:textId="397C25C2" w:rsidR="008345A7" w:rsidRDefault="008345A7" w:rsidP="008345A7">
      <w:pPr>
        <w:spacing w:line="360" w:lineRule="auto"/>
        <w:ind w:firstLine="357"/>
        <w:rPr>
          <w:bCs/>
        </w:rPr>
      </w:pPr>
      <w:r>
        <w:rPr>
          <w:bCs/>
        </w:rPr>
        <w:t>Podobne ako alkalické kovy tvoria s</w:t>
      </w:r>
      <w:r w:rsidRPr="007E7ADD">
        <w:rPr>
          <w:bCs/>
          <w:vertAlign w:val="superscript"/>
        </w:rPr>
        <w:t xml:space="preserve">2 </w:t>
      </w:r>
      <w:r>
        <w:rPr>
          <w:bCs/>
        </w:rPr>
        <w:t>– prvky ochotne katióny. Keďže odštiepujú dva elektróny, vznikajú katióny M</w:t>
      </w:r>
      <w:r w:rsidRPr="007E7ADD">
        <w:rPr>
          <w:bCs/>
          <w:vertAlign w:val="superscript"/>
        </w:rPr>
        <w:t>2+</w:t>
      </w:r>
      <w:r>
        <w:rPr>
          <w:bCs/>
        </w:rPr>
        <w:t xml:space="preserve">. S výnimkou berýlia tvoria hlavne iónové zlúčeniny. Pretože sú valenčné elektróny viazané pevnejšie v porovnaní s alkalickými kovmi sú menej reaktívne. </w:t>
      </w:r>
      <w:r w:rsidRPr="008345A7">
        <w:rPr>
          <w:bCs/>
        </w:rPr>
        <w:t>Kovy alkalických zemín sú pomerne reaktívne</w:t>
      </w:r>
      <w:r>
        <w:rPr>
          <w:bCs/>
        </w:rPr>
        <w:t xml:space="preserve"> (najmenej reaktívny je vápnik). Pri chemických reakciách sa prejavujú zväčša ako redukovadlá.</w:t>
      </w:r>
    </w:p>
    <w:p w14:paraId="7E099DDD" w14:textId="65D28C57" w:rsidR="008345A7" w:rsidRDefault="007E7ADD" w:rsidP="008345A7">
      <w:pPr>
        <w:spacing w:line="360" w:lineRule="auto"/>
        <w:ind w:firstLine="357"/>
        <w:rPr>
          <w:bCs/>
        </w:rPr>
      </w:pPr>
      <w:r>
        <w:rPr>
          <w:bCs/>
        </w:rPr>
        <w:t>Na vzduchu sa pokrývajú vrstvičkou</w:t>
      </w:r>
      <w:r w:rsidR="008345A7">
        <w:rPr>
          <w:bCs/>
        </w:rPr>
        <w:t xml:space="preserve"> oxidačných produktov, preto sa podobne ako alkalické kovy uchovávajú pod inertným rozpúšťadlom (napr. petrolej). Všetky </w:t>
      </w:r>
      <w:r w:rsidR="008345A7">
        <w:rPr>
          <w:b/>
          <w:bCs/>
          <w:i/>
        </w:rPr>
        <w:t>kovy alkalických zemín reagujú s vodou</w:t>
      </w:r>
      <w:r w:rsidR="008345A7">
        <w:rPr>
          <w:bCs/>
        </w:rPr>
        <w:t xml:space="preserve"> za uvoľňovania vodíka, </w:t>
      </w:r>
    </w:p>
    <w:p w14:paraId="1C18660D" w14:textId="356364C3" w:rsidR="008345A7" w:rsidRDefault="007E7ADD" w:rsidP="00617D26">
      <w:pPr>
        <w:spacing w:line="360" w:lineRule="auto"/>
        <w:ind w:firstLine="357"/>
        <w:rPr>
          <w:bCs/>
        </w:rPr>
      </w:pPr>
      <w:r>
        <w:rPr>
          <w:bCs/>
        </w:rPr>
        <w:t>napr.: .......................................................................................................................</w:t>
      </w:r>
      <w:r w:rsidR="008345A7">
        <w:rPr>
          <w:bCs/>
        </w:rPr>
        <w:br/>
        <w:t>V porovnaní s alkalickými kovmi pre</w:t>
      </w:r>
      <w:r w:rsidR="00617D26">
        <w:rPr>
          <w:bCs/>
        </w:rPr>
        <w:t>biehajú tieto reakcie pomalšie.</w:t>
      </w:r>
    </w:p>
    <w:p w14:paraId="17D9B9FE" w14:textId="52DEB947" w:rsidR="008345A7" w:rsidRPr="00E67CCB" w:rsidRDefault="008345A7" w:rsidP="00617D26">
      <w:pPr>
        <w:pStyle w:val="Nadpis2"/>
        <w:numPr>
          <w:ilvl w:val="1"/>
          <w:numId w:val="12"/>
        </w:numPr>
      </w:pPr>
      <w:r>
        <w:lastRenderedPageBreak/>
        <w:t>Prí</w:t>
      </w:r>
      <w:r w:rsidR="00086717">
        <w:t>prava a výroba kovov alkalických zemín</w:t>
      </w:r>
    </w:p>
    <w:p w14:paraId="15CC892A" w14:textId="77777777" w:rsidR="008345A7" w:rsidRDefault="008345A7" w:rsidP="008345A7">
      <w:pPr>
        <w:ind w:firstLine="357"/>
        <w:rPr>
          <w:bCs/>
        </w:rPr>
      </w:pPr>
      <w:r>
        <w:rPr>
          <w:bCs/>
        </w:rPr>
        <w:t>Horčík sa najčastejšie vyrába elektrolýzou taveniny bezvodého chloridu horečnatého.</w:t>
      </w:r>
    </w:p>
    <w:p w14:paraId="2CC146A0" w14:textId="7455909E" w:rsidR="00086717" w:rsidRDefault="008345A7" w:rsidP="00F60E1C">
      <w:pPr>
        <w:spacing w:line="360" w:lineRule="auto"/>
        <w:ind w:firstLine="357"/>
        <w:rPr>
          <w:bCs/>
        </w:rPr>
      </w:pPr>
      <w:r>
        <w:rPr>
          <w:bCs/>
        </w:rPr>
        <w:t>Kovy alkalických zemín sa vyrábajú v omnoho menšom rozsahu než horčík. Vápnik sa najčastejšie získava elektrolýzou taveniny chloridu vápenatého, stroncium a bárium možno vyredukovať z ich oxidov hliníkom. V čistom stave má najväčší význam vápnik, ktorý sa vo veľkom množstve používa k regulácii obsahu uhlíka v liatine a k odstraňovaniu bizmutu z</w:t>
      </w:r>
      <w:r w:rsidR="00086717">
        <w:rPr>
          <w:bCs/>
        </w:rPr>
        <w:t> </w:t>
      </w:r>
      <w:r>
        <w:rPr>
          <w:bCs/>
        </w:rPr>
        <w:t>olova</w:t>
      </w:r>
      <w:r w:rsidR="00086717">
        <w:rPr>
          <w:bCs/>
        </w:rPr>
        <w:t xml:space="preserve">. </w:t>
      </w:r>
    </w:p>
    <w:p w14:paraId="0CB55936" w14:textId="145DF4F6" w:rsidR="00086717" w:rsidRPr="007A5A4E" w:rsidRDefault="00086717" w:rsidP="00DE4C1A">
      <w:pPr>
        <w:pStyle w:val="Nadpis2"/>
        <w:numPr>
          <w:ilvl w:val="1"/>
          <w:numId w:val="12"/>
        </w:numPr>
      </w:pPr>
      <w:r>
        <w:t>Zlúčeniny kovov alkalických zemín</w:t>
      </w:r>
    </w:p>
    <w:p w14:paraId="5CACCA9E" w14:textId="5295F114" w:rsidR="00DE4C1A" w:rsidRDefault="00086717" w:rsidP="00617D26">
      <w:pPr>
        <w:spacing w:line="360" w:lineRule="auto"/>
        <w:rPr>
          <w:bCs/>
        </w:rPr>
      </w:pPr>
      <w:r>
        <w:rPr>
          <w:b/>
          <w:bCs/>
          <w:i/>
        </w:rPr>
        <w:t>Oxidy kovov alkalických zemín MO</w:t>
      </w:r>
      <w:r>
        <w:rPr>
          <w:bCs/>
        </w:rPr>
        <w:t xml:space="preserve"> majú vysoké T</w:t>
      </w:r>
      <w:r>
        <w:rPr>
          <w:bCs/>
          <w:vertAlign w:val="subscript"/>
        </w:rPr>
        <w:t>t</w:t>
      </w:r>
      <w:r>
        <w:rPr>
          <w:bCs/>
        </w:rPr>
        <w:t xml:space="preserve"> , ktoré s rastúcim protónovým číslom klesajú. Všetky reagujú s vodou za vzniku hydroxidov,</w:t>
      </w:r>
      <w:r w:rsidR="00DE4C1A">
        <w:rPr>
          <w:bCs/>
        </w:rPr>
        <w:t xml:space="preserve"> </w:t>
      </w:r>
    </w:p>
    <w:p w14:paraId="5F145626" w14:textId="062F3910" w:rsidR="00086717" w:rsidRDefault="00086717" w:rsidP="00DE4C1A">
      <w:pPr>
        <w:spacing w:line="360" w:lineRule="auto"/>
        <w:jc w:val="left"/>
        <w:rPr>
          <w:bCs/>
        </w:rPr>
      </w:pPr>
      <w:r>
        <w:rPr>
          <w:b/>
          <w:bCs/>
          <w:i/>
        </w:rPr>
        <w:t>Hydroxidy kovov alkalických zemín M</w:t>
      </w:r>
      <w:r>
        <w:rPr>
          <w:b/>
          <w:bCs/>
          <w:i/>
          <w:vertAlign w:val="superscript"/>
        </w:rPr>
        <w:t>II</w:t>
      </w:r>
      <w:r>
        <w:rPr>
          <w:b/>
          <w:bCs/>
          <w:i/>
        </w:rPr>
        <w:t>(OH)</w:t>
      </w:r>
      <w:r>
        <w:rPr>
          <w:b/>
          <w:bCs/>
          <w:i/>
          <w:vertAlign w:val="subscript"/>
        </w:rPr>
        <w:t>2</w:t>
      </w:r>
      <w:r>
        <w:rPr>
          <w:bCs/>
        </w:rPr>
        <w:t xml:space="preserve"> sa vo vodných roztokoch chovajú ako silné zásady a ich sila stúpa s rastúcim protónovým číslom kovu. Rozpustnosť Ca(OH)</w:t>
      </w:r>
      <w:r>
        <w:rPr>
          <w:bCs/>
          <w:vertAlign w:val="subscript"/>
        </w:rPr>
        <w:t>2</w:t>
      </w:r>
      <w:r>
        <w:rPr>
          <w:bCs/>
        </w:rPr>
        <w:t xml:space="preserve"> vo vode je veľmi malá  s rastúcou teplotou klesá, zatiaľ čo u zostávajúcich dvoch  hydroxidov – Sr(OH)</w:t>
      </w:r>
      <w:r>
        <w:rPr>
          <w:bCs/>
          <w:vertAlign w:val="subscript"/>
        </w:rPr>
        <w:t>2</w:t>
      </w:r>
      <w:r>
        <w:rPr>
          <w:bCs/>
        </w:rPr>
        <w:t>, Ba(OH)</w:t>
      </w:r>
      <w:r>
        <w:rPr>
          <w:bCs/>
          <w:vertAlign w:val="subscript"/>
        </w:rPr>
        <w:t>2</w:t>
      </w:r>
      <w:r>
        <w:rPr>
          <w:bCs/>
        </w:rPr>
        <w:t xml:space="preserve">, je rozpustnosť za rovnakých podmienok väčšia a s rastúcou teplotou rastie.  </w:t>
      </w:r>
    </w:p>
    <w:p w14:paraId="3F218621" w14:textId="77777777" w:rsidR="00F60E1C" w:rsidRDefault="00086717" w:rsidP="007E7ADD">
      <w:pPr>
        <w:spacing w:line="360" w:lineRule="auto"/>
        <w:rPr>
          <w:bCs/>
        </w:rPr>
      </w:pPr>
      <w:r>
        <w:rPr>
          <w:b/>
          <w:bCs/>
          <w:i/>
        </w:rPr>
        <w:t>Zo všetkých zlúčenín kovov alkalických zemín sú najznámejšie a väčšinou i najvýznamnejšie zlúčeniny vápnika</w:t>
      </w:r>
      <w:r>
        <w:rPr>
          <w:bCs/>
        </w:rPr>
        <w:t xml:space="preserve">, pričom niektoré z nich </w:t>
      </w:r>
      <w:r w:rsidR="00F60E1C">
        <w:rPr>
          <w:bCs/>
        </w:rPr>
        <w:t>si teraz uvedieme podrobnejšie.</w:t>
      </w:r>
    </w:p>
    <w:p w14:paraId="58A09E17" w14:textId="4A18F848" w:rsidR="00086717" w:rsidRPr="00E83126" w:rsidRDefault="00086717" w:rsidP="007E7ADD">
      <w:pPr>
        <w:spacing w:line="360" w:lineRule="auto"/>
        <w:rPr>
          <w:bCs/>
        </w:rPr>
      </w:pPr>
      <w:r>
        <w:rPr>
          <w:b/>
          <w:bCs/>
          <w:i/>
        </w:rPr>
        <w:t>Uhličitan vápenatý CaCO</w:t>
      </w:r>
      <w:r>
        <w:rPr>
          <w:b/>
          <w:bCs/>
          <w:i/>
          <w:vertAlign w:val="subscript"/>
        </w:rPr>
        <w:t>3</w:t>
      </w:r>
      <w:r>
        <w:rPr>
          <w:bCs/>
        </w:rPr>
        <w:t xml:space="preserve"> sa v prírode vyskytuje vo forme  vápenca. Zahrievaním vzniká oxid uhličitý  a oxid vápenatý, tzv. </w:t>
      </w:r>
      <w:r>
        <w:rPr>
          <w:b/>
          <w:bCs/>
          <w:i/>
        </w:rPr>
        <w:t>pálené vápno</w:t>
      </w:r>
      <w:r>
        <w:rPr>
          <w:bCs/>
        </w:rPr>
        <w:t xml:space="preserve">:    </w:t>
      </w:r>
      <w:r w:rsidR="007E7ADD">
        <w:rPr>
          <w:bCs/>
        </w:rPr>
        <w:br/>
      </w:r>
      <w:r>
        <w:rPr>
          <w:bCs/>
        </w:rPr>
        <w:t xml:space="preserve"> </w:t>
      </w:r>
      <w:r w:rsidR="00E83126">
        <w:rPr>
          <w:b/>
          <w:bCs/>
        </w:rPr>
        <w:t>CaO  + H</w:t>
      </w:r>
      <w:r w:rsidR="00E83126">
        <w:rPr>
          <w:b/>
          <w:bCs/>
          <w:vertAlign w:val="subscript"/>
        </w:rPr>
        <w:t>2</w:t>
      </w:r>
      <w:r w:rsidR="00E83126">
        <w:rPr>
          <w:b/>
          <w:bCs/>
        </w:rPr>
        <w:t>0 -&gt; Ca(OH)</w:t>
      </w:r>
      <w:r w:rsidR="00E83126">
        <w:rPr>
          <w:b/>
          <w:bCs/>
          <w:vertAlign w:val="subscript"/>
        </w:rPr>
        <w:t xml:space="preserve">2 </w:t>
      </w:r>
      <w:r w:rsidR="00E83126">
        <w:rPr>
          <w:b/>
          <w:bCs/>
        </w:rPr>
        <w:t xml:space="preserve">– Hasené vápno </w:t>
      </w:r>
    </w:p>
    <w:p w14:paraId="24DDCCDF" w14:textId="34DDCAA6" w:rsidR="00086717" w:rsidRDefault="00086717" w:rsidP="007E7ADD">
      <w:pPr>
        <w:spacing w:line="360" w:lineRule="auto"/>
        <w:rPr>
          <w:bCs/>
        </w:rPr>
      </w:pPr>
      <w:r>
        <w:rPr>
          <w:bCs/>
        </w:rPr>
        <w:t xml:space="preserve">Oxid vápenatý reaguje s vodou za vzniku hydroxidu vápenatého. V stavebníctve sa tomuto procesu hovorí </w:t>
      </w:r>
      <w:r>
        <w:rPr>
          <w:b/>
          <w:bCs/>
          <w:i/>
        </w:rPr>
        <w:t>hasenie vápna</w:t>
      </w:r>
      <w:r>
        <w:rPr>
          <w:bCs/>
        </w:rPr>
        <w:t xml:space="preserve"> a vznikajúci hydroxid vápenatý, bežne nazývaný </w:t>
      </w:r>
      <w:r>
        <w:rPr>
          <w:b/>
          <w:bCs/>
          <w:i/>
        </w:rPr>
        <w:t>hasené vápno</w:t>
      </w:r>
      <w:r>
        <w:rPr>
          <w:bCs/>
        </w:rPr>
        <w:t xml:space="preserve">, sa používa k príprave </w:t>
      </w:r>
      <w:r>
        <w:rPr>
          <w:b/>
          <w:bCs/>
          <w:i/>
        </w:rPr>
        <w:t>malty</w:t>
      </w:r>
      <w:r>
        <w:rPr>
          <w:bCs/>
        </w:rPr>
        <w:t xml:space="preserve"> (zmes piesku, haseného vápna a vody). Jej postupné vytvrdnutie je spôsobené reakciou hydroxidu vápenatého so vzdušným oxidom uhličitým:</w:t>
      </w:r>
      <w:r w:rsidR="007E7ADD">
        <w:rPr>
          <w:bCs/>
        </w:rPr>
        <w:t>..........................................................................................</w:t>
      </w:r>
      <w:r>
        <w:rPr>
          <w:bCs/>
        </w:rPr>
        <w:br/>
        <w:t>Vytvrdnutá malta teda obsahuje uhličitan vápenatý.</w:t>
      </w:r>
    </w:p>
    <w:p w14:paraId="3BADA135" w14:textId="1CDC8648" w:rsidR="00086717" w:rsidRDefault="00086717" w:rsidP="007E7ADD">
      <w:pPr>
        <w:spacing w:line="360" w:lineRule="auto"/>
        <w:rPr>
          <w:bCs/>
        </w:rPr>
      </w:pPr>
      <w:r>
        <w:rPr>
          <w:bCs/>
        </w:rPr>
        <w:lastRenderedPageBreak/>
        <w:t xml:space="preserve">S uhličitanom vápenatým súvisí zaujímavá reakcia – vznik kvapľov v krasových oblastiach. Uhličitan vápenatý je veľmi málo rozpustný vo vode. Pokiaľ je ale vo vode pretekajúcej cez vápencové skaly rozpustený oxid uhličitý, dochádza k premene nerozpustného uhličitanu vápenatého na rozpustný hydrogenuhličitan vápenatý: </w:t>
      </w:r>
      <w:r w:rsidR="007E7ADD">
        <w:rPr>
          <w:b/>
          <w:bCs/>
        </w:rPr>
        <w:t>..........................................................................................</w:t>
      </w:r>
      <w:r>
        <w:rPr>
          <w:b/>
          <w:bCs/>
        </w:rPr>
        <w:t xml:space="preserve">  </w:t>
      </w:r>
      <w:r>
        <w:rPr>
          <w:bCs/>
        </w:rPr>
        <w:t xml:space="preserve"> Jeho roztok  po malých kvapkách dopadá na skalu a pomaly sa z neho odparuje voda. Pri poklese koncentrácie oxidu uhličitého, ktorý uniká spoločne s vodnou parou, sa hydrogenuhličitan vápenatý rozkladá a vyššie uvedená reakcia prebieha v opačnom smere:</w:t>
      </w:r>
      <w:r w:rsidR="007E7ADD">
        <w:rPr>
          <w:bCs/>
        </w:rPr>
        <w:t>.....................</w:t>
      </w:r>
      <w:r w:rsidR="007E7ADD">
        <w:rPr>
          <w:b/>
          <w:bCs/>
        </w:rPr>
        <w:t>................................................................................</w:t>
      </w:r>
      <w:r>
        <w:rPr>
          <w:b/>
          <w:bCs/>
        </w:rPr>
        <w:t xml:space="preserve"> </w:t>
      </w:r>
      <w:r>
        <w:rPr>
          <w:bCs/>
        </w:rPr>
        <w:t xml:space="preserve">Takýmto spôsobom za dlhé tisícročia vzniká krása kvapľových jaskýň, ktorých máme na Slovensku nepreberné množstvo. </w:t>
      </w:r>
    </w:p>
    <w:p w14:paraId="0F0E4ED7" w14:textId="3BEAF8CF" w:rsidR="00086717" w:rsidRDefault="00086717" w:rsidP="007E7ADD">
      <w:pPr>
        <w:spacing w:line="360" w:lineRule="auto"/>
        <w:rPr>
          <w:bCs/>
        </w:rPr>
      </w:pPr>
      <w:r>
        <w:rPr>
          <w:b/>
          <w:bCs/>
          <w:i/>
        </w:rPr>
        <w:t>Hydrogenuhličitan vápenatý Ca(HCO</w:t>
      </w:r>
      <w:r>
        <w:rPr>
          <w:b/>
          <w:bCs/>
          <w:i/>
          <w:vertAlign w:val="subscript"/>
        </w:rPr>
        <w:t>3</w:t>
      </w:r>
      <w:r>
        <w:rPr>
          <w:b/>
          <w:bCs/>
          <w:i/>
        </w:rPr>
        <w:t>)</w:t>
      </w:r>
      <w:r>
        <w:rPr>
          <w:b/>
          <w:bCs/>
          <w:i/>
          <w:vertAlign w:val="subscript"/>
        </w:rPr>
        <w:t>2</w:t>
      </w:r>
      <w:r>
        <w:rPr>
          <w:bCs/>
          <w:vertAlign w:val="subscript"/>
        </w:rPr>
        <w:t xml:space="preserve"> </w:t>
      </w:r>
      <w:r>
        <w:rPr>
          <w:bCs/>
        </w:rPr>
        <w:t xml:space="preserve"> a </w:t>
      </w:r>
      <w:r>
        <w:rPr>
          <w:b/>
          <w:bCs/>
          <w:i/>
        </w:rPr>
        <w:t>hydrogenuhličitan horečnatý Mg(HCO</w:t>
      </w:r>
      <w:r>
        <w:rPr>
          <w:b/>
          <w:bCs/>
          <w:i/>
          <w:vertAlign w:val="subscript"/>
        </w:rPr>
        <w:t>3</w:t>
      </w:r>
      <w:r>
        <w:rPr>
          <w:b/>
          <w:bCs/>
          <w:i/>
        </w:rPr>
        <w:t>)</w:t>
      </w:r>
      <w:r>
        <w:rPr>
          <w:b/>
          <w:bCs/>
          <w:i/>
          <w:vertAlign w:val="subscript"/>
        </w:rPr>
        <w:t>2</w:t>
      </w:r>
      <w:r w:rsidR="007E7ADD">
        <w:rPr>
          <w:b/>
          <w:bCs/>
          <w:i/>
          <w:vertAlign w:val="subscript"/>
        </w:rPr>
        <w:t xml:space="preserve"> </w:t>
      </w:r>
      <w:r>
        <w:rPr>
          <w:b/>
          <w:bCs/>
          <w:i/>
          <w:vertAlign w:val="subscript"/>
        </w:rPr>
        <w:t xml:space="preserve"> </w:t>
      </w:r>
      <w:r>
        <w:rPr>
          <w:bCs/>
        </w:rPr>
        <w:t xml:space="preserve">spôsobujú tzv. </w:t>
      </w:r>
      <w:r>
        <w:rPr>
          <w:b/>
          <w:bCs/>
          <w:i/>
        </w:rPr>
        <w:t>prechodnú tvrdosť vody</w:t>
      </w:r>
      <w:r>
        <w:rPr>
          <w:bCs/>
        </w:rPr>
        <w:t xml:space="preserve">, ktorú možno na rozdiel od trvalej tvrdosti odstrániť varom. Prevarením vznikajú nerozpustné uhličitany – vápenatý a horečnatý. </w:t>
      </w:r>
      <w:r>
        <w:rPr>
          <w:b/>
          <w:bCs/>
          <w:i/>
        </w:rPr>
        <w:t>Trvalú tvrdosť vody spôsobujú predovšetkým sírany oboch prvkov</w:t>
      </w:r>
      <w:r>
        <w:rPr>
          <w:bCs/>
        </w:rPr>
        <w:t>.</w:t>
      </w:r>
    </w:p>
    <w:p w14:paraId="0EAE0E34" w14:textId="77777777" w:rsidR="007E7ADD" w:rsidRDefault="00086717" w:rsidP="007E7ADD">
      <w:pPr>
        <w:spacing w:line="360" w:lineRule="auto"/>
        <w:jc w:val="left"/>
        <w:rPr>
          <w:bCs/>
        </w:rPr>
      </w:pPr>
      <w:r>
        <w:rPr>
          <w:b/>
          <w:bCs/>
          <w:i/>
        </w:rPr>
        <w:t>Dihydrát síranu vápenatého CaSO</w:t>
      </w:r>
      <w:r>
        <w:rPr>
          <w:b/>
          <w:bCs/>
          <w:i/>
          <w:vertAlign w:val="subscript"/>
        </w:rPr>
        <w:t>4</w:t>
      </w:r>
      <w:r>
        <w:rPr>
          <w:b/>
          <w:bCs/>
          <w:i/>
        </w:rPr>
        <w:t xml:space="preserve"> .2H</w:t>
      </w:r>
      <w:r>
        <w:rPr>
          <w:b/>
          <w:bCs/>
          <w:i/>
          <w:vertAlign w:val="subscript"/>
        </w:rPr>
        <w:t>2</w:t>
      </w:r>
      <w:r>
        <w:rPr>
          <w:b/>
          <w:bCs/>
          <w:i/>
        </w:rPr>
        <w:t>O</w:t>
      </w:r>
      <w:r>
        <w:rPr>
          <w:bCs/>
        </w:rPr>
        <w:t xml:space="preserve">  (</w:t>
      </w:r>
      <w:r>
        <w:rPr>
          <w:b/>
          <w:bCs/>
          <w:i/>
        </w:rPr>
        <w:t xml:space="preserve">sadrovec) </w:t>
      </w:r>
      <w:r>
        <w:rPr>
          <w:bCs/>
        </w:rPr>
        <w:t xml:space="preserve">je základnou surovinou na výrobu sadry. </w:t>
      </w:r>
      <w:r>
        <w:rPr>
          <w:bCs/>
        </w:rPr>
        <w:br/>
        <w:t>Zo sadrovca sa zahrievaním na teplotu približne 130</w:t>
      </w:r>
      <w:r>
        <w:rPr>
          <w:bCs/>
        </w:rPr>
        <w:sym w:font="Symbol" w:char="F0B0"/>
      </w:r>
      <w:r>
        <w:rPr>
          <w:bCs/>
        </w:rPr>
        <w:t xml:space="preserve">C odstraňuje časť kryštalickej vody a vzniká </w:t>
      </w:r>
      <w:r>
        <w:rPr>
          <w:b/>
          <w:bCs/>
          <w:i/>
        </w:rPr>
        <w:t>hemihydrát síranu vápenatého</w:t>
      </w:r>
      <w:r>
        <w:rPr>
          <w:bCs/>
        </w:rPr>
        <w:t xml:space="preserve">, nazývaný </w:t>
      </w:r>
      <w:r>
        <w:rPr>
          <w:b/>
          <w:bCs/>
          <w:i/>
        </w:rPr>
        <w:t>sadra</w:t>
      </w:r>
      <w:r>
        <w:rPr>
          <w:bCs/>
        </w:rPr>
        <w:t>:</w:t>
      </w:r>
    </w:p>
    <w:p w14:paraId="32F346C1" w14:textId="7C3EC239" w:rsidR="00086717" w:rsidRDefault="00086717" w:rsidP="00F60E1C">
      <w:pPr>
        <w:spacing w:before="120" w:after="120" w:line="360" w:lineRule="auto"/>
        <w:jc w:val="left"/>
        <w:rPr>
          <w:bCs/>
        </w:rPr>
      </w:pPr>
      <w:r>
        <w:rPr>
          <w:bCs/>
        </w:rPr>
        <w:t xml:space="preserve"> 2</w:t>
      </w:r>
      <w:r>
        <w:rPr>
          <w:b/>
          <w:bCs/>
        </w:rPr>
        <w:t>CaSO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.2H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2CaSO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.1/2H</w:t>
      </w:r>
      <w:r>
        <w:rPr>
          <w:b/>
          <w:bCs/>
          <w:vertAlign w:val="subscript"/>
        </w:rPr>
        <w:t>2</w:t>
      </w:r>
      <w:r>
        <w:rPr>
          <w:b/>
          <w:bCs/>
        </w:rPr>
        <w:t>O +  3H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Cs/>
        </w:rPr>
        <w:t xml:space="preserve"> Pokiaľ zmiešame sadru s vodou, prebieha uvedená reakcia sprava doľava a vzniká opäť dihydrát, pričom sadra v priebehu tvrdnutia zväčšuje svoj objem, čo je z praktického hľadiska (vyplňovanie dier apod.) výhodné.</w:t>
      </w:r>
    </w:p>
    <w:p w14:paraId="54E5A23F" w14:textId="0E2A38E2" w:rsidR="00086717" w:rsidRDefault="00086717" w:rsidP="00F60E1C">
      <w:pPr>
        <w:spacing w:before="120" w:after="120" w:line="360" w:lineRule="auto"/>
        <w:ind w:firstLine="357"/>
        <w:rPr>
          <w:bCs/>
        </w:rPr>
      </w:pPr>
      <w:r>
        <w:rPr>
          <w:bCs/>
        </w:rPr>
        <w:t xml:space="preserve">K významným zlúčeninám vápnika patrí tiež </w:t>
      </w:r>
      <w:r>
        <w:rPr>
          <w:b/>
          <w:bCs/>
          <w:i/>
        </w:rPr>
        <w:t>dusičnan vápenatý Ca(NO</w:t>
      </w:r>
      <w:r>
        <w:rPr>
          <w:b/>
          <w:bCs/>
          <w:i/>
          <w:vertAlign w:val="subscript"/>
        </w:rPr>
        <w:t>3</w:t>
      </w:r>
      <w:r>
        <w:rPr>
          <w:b/>
          <w:bCs/>
          <w:i/>
        </w:rPr>
        <w:t>)</w:t>
      </w:r>
      <w:r>
        <w:rPr>
          <w:b/>
          <w:bCs/>
          <w:i/>
          <w:vertAlign w:val="subscript"/>
        </w:rPr>
        <w:t>2</w:t>
      </w:r>
      <w:r>
        <w:rPr>
          <w:bCs/>
          <w:vertAlign w:val="subscript"/>
        </w:rPr>
        <w:t xml:space="preserve">, </w:t>
      </w:r>
      <w:r>
        <w:rPr>
          <w:bCs/>
        </w:rPr>
        <w:t>používaný ako dusíkaté priemyselné hnojivo a </w:t>
      </w:r>
      <w:r>
        <w:rPr>
          <w:b/>
          <w:bCs/>
          <w:i/>
        </w:rPr>
        <w:t>fosforečnan vápenatý Ca</w:t>
      </w:r>
      <w:r>
        <w:rPr>
          <w:b/>
          <w:bCs/>
          <w:i/>
          <w:vertAlign w:val="subscript"/>
        </w:rPr>
        <w:t>3</w:t>
      </w:r>
      <w:r>
        <w:rPr>
          <w:b/>
          <w:bCs/>
          <w:i/>
        </w:rPr>
        <w:t>(PO</w:t>
      </w:r>
      <w:r>
        <w:rPr>
          <w:b/>
          <w:bCs/>
          <w:i/>
          <w:vertAlign w:val="subscript"/>
        </w:rPr>
        <w:t>4</w:t>
      </w:r>
      <w:r>
        <w:rPr>
          <w:b/>
          <w:bCs/>
          <w:i/>
        </w:rPr>
        <w:t>)</w:t>
      </w:r>
      <w:r>
        <w:rPr>
          <w:b/>
          <w:bCs/>
          <w:i/>
          <w:vertAlign w:val="subscript"/>
        </w:rPr>
        <w:t>2</w:t>
      </w:r>
      <w:r>
        <w:rPr>
          <w:bCs/>
        </w:rPr>
        <w:t xml:space="preserve">, ktorý je základnou surovinou pre výrobu ďalšieho hnojiva – </w:t>
      </w:r>
      <w:r>
        <w:rPr>
          <w:b/>
          <w:bCs/>
          <w:i/>
        </w:rPr>
        <w:t>superfosfátu</w:t>
      </w:r>
      <w:r w:rsidR="00C44BD8">
        <w:rPr>
          <w:bCs/>
        </w:rPr>
        <w:t xml:space="preserve">.  </w:t>
      </w:r>
      <w:r>
        <w:rPr>
          <w:bCs/>
        </w:rPr>
        <w:t xml:space="preserve"> </w:t>
      </w:r>
      <w:r>
        <w:rPr>
          <w:b/>
          <w:bCs/>
          <w:i/>
        </w:rPr>
        <w:t>Soli stroncia</w:t>
      </w:r>
      <w:r>
        <w:rPr>
          <w:bCs/>
        </w:rPr>
        <w:t xml:space="preserve"> sa v</w:t>
      </w:r>
      <w:r w:rsidR="007E7ADD">
        <w:rPr>
          <w:bCs/>
        </w:rPr>
        <w:t>äčšinou používajú</w:t>
      </w:r>
      <w:r>
        <w:rPr>
          <w:bCs/>
        </w:rPr>
        <w:t xml:space="preserve"> v pyrotechnike.      </w:t>
      </w:r>
    </w:p>
    <w:p w14:paraId="509EA971" w14:textId="1DB811EE" w:rsidR="007E7ADD" w:rsidRDefault="007E7ADD" w:rsidP="00DE4C1A">
      <w:pPr>
        <w:pStyle w:val="Nadpis2"/>
        <w:numPr>
          <w:ilvl w:val="1"/>
          <w:numId w:val="12"/>
        </w:numPr>
      </w:pPr>
      <w:r>
        <w:lastRenderedPageBreak/>
        <w:t xml:space="preserve">Použitie </w:t>
      </w:r>
      <w:r w:rsidR="00DE4C1A">
        <w:t>a význam kovov alkalických zemín</w:t>
      </w:r>
    </w:p>
    <w:p w14:paraId="3994A8E9" w14:textId="096F2CFA" w:rsidR="00DE4C1A" w:rsidRPr="00F60E1C" w:rsidRDefault="00DE4C1A" w:rsidP="00DE4C1A">
      <w:pPr>
        <w:spacing w:line="360" w:lineRule="auto"/>
        <w:rPr>
          <w:sz w:val="22"/>
        </w:rPr>
      </w:pPr>
      <w:r w:rsidRPr="00F60E1C">
        <w:rPr>
          <w:sz w:val="22"/>
        </w:rPr>
        <w:t xml:space="preserve">Berýlium sa používa na výrobu hrotov do vrtákov. Jeho soli sú toxické. Horčík je súčasťou zliatiny s hliníkom používanej v automobilovom a leteckom priemysle. </w:t>
      </w:r>
    </w:p>
    <w:p w14:paraId="091D3789" w14:textId="49097366" w:rsidR="00DE4C1A" w:rsidRPr="00F60E1C" w:rsidRDefault="00DE4C1A" w:rsidP="00DE4C1A">
      <w:pPr>
        <w:spacing w:line="360" w:lineRule="auto"/>
        <w:rPr>
          <w:sz w:val="22"/>
        </w:rPr>
      </w:pPr>
      <w:r w:rsidRPr="00F60E1C">
        <w:rPr>
          <w:sz w:val="22"/>
        </w:rPr>
        <w:t>Síran bárnatý sa v zdravotníctve používa ako kontrastná lát</w:t>
      </w:r>
      <w:r w:rsidR="00F60E1C">
        <w:rPr>
          <w:sz w:val="22"/>
        </w:rPr>
        <w:t>ka pri r</w:t>
      </w:r>
      <w:r w:rsidR="00F60E1C">
        <w:rPr>
          <w:rFonts w:cs="Arial"/>
          <w:sz w:val="22"/>
        </w:rPr>
        <w:t>ö</w:t>
      </w:r>
      <w:r w:rsidRPr="00F60E1C">
        <w:rPr>
          <w:sz w:val="22"/>
        </w:rPr>
        <w:t xml:space="preserve">ntgenovom vyšetrení tráviaceho  systému. Síran horečnatý sa používa ako preháňadlo, tiež ma vlastnosti sedatíva. </w:t>
      </w:r>
    </w:p>
    <w:p w14:paraId="5ECF020E" w14:textId="2B60525B" w:rsidR="00DE4C1A" w:rsidRPr="00F60E1C" w:rsidRDefault="00DE4C1A" w:rsidP="00DE4C1A">
      <w:pPr>
        <w:spacing w:line="360" w:lineRule="auto"/>
        <w:rPr>
          <w:sz w:val="22"/>
        </w:rPr>
      </w:pPr>
      <w:r w:rsidRPr="00F60E1C">
        <w:rPr>
          <w:sz w:val="22"/>
        </w:rPr>
        <w:t>Vápnik a horčík patria medzi významné biogénne prvky. Katióny vápnika sú súčasťou krvného séra. Vo vnútrobunkových tekutinách je koncentrácia vápenatých katiónov významne nižšia, naopak, horečnaté katióny sú typickým príkladom vnútrobunkového i</w:t>
      </w:r>
      <w:r w:rsidR="00F60E1C">
        <w:rPr>
          <w:sz w:val="22"/>
        </w:rPr>
        <w:t>ó</w:t>
      </w:r>
      <w:r w:rsidRPr="00F60E1C">
        <w:rPr>
          <w:sz w:val="22"/>
        </w:rPr>
        <w:t>nu.</w:t>
      </w:r>
      <w:r w:rsidR="00F60E1C">
        <w:rPr>
          <w:sz w:val="22"/>
        </w:rPr>
        <w:t xml:space="preserve"> </w:t>
      </w:r>
      <w:r w:rsidR="00617D26" w:rsidRPr="00F60E1C">
        <w:rPr>
          <w:sz w:val="22"/>
        </w:rPr>
        <w:t xml:space="preserve">Horčík pôsobí tlmivo na centrálny a periférny nervový systém, jeho prítomnosť je prevenciou infarktu. Vápnik je dôležitý pre zdravý vývoj a rast kostí, k jeho ukladaniu do kostí v tele pomáha vitamín D. Horčík je súčasťou </w:t>
      </w:r>
      <w:r w:rsidR="00614E5A">
        <w:rPr>
          <w:sz w:val="22"/>
        </w:rPr>
        <w:t>dôležit,</w:t>
      </w:r>
      <w:r w:rsidR="00617D26" w:rsidRPr="00F60E1C">
        <w:rPr>
          <w:sz w:val="22"/>
        </w:rPr>
        <w:t>rodného farbiva chlorofylu, nevyhnutného pre fotosyntézu.</w:t>
      </w:r>
    </w:p>
    <w:p w14:paraId="6A7F26DB" w14:textId="77777777" w:rsidR="007E7ADD" w:rsidRDefault="007E7ADD" w:rsidP="007E7ADD">
      <w:pPr>
        <w:spacing w:line="360" w:lineRule="auto"/>
        <w:ind w:firstLine="357"/>
        <w:rPr>
          <w:bCs/>
        </w:rPr>
      </w:pPr>
    </w:p>
    <w:p w14:paraId="5B0D660C" w14:textId="77777777" w:rsidR="008345A7" w:rsidRDefault="008345A7" w:rsidP="008345A7">
      <w:pPr>
        <w:spacing w:line="360" w:lineRule="auto"/>
        <w:ind w:firstLine="357"/>
        <w:rPr>
          <w:bCs/>
        </w:rPr>
      </w:pPr>
    </w:p>
    <w:p w14:paraId="6AFEC70C" w14:textId="625B527D" w:rsidR="008345A7" w:rsidRDefault="00614E5A" w:rsidP="008345A7">
      <w:pPr>
        <w:rPr>
          <w:bCs/>
        </w:rPr>
      </w:pPr>
      <w:r>
        <w:rPr>
          <w:bCs/>
        </w:rPr>
        <w:t>Horčík je biogenný prvok, je centrálny atom chlorofylu.</w:t>
      </w:r>
    </w:p>
    <w:p w14:paraId="64786218" w14:textId="3B3A591E" w:rsidR="00614E5A" w:rsidRDefault="00614E5A" w:rsidP="008345A7">
      <w:pPr>
        <w:rPr>
          <w:bCs/>
        </w:rPr>
      </w:pPr>
      <w:r>
        <w:rPr>
          <w:bCs/>
        </w:rPr>
        <w:t>Horčík ako kation. Tlmí krče, svalovicu, znižovanie napätia centralnej nervovej sústave (lepšie sa spinka).</w:t>
      </w:r>
    </w:p>
    <w:p w14:paraId="48799FCD" w14:textId="39EB2141" w:rsidR="00614E5A" w:rsidRDefault="00614E5A" w:rsidP="008345A7">
      <w:pPr>
        <w:rPr>
          <w:bCs/>
        </w:rPr>
      </w:pPr>
      <w:r>
        <w:rPr>
          <w:bCs/>
        </w:rPr>
        <w:t>Citrat – pre športovcou, bystrat – spanok</w:t>
      </w:r>
    </w:p>
    <w:p w14:paraId="1EE68A81" w14:textId="609B4530" w:rsidR="00614E5A" w:rsidRDefault="00614E5A" w:rsidP="008345A7">
      <w:pPr>
        <w:rPr>
          <w:bCs/>
        </w:rPr>
      </w:pPr>
      <w:r>
        <w:rPr>
          <w:bCs/>
        </w:rPr>
        <w:t>Hori veľmi jasným plameňom</w:t>
      </w:r>
    </w:p>
    <w:p w14:paraId="3FBA20FF" w14:textId="774E5B8D" w:rsidR="00614E5A" w:rsidRDefault="00614E5A" w:rsidP="008345A7">
      <w:pPr>
        <w:rPr>
          <w:bCs/>
        </w:rPr>
      </w:pPr>
      <w:r>
        <w:rPr>
          <w:bCs/>
        </w:rPr>
        <w:t>Horčikové pasky sa využívajú na rezanie</w:t>
      </w:r>
    </w:p>
    <w:p w14:paraId="5094D6D2" w14:textId="77777777" w:rsidR="00614E5A" w:rsidRDefault="00614E5A" w:rsidP="008345A7">
      <w:pPr>
        <w:rPr>
          <w:bCs/>
        </w:rPr>
      </w:pPr>
    </w:p>
    <w:p w14:paraId="4848560D" w14:textId="1BB4BDCF" w:rsidR="008345A7" w:rsidRPr="00614E5A" w:rsidRDefault="00614E5A" w:rsidP="00614E5A">
      <w:r>
        <w:t>Vápnik, stroncium, barium, rádium majú podobné vlastosti ako kovy, sú menej reaktívne, dokážu reagovať s vodou (Me + H</w:t>
      </w:r>
      <w:r>
        <w:rPr>
          <w:vertAlign w:val="subscript"/>
        </w:rPr>
        <w:t>2</w:t>
      </w:r>
      <w:r>
        <w:t>O -&gt; Me</w:t>
      </w:r>
      <w:r>
        <w:rPr>
          <w:vertAlign w:val="superscript"/>
        </w:rPr>
        <w:t>II</w:t>
      </w:r>
      <w:r>
        <w:t>(OH)</w:t>
      </w:r>
      <w:r>
        <w:rPr>
          <w:vertAlign w:val="subscript"/>
        </w:rPr>
        <w:t xml:space="preserve">2 </w:t>
      </w:r>
      <w:r>
        <w:t>+ H</w:t>
      </w:r>
      <w:r>
        <w:rPr>
          <w:vertAlign w:val="subscript"/>
        </w:rPr>
        <w:t>2</w:t>
      </w:r>
      <w:r>
        <w:t>)</w:t>
      </w:r>
    </w:p>
    <w:p w14:paraId="2B8AB17F" w14:textId="5C0752E1" w:rsidR="008345A7" w:rsidRDefault="00614E5A" w:rsidP="00614E5A">
      <w:r>
        <w:t>Me</w:t>
      </w:r>
      <w:r>
        <w:rPr>
          <w:vertAlign w:val="superscript"/>
        </w:rPr>
        <w:t>2+</w:t>
      </w:r>
    </w:p>
    <w:p w14:paraId="2003761B" w14:textId="1E153774" w:rsidR="00614E5A" w:rsidRPr="00E83126" w:rsidRDefault="00614E5A" w:rsidP="00614E5A">
      <w:r>
        <w:t>Patria do menej ušľachtilých kovov, Me + HCl -&gt; Me</w:t>
      </w:r>
      <w:r>
        <w:rPr>
          <w:vertAlign w:val="superscript"/>
        </w:rPr>
        <w:t>II</w:t>
      </w:r>
      <w:r>
        <w:t>Cl</w:t>
      </w:r>
      <w:r w:rsidR="00E83126">
        <w:rPr>
          <w:vertAlign w:val="subscript"/>
        </w:rPr>
        <w:t xml:space="preserve">2 </w:t>
      </w:r>
      <w:r w:rsidR="00E83126">
        <w:t xml:space="preserve"> + H</w:t>
      </w:r>
      <w:r w:rsidR="00E83126">
        <w:rPr>
          <w:vertAlign w:val="subscript"/>
        </w:rPr>
        <w:t>2</w:t>
      </w:r>
      <w:r w:rsidR="00E83126">
        <w:t xml:space="preserve">, Me + </w:t>
      </w:r>
      <w:r w:rsidR="00E83126" w:rsidRPr="00E83126">
        <w:t>H2</w:t>
      </w:r>
      <w:r w:rsidR="00E83126">
        <w:t>SO</w:t>
      </w:r>
      <w:r w:rsidR="00E83126">
        <w:rPr>
          <w:vertAlign w:val="subscript"/>
        </w:rPr>
        <w:t xml:space="preserve">4 </w:t>
      </w:r>
      <w:r w:rsidR="00E83126">
        <w:t>- &gt; Me</w:t>
      </w:r>
      <w:r w:rsidR="00E83126">
        <w:rPr>
          <w:vertAlign w:val="superscript"/>
        </w:rPr>
        <w:t>II</w:t>
      </w:r>
      <w:r w:rsidR="00E83126">
        <w:t>SO</w:t>
      </w:r>
      <w:r w:rsidR="00E83126">
        <w:rPr>
          <w:vertAlign w:val="subscript"/>
        </w:rPr>
        <w:t xml:space="preserve">4 </w:t>
      </w:r>
      <w:r w:rsidR="00E83126">
        <w:t>+ H</w:t>
      </w:r>
      <w:r w:rsidR="00E83126">
        <w:rPr>
          <w:vertAlign w:val="subscript"/>
        </w:rPr>
        <w:t>2</w:t>
      </w:r>
    </w:p>
    <w:p w14:paraId="5E396A29" w14:textId="5E7BDDAB" w:rsidR="00E83126" w:rsidRDefault="00614E5A" w:rsidP="00E83126">
      <w:pPr>
        <w:spacing w:line="480" w:lineRule="auto"/>
      </w:pPr>
      <w:r>
        <w:t>všetky sa vyrábajú elektrolýzou</w:t>
      </w:r>
      <w:r w:rsidR="00E83126">
        <w:t xml:space="preserve"> kat: Ca</w:t>
      </w:r>
      <w:r w:rsidR="00E83126">
        <w:rPr>
          <w:vertAlign w:val="superscript"/>
        </w:rPr>
        <w:t>2+</w:t>
      </w:r>
      <w:r w:rsidR="00E83126">
        <w:t xml:space="preserve"> + 2e</w:t>
      </w:r>
      <w:r w:rsidR="00E83126">
        <w:rPr>
          <w:vertAlign w:val="superscript"/>
        </w:rPr>
        <w:t>-</w:t>
      </w:r>
      <w:r w:rsidR="00E83126">
        <w:t xml:space="preserve"> -&gt; Ca, 2Cl</w:t>
      </w:r>
      <w:r w:rsidR="00E83126">
        <w:rPr>
          <w:vertAlign w:val="superscript"/>
        </w:rPr>
        <w:t>-</w:t>
      </w:r>
      <w:r w:rsidR="00E83126">
        <w:t xml:space="preserve"> - 2e</w:t>
      </w:r>
      <w:r w:rsidR="00E83126">
        <w:rPr>
          <w:vertAlign w:val="superscript"/>
        </w:rPr>
        <w:t>-</w:t>
      </w:r>
      <w:r w:rsidR="00E83126">
        <w:t xml:space="preserve"> -&gt; Cl</w:t>
      </w:r>
      <w:r w:rsidR="00E83126">
        <w:rPr>
          <w:vertAlign w:val="subscript"/>
        </w:rPr>
        <w:t>2</w:t>
      </w:r>
    </w:p>
    <w:p w14:paraId="6868145E" w14:textId="3DC847D4" w:rsidR="00E83126" w:rsidRDefault="00E83126" w:rsidP="00E83126">
      <w:pPr>
        <w:spacing w:line="480" w:lineRule="auto"/>
      </w:pPr>
      <w:r>
        <w:lastRenderedPageBreak/>
        <w:t>Siran barnaty nie je toxicky pre človeka, je takmer nerozpustný. Ostatné zlučeniný bária sú rozpustné, teda pre človeka veľmi toxické</w:t>
      </w:r>
    </w:p>
    <w:p w14:paraId="477877A4" w14:textId="76539D08" w:rsidR="00CF7AE2" w:rsidRDefault="00CF7AE2" w:rsidP="00E83126">
      <w:pPr>
        <w:spacing w:line="480" w:lineRule="auto"/>
      </w:pPr>
    </w:p>
    <w:p w14:paraId="00BC355F" w14:textId="505EE42E" w:rsidR="00CF7AE2" w:rsidRDefault="00CF7AE2" w:rsidP="00E83126">
      <w:pPr>
        <w:spacing w:line="480" w:lineRule="auto"/>
        <w:rPr>
          <w:vertAlign w:val="subscript"/>
        </w:rPr>
      </w:pPr>
      <w:r>
        <w:t>Magnezit – MgCO</w:t>
      </w:r>
      <w:r>
        <w:rPr>
          <w:vertAlign w:val="subscript"/>
        </w:rPr>
        <w:t>3</w:t>
      </w:r>
    </w:p>
    <w:p w14:paraId="6364A68E" w14:textId="04F325C8" w:rsidR="00CF7AE2" w:rsidRDefault="00CF7AE2" w:rsidP="00E83126">
      <w:pPr>
        <w:spacing w:line="480" w:lineRule="auto"/>
      </w:pPr>
      <w:r>
        <w:t>Reakciou magnezitu a uhličitanu je dolomit – CaCO</w:t>
      </w:r>
      <w:r>
        <w:rPr>
          <w:vertAlign w:val="subscript"/>
        </w:rPr>
        <w:t>3</w:t>
      </w:r>
      <w:r>
        <w:t xml:space="preserve"> . MgCO</w:t>
      </w:r>
      <w:r>
        <w:rPr>
          <w:vertAlign w:val="subscript"/>
        </w:rPr>
        <w:t>3</w:t>
      </w:r>
      <w:r>
        <w:t xml:space="preserve"> </w:t>
      </w:r>
    </w:p>
    <w:p w14:paraId="7EFD0F1E" w14:textId="070EBEC9" w:rsidR="00CF7AE2" w:rsidRDefault="00CF7AE2" w:rsidP="00E83126">
      <w:pPr>
        <w:spacing w:line="480" w:lineRule="auto"/>
      </w:pPr>
      <w:r>
        <w:t>CaCO</w:t>
      </w:r>
      <w:r>
        <w:rPr>
          <w:vertAlign w:val="subscript"/>
        </w:rPr>
        <w:t>3</w:t>
      </w:r>
      <w:r>
        <w:t xml:space="preserve"> + CO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 -&gt; Ca(HCO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ak sa zmenia podmienky, môže sa zvrátiť táto reakcia</w:t>
      </w:r>
    </w:p>
    <w:p w14:paraId="5BB9D6B2" w14:textId="3A35B969" w:rsidR="00CF7AE2" w:rsidRDefault="00CF7AE2" w:rsidP="00E83126">
      <w:pPr>
        <w:spacing w:line="480" w:lineRule="auto"/>
      </w:pPr>
      <w:r>
        <w:t>Ca(HCO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– krasová výzdoba</w:t>
      </w:r>
    </w:p>
    <w:p w14:paraId="3A16C3B7" w14:textId="2A4166B7" w:rsidR="00CF7AE2" w:rsidRDefault="00CF7AE2" w:rsidP="00E83126">
      <w:pPr>
        <w:spacing w:line="480" w:lineRule="auto"/>
      </w:pPr>
      <w:r>
        <w:t>Slovensko je bohaté na vápencové jaskyne (nie je všetky ale väčšina)</w:t>
      </w:r>
    </w:p>
    <w:p w14:paraId="663F8F66" w14:textId="3D4C4A70" w:rsidR="00CF7AE2" w:rsidRPr="00CF7AE2" w:rsidRDefault="00CF7AE2" w:rsidP="00E83126">
      <w:pPr>
        <w:spacing w:line="480" w:lineRule="auto"/>
      </w:pPr>
      <w:r>
        <w:t>Sadrovec – CaSO</w:t>
      </w:r>
      <w:r>
        <w:rPr>
          <w:vertAlign w:val="subscript"/>
        </w:rPr>
        <w:t xml:space="preserve">4 . </w:t>
      </w:r>
      <w:r>
        <w:t>2H</w:t>
      </w:r>
      <w:r>
        <w:rPr>
          <w:vertAlign w:val="subscript"/>
        </w:rPr>
        <w:t>2</w:t>
      </w:r>
      <w:r>
        <w:t>O, je pražením vzniká CaSO</w:t>
      </w:r>
      <w:r>
        <w:rPr>
          <w:vertAlign w:val="subscript"/>
        </w:rPr>
        <w:t>4</w:t>
      </w:r>
      <w:r>
        <w:t xml:space="preserve"> . ½ H</w:t>
      </w:r>
      <w:r>
        <w:rPr>
          <w:vertAlign w:val="subscript"/>
        </w:rPr>
        <w:t>2</w:t>
      </w:r>
      <w:r>
        <w:t>O</w:t>
      </w:r>
      <w:bookmarkStart w:id="1" w:name="_GoBack"/>
      <w:bookmarkEnd w:id="0"/>
      <w:bookmarkEnd w:id="1"/>
    </w:p>
    <w:sectPr w:rsidR="00CF7AE2" w:rsidRPr="00CF7AE2" w:rsidSect="00C455EE">
      <w:footerReference w:type="default" r:id="rId8"/>
      <w:pgSz w:w="11906" w:h="16838"/>
      <w:pgMar w:top="1417" w:right="1417" w:bottom="1843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1AC6FC" w14:textId="77777777" w:rsidR="00662B08" w:rsidRDefault="00662B08" w:rsidP="00923D94">
      <w:pPr>
        <w:spacing w:after="0" w:line="240" w:lineRule="auto"/>
      </w:pPr>
      <w:r>
        <w:separator/>
      </w:r>
    </w:p>
  </w:endnote>
  <w:endnote w:type="continuationSeparator" w:id="0">
    <w:p w14:paraId="2ED5E221" w14:textId="77777777" w:rsidR="00662B08" w:rsidRDefault="00662B08" w:rsidP="00923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9179892"/>
      <w:docPartObj>
        <w:docPartGallery w:val="Page Numbers (Bottom of Page)"/>
        <w:docPartUnique/>
      </w:docPartObj>
    </w:sdtPr>
    <w:sdtEndPr/>
    <w:sdtContent>
      <w:p w14:paraId="52111115" w14:textId="15D8BB86" w:rsidR="007E7ADD" w:rsidRDefault="007E7ADD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3F88">
          <w:rPr>
            <w:noProof/>
          </w:rPr>
          <w:t>5</w:t>
        </w:r>
        <w:r>
          <w:fldChar w:fldCharType="end"/>
        </w:r>
      </w:p>
    </w:sdtContent>
  </w:sdt>
  <w:p w14:paraId="73C93A07" w14:textId="77777777" w:rsidR="007E7ADD" w:rsidRDefault="007E7ADD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DBD6DE" w14:textId="77777777" w:rsidR="00662B08" w:rsidRDefault="00662B08" w:rsidP="00923D94">
      <w:pPr>
        <w:spacing w:after="0" w:line="240" w:lineRule="auto"/>
      </w:pPr>
      <w:r>
        <w:separator/>
      </w:r>
    </w:p>
  </w:footnote>
  <w:footnote w:type="continuationSeparator" w:id="0">
    <w:p w14:paraId="25FFBD5E" w14:textId="77777777" w:rsidR="00662B08" w:rsidRDefault="00662B08" w:rsidP="00923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8E3"/>
    <w:multiLevelType w:val="hybridMultilevel"/>
    <w:tmpl w:val="4456FF5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C5FA9"/>
    <w:multiLevelType w:val="hybridMultilevel"/>
    <w:tmpl w:val="1C8C7798"/>
    <w:lvl w:ilvl="0" w:tplc="ED80FF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A6346"/>
    <w:multiLevelType w:val="multilevel"/>
    <w:tmpl w:val="09EC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A20628"/>
    <w:multiLevelType w:val="hybridMultilevel"/>
    <w:tmpl w:val="9AC04C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16AAA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AC0286D"/>
    <w:multiLevelType w:val="hybridMultilevel"/>
    <w:tmpl w:val="C8A6FA8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92BEB"/>
    <w:multiLevelType w:val="multilevel"/>
    <w:tmpl w:val="EA38E8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CD01BB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9001E4D"/>
    <w:multiLevelType w:val="hybridMultilevel"/>
    <w:tmpl w:val="5ED46CA6"/>
    <w:lvl w:ilvl="0" w:tplc="F8E4E6F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819BF"/>
    <w:multiLevelType w:val="multilevel"/>
    <w:tmpl w:val="926016C4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0" w15:restartNumberingAfterBreak="0">
    <w:nsid w:val="6AB74DA1"/>
    <w:multiLevelType w:val="hybridMultilevel"/>
    <w:tmpl w:val="1166B9A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1D43B8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6"/>
  </w:num>
  <w:num w:numId="8">
    <w:abstractNumId w:val="11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821"/>
    <w:rsid w:val="00070DD2"/>
    <w:rsid w:val="00086717"/>
    <w:rsid w:val="000A550E"/>
    <w:rsid w:val="000B3222"/>
    <w:rsid w:val="001001DE"/>
    <w:rsid w:val="001E357F"/>
    <w:rsid w:val="001F5DB8"/>
    <w:rsid w:val="003404B6"/>
    <w:rsid w:val="003425D4"/>
    <w:rsid w:val="00372359"/>
    <w:rsid w:val="003B3101"/>
    <w:rsid w:val="0043771C"/>
    <w:rsid w:val="00504848"/>
    <w:rsid w:val="00506131"/>
    <w:rsid w:val="0054641B"/>
    <w:rsid w:val="00582ABD"/>
    <w:rsid w:val="005830AB"/>
    <w:rsid w:val="005840D2"/>
    <w:rsid w:val="005F5081"/>
    <w:rsid w:val="00614E5A"/>
    <w:rsid w:val="00617D26"/>
    <w:rsid w:val="00662B08"/>
    <w:rsid w:val="00682E01"/>
    <w:rsid w:val="006E68D1"/>
    <w:rsid w:val="006E73AB"/>
    <w:rsid w:val="007A4B47"/>
    <w:rsid w:val="007A5A4E"/>
    <w:rsid w:val="007C3CC1"/>
    <w:rsid w:val="007E7ADD"/>
    <w:rsid w:val="00800A92"/>
    <w:rsid w:val="00804A7D"/>
    <w:rsid w:val="008345A7"/>
    <w:rsid w:val="00923D94"/>
    <w:rsid w:val="00924751"/>
    <w:rsid w:val="009630B9"/>
    <w:rsid w:val="00964542"/>
    <w:rsid w:val="009800F0"/>
    <w:rsid w:val="00B3383F"/>
    <w:rsid w:val="00B45AE2"/>
    <w:rsid w:val="00B633C2"/>
    <w:rsid w:val="00B76304"/>
    <w:rsid w:val="00B940E3"/>
    <w:rsid w:val="00C44BD8"/>
    <w:rsid w:val="00C455EE"/>
    <w:rsid w:val="00C63F88"/>
    <w:rsid w:val="00C75B44"/>
    <w:rsid w:val="00CF7AE2"/>
    <w:rsid w:val="00DC7E1B"/>
    <w:rsid w:val="00DE1A77"/>
    <w:rsid w:val="00DE4C1A"/>
    <w:rsid w:val="00E67CCB"/>
    <w:rsid w:val="00E83126"/>
    <w:rsid w:val="00EA10C5"/>
    <w:rsid w:val="00EA3E9F"/>
    <w:rsid w:val="00EE2CAB"/>
    <w:rsid w:val="00EF0771"/>
    <w:rsid w:val="00F60E1C"/>
    <w:rsid w:val="00FA2821"/>
    <w:rsid w:val="00FD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63D4BD"/>
  <w15:docId w15:val="{AAFBBE73-351B-45F9-BBC7-39C80C22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5840D2"/>
    <w:pPr>
      <w:spacing w:before="240" w:after="240"/>
      <w:jc w:val="both"/>
    </w:pPr>
    <w:rPr>
      <w:rFonts w:ascii="Arial" w:hAnsi="Arial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1E357F"/>
    <w:pPr>
      <w:keepNext/>
      <w:keepLines/>
      <w:numPr>
        <w:numId w:val="8"/>
      </w:numPr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1E357F"/>
    <w:pPr>
      <w:keepNext/>
      <w:keepLines/>
      <w:numPr>
        <w:ilvl w:val="1"/>
        <w:numId w:val="8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E357F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E357F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E357F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E357F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E357F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E357F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E357F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0B3222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rsid w:val="001001DE"/>
    <w:rPr>
      <w:rFonts w:ascii="Arial" w:eastAsiaTheme="majorEastAsia" w:hAnsi="Arial" w:cstheme="majorBidi"/>
      <w:b/>
      <w:sz w:val="28"/>
      <w:szCs w:val="26"/>
    </w:rPr>
  </w:style>
  <w:style w:type="character" w:customStyle="1" w:styleId="Nadpis1Char">
    <w:name w:val="Nadpis 1 Char"/>
    <w:basedOn w:val="Predvolenpsmoodseku"/>
    <w:link w:val="Nadpis1"/>
    <w:uiPriority w:val="9"/>
    <w:rsid w:val="00582ABD"/>
    <w:rPr>
      <w:rFonts w:ascii="Arial" w:eastAsiaTheme="majorEastAsia" w:hAnsi="Arial" w:cstheme="majorBidi"/>
      <w:b/>
      <w:sz w:val="32"/>
      <w:szCs w:val="32"/>
    </w:rPr>
  </w:style>
  <w:style w:type="paragraph" w:styleId="Popis">
    <w:name w:val="caption"/>
    <w:basedOn w:val="Normlny"/>
    <w:next w:val="Normlny"/>
    <w:uiPriority w:val="35"/>
    <w:unhideWhenUsed/>
    <w:qFormat/>
    <w:rsid w:val="005048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Mriekatabuky">
    <w:name w:val="Table Grid"/>
    <w:basedOn w:val="Normlnatabuka"/>
    <w:uiPriority w:val="39"/>
    <w:rsid w:val="00EE2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obsahu">
    <w:name w:val="TOC Heading"/>
    <w:basedOn w:val="Nadpis1"/>
    <w:next w:val="Normlny"/>
    <w:uiPriority w:val="39"/>
    <w:unhideWhenUsed/>
    <w:qFormat/>
    <w:rsid w:val="009630B9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9630B9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9630B9"/>
    <w:pPr>
      <w:spacing w:after="100"/>
      <w:ind w:left="220"/>
    </w:pPr>
  </w:style>
  <w:style w:type="character" w:styleId="Hypertextovprepojenie">
    <w:name w:val="Hyperlink"/>
    <w:basedOn w:val="Predvolenpsmoodseku"/>
    <w:uiPriority w:val="99"/>
    <w:unhideWhenUsed/>
    <w:rsid w:val="009630B9"/>
    <w:rPr>
      <w:color w:val="0563C1" w:themeColor="hyperlink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923D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923D94"/>
  </w:style>
  <w:style w:type="paragraph" w:styleId="Pta">
    <w:name w:val="footer"/>
    <w:basedOn w:val="Normlny"/>
    <w:link w:val="PtaChar"/>
    <w:uiPriority w:val="99"/>
    <w:unhideWhenUsed/>
    <w:rsid w:val="00923D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923D94"/>
  </w:style>
  <w:style w:type="character" w:styleId="Zstupntext">
    <w:name w:val="Placeholder Text"/>
    <w:basedOn w:val="Predvolenpsmoodseku"/>
    <w:uiPriority w:val="99"/>
    <w:semiHidden/>
    <w:rsid w:val="001001DE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804A7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804A7D"/>
    <w:rPr>
      <w:rFonts w:ascii="Tahoma" w:hAnsi="Tahoma" w:cs="Tahoma"/>
      <w:sz w:val="16"/>
      <w:szCs w:val="16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E357F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E357F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E357F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E357F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E357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E357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E357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AAC5A-A392-4C4A-8015-1020216B9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Natália Kurbelová</dc:creator>
  <cp:lastModifiedBy>NTB</cp:lastModifiedBy>
  <cp:revision>2</cp:revision>
  <cp:lastPrinted>2023-09-13T18:44:00Z</cp:lastPrinted>
  <dcterms:created xsi:type="dcterms:W3CDTF">2025-09-23T08:24:00Z</dcterms:created>
  <dcterms:modified xsi:type="dcterms:W3CDTF">2025-09-23T08:24:00Z</dcterms:modified>
</cp:coreProperties>
</file>