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665" w:rsidRDefault="001C4C52">
      <w:r>
        <w:t>v egyptskej kultúre malo významné miesto náboženstvo a posmrtný život</w:t>
      </w:r>
      <w:r w:rsidR="00A808CA">
        <w:t>, kult mŕtvych</w:t>
      </w:r>
    </w:p>
    <w:p w:rsidR="001C4C52" w:rsidRDefault="001C4C52">
      <w:proofErr w:type="spellStart"/>
      <w:r>
        <w:t>Ra</w:t>
      </w:r>
      <w:proofErr w:type="spellEnd"/>
      <w:r>
        <w:t xml:space="preserve"> – boh slnka, najdôležitejší egyptský boh</w:t>
      </w:r>
    </w:p>
    <w:p w:rsidR="00A808CA" w:rsidRDefault="00096B1F">
      <w:proofErr w:type="spellStart"/>
      <w:r>
        <w:t>C</w:t>
      </w:r>
      <w:r w:rsidR="00A808CA">
        <w:t>hefren</w:t>
      </w:r>
      <w:r>
        <w:t>ova</w:t>
      </w:r>
      <w:proofErr w:type="spellEnd"/>
      <w:r>
        <w:t xml:space="preserve"> pyramída –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pyramid</w:t>
      </w:r>
      <w:proofErr w:type="spellEnd"/>
      <w:r>
        <w:t xml:space="preserve"> of </w:t>
      </w:r>
      <w:proofErr w:type="spellStart"/>
      <w:r>
        <w:t>Giza</w:t>
      </w:r>
      <w:proofErr w:type="spellEnd"/>
      <w:r>
        <w:t xml:space="preserve"> (pri </w:t>
      </w:r>
      <w:proofErr w:type="spellStart"/>
      <w:r>
        <w:t>kahire</w:t>
      </w:r>
      <w:proofErr w:type="spellEnd"/>
      <w:r>
        <w:t>)</w:t>
      </w:r>
    </w:p>
    <w:p w:rsidR="00096B1F" w:rsidRDefault="00A808CA">
      <w:proofErr w:type="spellStart"/>
      <w:r>
        <w:t>Cheopsova</w:t>
      </w:r>
      <w:proofErr w:type="spellEnd"/>
      <w:r>
        <w:t xml:space="preserve"> a </w:t>
      </w:r>
      <w:proofErr w:type="spellStart"/>
      <w:r>
        <w:t>Mikerova</w:t>
      </w:r>
      <w:proofErr w:type="spellEnd"/>
      <w:r>
        <w:t xml:space="preserve"> pri </w:t>
      </w:r>
      <w:proofErr w:type="spellStart"/>
      <w:r>
        <w:t>Chefrenovej</w:t>
      </w:r>
      <w:proofErr w:type="spellEnd"/>
    </w:p>
    <w:p w:rsidR="00096B1F" w:rsidRDefault="00096B1F">
      <w:r>
        <w:t>Kánon – pravidlá</w:t>
      </w:r>
    </w:p>
    <w:p w:rsidR="00A808CA" w:rsidRDefault="00096B1F">
      <w:r>
        <w:t>Krútená perspektíva</w:t>
      </w:r>
    </w:p>
    <w:p w:rsidR="001C4C52" w:rsidRDefault="00A808CA">
      <w:proofErr w:type="spellStart"/>
      <w:r>
        <w:t>Kanopická</w:t>
      </w:r>
      <w:proofErr w:type="spellEnd"/>
      <w:r>
        <w:t xml:space="preserve"> nádoba na orgány</w:t>
      </w:r>
    </w:p>
    <w:p w:rsidR="00A808CA" w:rsidRDefault="00A808CA">
      <w:r>
        <w:t xml:space="preserve">Predchodcom pyramíd </w:t>
      </w:r>
      <w:proofErr w:type="spellStart"/>
      <w:r>
        <w:t>boly</w:t>
      </w:r>
      <w:proofErr w:type="spellEnd"/>
      <w:r>
        <w:t xml:space="preserve"> </w:t>
      </w:r>
      <w:proofErr w:type="spellStart"/>
      <w:r>
        <w:t>mastaby</w:t>
      </w:r>
      <w:proofErr w:type="spellEnd"/>
    </w:p>
    <w:p w:rsidR="00EE1AA1" w:rsidRDefault="00EE1AA1">
      <w:r>
        <w:t>Neboli hneď čisté tvary – stupňovitá pyramída džozerova</w:t>
      </w:r>
      <w:bookmarkStart w:id="0" w:name="_GoBack"/>
      <w:bookmarkEnd w:id="0"/>
    </w:p>
    <w:sectPr w:rsidR="00EE1A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719"/>
    <w:rsid w:val="00096B1F"/>
    <w:rsid w:val="001C4C52"/>
    <w:rsid w:val="00623665"/>
    <w:rsid w:val="00A808CA"/>
    <w:rsid w:val="00C20719"/>
    <w:rsid w:val="00EE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EFADC"/>
  <w15:chartTrackingRefBased/>
  <w15:docId w15:val="{DE44A3FF-CE4A-41A9-B5F9-C9993C046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2</cp:revision>
  <dcterms:created xsi:type="dcterms:W3CDTF">2025-10-02T07:49:00Z</dcterms:created>
  <dcterms:modified xsi:type="dcterms:W3CDTF">2025-10-02T08:36:00Z</dcterms:modified>
</cp:coreProperties>
</file>