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42" w:rsidRDefault="00EC6EC3" w:rsidP="00EC6EC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Jazykovedné roviny</w:t>
      </w:r>
    </w:p>
    <w:p w:rsidR="00EC6EC3" w:rsidRDefault="00EC6EC3" w:rsidP="00EC6EC3">
      <w:pPr>
        <w:jc w:val="center"/>
        <w:rPr>
          <w:b/>
          <w:sz w:val="32"/>
          <w:szCs w:val="32"/>
        </w:rPr>
      </w:pPr>
      <w:r w:rsidRPr="00EC6EC3">
        <w:rPr>
          <w:b/>
          <w:sz w:val="32"/>
          <w:szCs w:val="32"/>
        </w:rPr>
        <w:t>(disciplíny)</w:t>
      </w:r>
    </w:p>
    <w:p w:rsidR="00EC6EC3" w:rsidRDefault="00EC6EC3" w:rsidP="00EC6EC3">
      <w:pPr>
        <w:rPr>
          <w:b/>
          <w:sz w:val="32"/>
          <w:szCs w:val="32"/>
        </w:rPr>
      </w:pPr>
    </w:p>
    <w:p w:rsidR="00EC6EC3" w:rsidRDefault="00EC6EC3" w:rsidP="00EC6EC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Zvuková rovina -&gt; fonetika a fonológia</w:t>
      </w:r>
    </w:p>
    <w:p w:rsidR="00EC6EC3" w:rsidRDefault="00EC6EC3" w:rsidP="00EC6EC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Významová rovina -&gt; lexikológia</w:t>
      </w:r>
    </w:p>
    <w:p w:rsidR="00EC6EC3" w:rsidRDefault="00EC6EC3" w:rsidP="00EC6EC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Tvarová rovina -&gt; morfológia</w:t>
      </w:r>
    </w:p>
    <w:p w:rsidR="00EC6EC3" w:rsidRDefault="00EC6EC3" w:rsidP="00EC6EC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Skladobná rovina -&gt; syntax</w:t>
      </w:r>
    </w:p>
    <w:p w:rsidR="00EC6EC3" w:rsidRDefault="00EC6EC3" w:rsidP="00EC6EC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Štylistika</w:t>
      </w:r>
    </w:p>
    <w:p w:rsidR="00EC6EC3" w:rsidRDefault="00EC6EC3" w:rsidP="00EC6EC3">
      <w:pPr>
        <w:ind w:left="360"/>
        <w:rPr>
          <w:sz w:val="24"/>
          <w:szCs w:val="24"/>
        </w:rPr>
      </w:pPr>
    </w:p>
    <w:p w:rsidR="00EC6EC3" w:rsidRDefault="00EC6EC3" w:rsidP="00EC6EC3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Iné disciplíny</w:t>
      </w:r>
      <w:r>
        <w:rPr>
          <w:sz w:val="32"/>
          <w:szCs w:val="32"/>
        </w:rPr>
        <w:t>:</w:t>
      </w:r>
    </w:p>
    <w:p w:rsidR="00EC6EC3" w:rsidRDefault="00EC6EC3" w:rsidP="00EC6EC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Ortoepia (náuka o správnej výslovnosti)</w:t>
      </w:r>
    </w:p>
    <w:p w:rsidR="00EC6EC3" w:rsidRDefault="00EC6EC3" w:rsidP="00EC6EC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Ortografia (náuka o pravopise)</w:t>
      </w:r>
    </w:p>
    <w:p w:rsidR="00EC6EC3" w:rsidRDefault="00EC6EC3" w:rsidP="00EC6EC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Frazeológia (náuka o ustálených a expresívnych slovných spojeniach)</w:t>
      </w:r>
    </w:p>
    <w:p w:rsidR="00EC6EC3" w:rsidRDefault="00EC6EC3" w:rsidP="00EC6EC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Sociolingvistika (vzťahy jazyka a spoločnosti)</w:t>
      </w:r>
    </w:p>
    <w:p w:rsidR="00EC6EC3" w:rsidRDefault="00EC6EC3" w:rsidP="00EC6EC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Etymológia (pôvod slov)</w:t>
      </w:r>
    </w:p>
    <w:p w:rsidR="00EC6EC3" w:rsidRDefault="00EC6EC3" w:rsidP="00EC6EC3">
      <w:pPr>
        <w:rPr>
          <w:sz w:val="24"/>
          <w:szCs w:val="24"/>
        </w:rPr>
      </w:pPr>
    </w:p>
    <w:p w:rsidR="00EC6EC3" w:rsidRDefault="00EC6EC3" w:rsidP="00EC6EC3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Jazyková komunikácia</w:t>
      </w:r>
    </w:p>
    <w:p w:rsidR="00EC6EC3" w:rsidRDefault="00EC6EC3" w:rsidP="00EC6EC3">
      <w:pPr>
        <w:pStyle w:val="Odsekzoznamu"/>
        <w:numPr>
          <w:ilvl w:val="0"/>
          <w:numId w:val="2"/>
        </w:numPr>
        <w:rPr>
          <w:sz w:val="24"/>
          <w:szCs w:val="40"/>
        </w:rPr>
      </w:pPr>
      <w:r>
        <w:rPr>
          <w:sz w:val="24"/>
          <w:szCs w:val="40"/>
        </w:rPr>
        <w:t>Výmena informácií medzi účastníkmi komunikácie v určitej komunikatívnej situácii</w:t>
      </w:r>
    </w:p>
    <w:p w:rsidR="00EC6EC3" w:rsidRDefault="00EC6EC3" w:rsidP="00EC6EC3">
      <w:pPr>
        <w:pStyle w:val="Odsekzoznamu"/>
        <w:numPr>
          <w:ilvl w:val="0"/>
          <w:numId w:val="2"/>
        </w:numPr>
        <w:rPr>
          <w:sz w:val="24"/>
          <w:szCs w:val="40"/>
        </w:rPr>
      </w:pPr>
      <w:r>
        <w:rPr>
          <w:sz w:val="24"/>
          <w:szCs w:val="40"/>
        </w:rPr>
        <w:t>Jazyk slúži na dorozumievanie</w:t>
      </w:r>
    </w:p>
    <w:p w:rsidR="00EC6EC3" w:rsidRDefault="00EC6EC3" w:rsidP="00EC6EC3">
      <w:pPr>
        <w:pStyle w:val="Odsekzoznamu"/>
        <w:numPr>
          <w:ilvl w:val="0"/>
          <w:numId w:val="2"/>
        </w:numPr>
        <w:rPr>
          <w:sz w:val="24"/>
          <w:szCs w:val="40"/>
        </w:rPr>
      </w:pPr>
      <w:r>
        <w:rPr>
          <w:sz w:val="24"/>
          <w:szCs w:val="40"/>
        </w:rPr>
        <w:t>Funkcie jazyka:</w:t>
      </w:r>
    </w:p>
    <w:p w:rsidR="00EC6EC3" w:rsidRDefault="00EC6EC3" w:rsidP="00EC6EC3">
      <w:pPr>
        <w:pStyle w:val="Odsekzoznamu"/>
        <w:numPr>
          <w:ilvl w:val="1"/>
          <w:numId w:val="2"/>
        </w:numPr>
        <w:rPr>
          <w:sz w:val="24"/>
          <w:szCs w:val="40"/>
        </w:rPr>
      </w:pPr>
      <w:r>
        <w:rPr>
          <w:sz w:val="24"/>
          <w:szCs w:val="40"/>
        </w:rPr>
        <w:t> dorozumievacia (komunikatívna)</w:t>
      </w:r>
    </w:p>
    <w:p w:rsidR="00EC6EC3" w:rsidRDefault="00EC6EC3" w:rsidP="00EC6EC3">
      <w:pPr>
        <w:pStyle w:val="Odsekzoznamu"/>
        <w:numPr>
          <w:ilvl w:val="1"/>
          <w:numId w:val="2"/>
        </w:numPr>
        <w:rPr>
          <w:sz w:val="24"/>
          <w:szCs w:val="40"/>
        </w:rPr>
      </w:pPr>
      <w:r>
        <w:rPr>
          <w:sz w:val="24"/>
          <w:szCs w:val="40"/>
        </w:rPr>
        <w:t> poznávacia (kognitívna)</w:t>
      </w:r>
    </w:p>
    <w:p w:rsidR="00EC6EC3" w:rsidRDefault="00EC6EC3" w:rsidP="00EC6EC3">
      <w:pPr>
        <w:pStyle w:val="Odsekzoznamu"/>
        <w:numPr>
          <w:ilvl w:val="1"/>
          <w:numId w:val="2"/>
        </w:numPr>
        <w:rPr>
          <w:sz w:val="24"/>
          <w:szCs w:val="40"/>
        </w:rPr>
      </w:pPr>
      <w:r>
        <w:rPr>
          <w:sz w:val="24"/>
          <w:szCs w:val="40"/>
        </w:rPr>
        <w:t> estetická (expresívna)</w:t>
      </w:r>
    </w:p>
    <w:p w:rsidR="00EC6EC3" w:rsidRDefault="00EC6EC3" w:rsidP="00EC6EC3">
      <w:pPr>
        <w:pStyle w:val="Odsekzoznamu"/>
        <w:numPr>
          <w:ilvl w:val="1"/>
          <w:numId w:val="2"/>
        </w:numPr>
        <w:rPr>
          <w:sz w:val="24"/>
          <w:szCs w:val="40"/>
        </w:rPr>
      </w:pPr>
      <w:r>
        <w:rPr>
          <w:sz w:val="24"/>
          <w:szCs w:val="40"/>
        </w:rPr>
        <w:t>Reprezentatívna</w:t>
      </w:r>
    </w:p>
    <w:p w:rsidR="00EC6EC3" w:rsidRPr="00EC6EC3" w:rsidRDefault="00EC6EC3" w:rsidP="00EC6EC3">
      <w:pPr>
        <w:rPr>
          <w:sz w:val="24"/>
          <w:szCs w:val="40"/>
        </w:rPr>
      </w:pPr>
      <w:bookmarkStart w:id="0" w:name="_GoBack"/>
      <w:bookmarkEnd w:id="0"/>
    </w:p>
    <w:sectPr w:rsidR="00EC6EC3" w:rsidRPr="00EC6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C0227"/>
    <w:multiLevelType w:val="hybridMultilevel"/>
    <w:tmpl w:val="C8C479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125C"/>
    <w:multiLevelType w:val="hybridMultilevel"/>
    <w:tmpl w:val="6AEA228A"/>
    <w:lvl w:ilvl="0" w:tplc="12A233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2A23384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34"/>
    <w:rsid w:val="006A0242"/>
    <w:rsid w:val="00706E34"/>
    <w:rsid w:val="00EC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7839"/>
  <w15:chartTrackingRefBased/>
  <w15:docId w15:val="{5E51C08C-DCC3-4AA3-B128-B79B4191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2</cp:revision>
  <dcterms:created xsi:type="dcterms:W3CDTF">2024-09-12T14:01:00Z</dcterms:created>
  <dcterms:modified xsi:type="dcterms:W3CDTF">2024-09-12T14:09:00Z</dcterms:modified>
</cp:coreProperties>
</file>