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9C" w:rsidRDefault="00F82C41" w:rsidP="00F82C41">
      <w:pPr>
        <w:jc w:val="center"/>
        <w:rPr>
          <w:b/>
          <w:sz w:val="24"/>
          <w:szCs w:val="24"/>
        </w:rPr>
      </w:pPr>
      <w:r>
        <w:rPr>
          <w:b/>
          <w:sz w:val="48"/>
          <w:szCs w:val="48"/>
        </w:rPr>
        <w:t>ÚVOD DO ZOOLÓGIE</w:t>
      </w:r>
    </w:p>
    <w:p w:rsidR="00F82C41" w:rsidRDefault="00F82C41" w:rsidP="00F82C41">
      <w:pPr>
        <w:rPr>
          <w:sz w:val="24"/>
          <w:szCs w:val="24"/>
        </w:rPr>
      </w:pP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Zoológia je biologická veda o živočíchoch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Morfológia živočíchov skúma tvar a vonkajšiu stavbu tela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Anatómia živočíchov skúma vnútornú stavbu orgánov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Fyziológia živočíchov skúma organické/životné procesy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Etológia skúma správanie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Taxonómia = systematika (triedenie živočíchov do systému)</w:t>
      </w:r>
    </w:p>
    <w:p w:rsidR="00F82C41" w:rsidRDefault="00F82C41" w:rsidP="00F82C41">
      <w:pPr>
        <w:rPr>
          <w:sz w:val="24"/>
          <w:szCs w:val="24"/>
        </w:rPr>
      </w:pPr>
    </w:p>
    <w:p w:rsidR="00F82C41" w:rsidRDefault="00F82C41" w:rsidP="00F82C41">
      <w:pPr>
        <w:rPr>
          <w:sz w:val="24"/>
          <w:szCs w:val="24"/>
        </w:rPr>
      </w:pPr>
      <w:r>
        <w:rPr>
          <w:sz w:val="24"/>
          <w:szCs w:val="24"/>
        </w:rPr>
        <w:t>Charakteristické znaky živočíchov:</w:t>
      </w:r>
    </w:p>
    <w:p w:rsidR="00F82C41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Aktívny pohyb – pomocou svalových buniek, kvôli potrave, obrane, reprodukcií, migrácií...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Výživa – všetky živočíchy sú </w:t>
      </w:r>
      <w:proofErr w:type="spellStart"/>
      <w:r>
        <w:rPr>
          <w:sz w:val="24"/>
          <w:szCs w:val="24"/>
        </w:rPr>
        <w:t>heterotrofné</w:t>
      </w:r>
      <w:proofErr w:type="spellEnd"/>
      <w:r>
        <w:rPr>
          <w:sz w:val="24"/>
          <w:szCs w:val="24"/>
        </w:rPr>
        <w:t xml:space="preserve"> (sú </w:t>
      </w:r>
      <w:proofErr w:type="spellStart"/>
      <w:r>
        <w:rPr>
          <w:sz w:val="24"/>
          <w:szCs w:val="24"/>
        </w:rPr>
        <w:t>konzumenty</w:t>
      </w:r>
      <w:proofErr w:type="spellEnd"/>
      <w:r>
        <w:rPr>
          <w:sz w:val="24"/>
          <w:szCs w:val="24"/>
        </w:rPr>
        <w:t xml:space="preserve">) (s výnimkou takého malého </w:t>
      </w:r>
      <w:proofErr w:type="spellStart"/>
      <w:r>
        <w:rPr>
          <w:sz w:val="24"/>
          <w:szCs w:val="24"/>
        </w:rPr>
        <w:t>funky</w:t>
      </w:r>
      <w:proofErr w:type="spellEnd"/>
      <w:r>
        <w:rPr>
          <w:sz w:val="24"/>
          <w:szCs w:val="24"/>
        </w:rPr>
        <w:t xml:space="preserve"> stvorenia </w:t>
      </w:r>
      <w:proofErr w:type="spellStart"/>
      <w:r>
        <w:rPr>
          <w:sz w:val="24"/>
          <w:szCs w:val="24"/>
        </w:rPr>
        <w:t>idk</w:t>
      </w:r>
      <w:proofErr w:type="spellEnd"/>
      <w:r>
        <w:rPr>
          <w:sz w:val="24"/>
          <w:szCs w:val="24"/>
        </w:rPr>
        <w:t xml:space="preserve"> ako sa volá)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Zásobnou látkou nie je škrob ale glykogén a tuk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Obmedzené obdobie rastu, zložitý vývin – počas života prechádzajú zložitými </w:t>
      </w:r>
      <w:proofErr w:type="spellStart"/>
      <w:r>
        <w:rPr>
          <w:sz w:val="24"/>
          <w:szCs w:val="24"/>
        </w:rPr>
        <w:t>zmenamy</w:t>
      </w:r>
      <w:proofErr w:type="spellEnd"/>
      <w:r>
        <w:rPr>
          <w:sz w:val="24"/>
          <w:szCs w:val="24"/>
        </w:rPr>
        <w:t xml:space="preserve"> (+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law</w:t>
      </w:r>
      <w:proofErr w:type="spellEnd"/>
      <w:r>
        <w:rPr>
          <w:sz w:val="24"/>
          <w:szCs w:val="24"/>
        </w:rPr>
        <w:t xml:space="preserve"> :3c)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Špecifické regulačné mechanizmy, zabezpečujú </w:t>
      </w:r>
      <w:proofErr w:type="spellStart"/>
      <w:r>
        <w:rPr>
          <w:sz w:val="24"/>
          <w:szCs w:val="24"/>
        </w:rPr>
        <w:t>homeostázu</w:t>
      </w:r>
      <w:proofErr w:type="spellEnd"/>
      <w:r>
        <w:rPr>
          <w:sz w:val="24"/>
          <w:szCs w:val="24"/>
        </w:rPr>
        <w:t xml:space="preserve"> (stále vnútorné prostredie)</w:t>
      </w:r>
      <w:r w:rsidR="006B0B63">
        <w:rPr>
          <w:sz w:val="24"/>
          <w:szCs w:val="24"/>
        </w:rPr>
        <w:t>, sú 3 druhy: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Hormonálny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Nervový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Imunitný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jc w:val="center"/>
        <w:rPr>
          <w:sz w:val="24"/>
          <w:szCs w:val="24"/>
        </w:rPr>
      </w:pPr>
      <w:r>
        <w:rPr>
          <w:b/>
          <w:sz w:val="48"/>
          <w:szCs w:val="48"/>
        </w:rPr>
        <w:t>ŽIVOČIŠNÁ BUNKA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Živočíchy majú vždy </w:t>
      </w:r>
      <w:proofErr w:type="spellStart"/>
      <w:r>
        <w:rPr>
          <w:sz w:val="24"/>
          <w:szCs w:val="24"/>
        </w:rPr>
        <w:t>eukaryotické</w:t>
      </w:r>
      <w:proofErr w:type="spellEnd"/>
      <w:r>
        <w:rPr>
          <w:sz w:val="24"/>
          <w:szCs w:val="24"/>
        </w:rPr>
        <w:t xml:space="preserve"> bunky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Väčšinou mikroskopické (výnimkou je vtáčia vajcová bunka)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Rozmanitý tvar prispôsobený pre účel danej bunky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rPr>
          <w:sz w:val="24"/>
          <w:szCs w:val="24"/>
        </w:rPr>
      </w:pPr>
      <w:r>
        <w:rPr>
          <w:sz w:val="24"/>
          <w:szCs w:val="24"/>
        </w:rPr>
        <w:t>Osobitá štruktúra živočíšnych buniek: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Nemajú bunkovú stenu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Väčšinou </w:t>
      </w:r>
      <w:proofErr w:type="spellStart"/>
      <w:r>
        <w:rPr>
          <w:sz w:val="24"/>
          <w:szCs w:val="24"/>
        </w:rPr>
        <w:t>nemjú</w:t>
      </w:r>
      <w:proofErr w:type="spellEnd"/>
      <w:r>
        <w:rPr>
          <w:sz w:val="24"/>
          <w:szCs w:val="24"/>
        </w:rPr>
        <w:t xml:space="preserve"> vakuoly – okrem pulzujúcich vakuol </w:t>
      </w:r>
      <w:proofErr w:type="spellStart"/>
      <w:r>
        <w:rPr>
          <w:sz w:val="24"/>
          <w:szCs w:val="24"/>
        </w:rPr>
        <w:t>jednobunkovcov</w:t>
      </w:r>
      <w:proofErr w:type="spellEnd"/>
    </w:p>
    <w:p w:rsidR="006B0B63" w:rsidRDefault="003033B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Majú </w:t>
      </w:r>
      <w:proofErr w:type="spellStart"/>
      <w:r>
        <w:rPr>
          <w:sz w:val="24"/>
          <w:szCs w:val="24"/>
        </w:rPr>
        <w:t>lyzozómy</w:t>
      </w:r>
      <w:proofErr w:type="spellEnd"/>
      <w:r>
        <w:rPr>
          <w:sz w:val="24"/>
          <w:szCs w:val="24"/>
        </w:rPr>
        <w:t xml:space="preserve"> – obsahujú </w:t>
      </w:r>
      <w:proofErr w:type="spellStart"/>
      <w:r>
        <w:rPr>
          <w:sz w:val="24"/>
          <w:szCs w:val="24"/>
        </w:rPr>
        <w:t>hydrolitické</w:t>
      </w:r>
      <w:proofErr w:type="spellEnd"/>
      <w:r>
        <w:rPr>
          <w:sz w:val="24"/>
          <w:szCs w:val="24"/>
        </w:rPr>
        <w:t xml:space="preserve"> enzýmy -&gt;vnútrobunkové trávenie</w:t>
      </w:r>
    </w:p>
    <w:p w:rsidR="003033B3" w:rsidRDefault="003033B3" w:rsidP="003033B3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Fibrilárne</w:t>
      </w:r>
      <w:proofErr w:type="spellEnd"/>
      <w:r>
        <w:rPr>
          <w:sz w:val="24"/>
          <w:szCs w:val="24"/>
        </w:rPr>
        <w:t xml:space="preserve"> štruktúry – mechanická, vodivá a pohybová funkcia, patria k nim: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Neurofibrily</w:t>
      </w:r>
      <w:proofErr w:type="spellEnd"/>
      <w:r>
        <w:rPr>
          <w:sz w:val="24"/>
          <w:szCs w:val="24"/>
        </w:rPr>
        <w:t xml:space="preserve"> – vedú </w:t>
      </w:r>
      <w:proofErr w:type="spellStart"/>
      <w:r>
        <w:rPr>
          <w:sz w:val="24"/>
          <w:szCs w:val="24"/>
        </w:rPr>
        <w:t>neurové</w:t>
      </w:r>
      <w:proofErr w:type="spellEnd"/>
      <w:r>
        <w:rPr>
          <w:sz w:val="24"/>
          <w:szCs w:val="24"/>
        </w:rPr>
        <w:t xml:space="preserve"> vzruchy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Tonofibrily</w:t>
      </w:r>
      <w:proofErr w:type="spellEnd"/>
      <w:r>
        <w:rPr>
          <w:sz w:val="24"/>
          <w:szCs w:val="24"/>
        </w:rPr>
        <w:t xml:space="preserve"> – dodávajú tkanivám pevnosť (súčasť </w:t>
      </w:r>
      <w:proofErr w:type="spellStart"/>
      <w:r>
        <w:rPr>
          <w:sz w:val="24"/>
          <w:szCs w:val="24"/>
        </w:rPr>
        <w:t>spojivých</w:t>
      </w:r>
      <w:proofErr w:type="spellEnd"/>
      <w:r>
        <w:rPr>
          <w:sz w:val="24"/>
          <w:szCs w:val="24"/>
        </w:rPr>
        <w:t xml:space="preserve"> tkanív)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Myofibrily</w:t>
      </w:r>
      <w:proofErr w:type="spellEnd"/>
      <w:r>
        <w:rPr>
          <w:sz w:val="24"/>
          <w:szCs w:val="24"/>
        </w:rPr>
        <w:t xml:space="preserve"> – základ svalových buniek, hlavnou zložkou sú bielkoviny </w:t>
      </w:r>
      <w:proofErr w:type="spellStart"/>
      <w:r>
        <w:rPr>
          <w:sz w:val="24"/>
          <w:szCs w:val="24"/>
        </w:rPr>
        <w:t>aktín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myozín</w:t>
      </w:r>
      <w:proofErr w:type="spellEnd"/>
    </w:p>
    <w:p w:rsidR="002B64B9" w:rsidRDefault="002B64B9" w:rsidP="002B64B9">
      <w:pPr>
        <w:rPr>
          <w:sz w:val="24"/>
          <w:szCs w:val="24"/>
        </w:rPr>
      </w:pPr>
    </w:p>
    <w:p w:rsidR="002B64B9" w:rsidRDefault="002B64B9" w:rsidP="002B64B9">
      <w:pPr>
        <w:rPr>
          <w:sz w:val="24"/>
          <w:szCs w:val="24"/>
        </w:rPr>
      </w:pPr>
      <w:r>
        <w:rPr>
          <w:sz w:val="24"/>
          <w:szCs w:val="24"/>
        </w:rPr>
        <w:t>Živočíšne tkanivá</w:t>
      </w:r>
    </w:p>
    <w:p w:rsidR="002B64B9" w:rsidRDefault="002B64B9" w:rsidP="002B64B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Tkanivo -&gt; súbor buniek s rovnakým tvarom, pôvodom a približne rovnakou funkciou</w:t>
      </w:r>
    </w:p>
    <w:p w:rsidR="002B64B9" w:rsidRDefault="002B64B9" w:rsidP="002B64B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Histológia -&gt; veda o tkanivách</w:t>
      </w:r>
    </w:p>
    <w:p w:rsidR="002B64B9" w:rsidRDefault="002B64B9" w:rsidP="002B64B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Súbor tkanív tvoria orgány, sústavy orgánov a organizmus</w:t>
      </w:r>
    </w:p>
    <w:p w:rsidR="002B64B9" w:rsidRDefault="002B64B9" w:rsidP="002B64B9">
      <w:pPr>
        <w:rPr>
          <w:sz w:val="24"/>
          <w:szCs w:val="24"/>
        </w:rPr>
      </w:pPr>
    </w:p>
    <w:p w:rsidR="002B64B9" w:rsidRDefault="002B64B9" w:rsidP="002B64B9">
      <w:pPr>
        <w:rPr>
          <w:sz w:val="24"/>
          <w:szCs w:val="24"/>
        </w:rPr>
      </w:pPr>
      <w:r>
        <w:rPr>
          <w:sz w:val="24"/>
          <w:szCs w:val="24"/>
        </w:rPr>
        <w:t>Tkanivo tvoria:</w:t>
      </w:r>
    </w:p>
    <w:p w:rsidR="002B64B9" w:rsidRDefault="002B64B9" w:rsidP="002B64B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Bunky – vždy rovnaký typ a tvar</w:t>
      </w:r>
    </w:p>
    <w:p w:rsidR="002B64B9" w:rsidRDefault="002B64B9" w:rsidP="002B64B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Medzibunková hmota</w:t>
      </w:r>
      <w:r w:rsidR="00AE573F">
        <w:rPr>
          <w:sz w:val="24"/>
          <w:szCs w:val="24"/>
        </w:rPr>
        <w:t xml:space="preserve"> – vznikla činnosťou buniek</w:t>
      </w:r>
    </w:p>
    <w:p w:rsidR="00AE573F" w:rsidRDefault="00AE573F" w:rsidP="00AE573F">
      <w:pPr>
        <w:pStyle w:val="Odsekzoznamu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Dve zložky:</w:t>
      </w:r>
    </w:p>
    <w:p w:rsidR="00AE573F" w:rsidRDefault="00AE573F" w:rsidP="00AE573F">
      <w:pPr>
        <w:pStyle w:val="Odsekzoznamu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1) vláknitá – </w:t>
      </w:r>
      <w:proofErr w:type="spellStart"/>
      <w:r>
        <w:rPr>
          <w:sz w:val="24"/>
          <w:szCs w:val="24"/>
        </w:rPr>
        <w:t>kolagénové</w:t>
      </w:r>
      <w:proofErr w:type="spellEnd"/>
      <w:r>
        <w:rPr>
          <w:sz w:val="24"/>
          <w:szCs w:val="24"/>
        </w:rPr>
        <w:t xml:space="preserve"> a elastické vlákna</w:t>
      </w:r>
    </w:p>
    <w:p w:rsidR="00AE573F" w:rsidRDefault="00AE573F" w:rsidP="00AE573F">
      <w:pPr>
        <w:pStyle w:val="Odsekzoznamu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2) amorfná – tekutá až pevná</w:t>
      </w:r>
    </w:p>
    <w:p w:rsidR="00AE573F" w:rsidRDefault="00AE573F" w:rsidP="00AE573F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Tkanivový mok – medzi bunkami, zabezpečuje látkovú výmenu medzi tkanivami a telovými tekutinami</w:t>
      </w:r>
    </w:p>
    <w:p w:rsidR="00B54C9A" w:rsidRDefault="00B54C9A" w:rsidP="00B54C9A">
      <w:pPr>
        <w:rPr>
          <w:sz w:val="24"/>
          <w:szCs w:val="24"/>
        </w:rPr>
      </w:pPr>
      <w:r>
        <w:rPr>
          <w:sz w:val="24"/>
          <w:szCs w:val="24"/>
        </w:rPr>
        <w:t>Typy tkanív:</w:t>
      </w:r>
    </w:p>
    <w:p w:rsidR="003250CB" w:rsidRDefault="00B54C9A" w:rsidP="003250C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Epitelové tkanivá = epitely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Spojivé</w:t>
      </w:r>
      <w:proofErr w:type="spellEnd"/>
      <w:r>
        <w:rPr>
          <w:sz w:val="24"/>
          <w:szCs w:val="24"/>
        </w:rPr>
        <w:t xml:space="preserve"> tkanivá = spojivá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Zubné tkanivo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Svalové tkanivo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Nervové tkanivo</w:t>
      </w:r>
    </w:p>
    <w:p w:rsidR="003250CB" w:rsidRDefault="00B54C9A" w:rsidP="003250C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Trofické – krvné tkanivo</w:t>
      </w:r>
    </w:p>
    <w:p w:rsidR="003250CB" w:rsidRDefault="003250CB" w:rsidP="003250CB">
      <w:pPr>
        <w:rPr>
          <w:sz w:val="24"/>
          <w:szCs w:val="24"/>
        </w:rPr>
      </w:pPr>
    </w:p>
    <w:p w:rsidR="003250CB" w:rsidRDefault="003250CB" w:rsidP="003250CB">
      <w:pPr>
        <w:rPr>
          <w:sz w:val="24"/>
          <w:szCs w:val="24"/>
        </w:rPr>
      </w:pPr>
      <w:r>
        <w:rPr>
          <w:sz w:val="24"/>
          <w:szCs w:val="24"/>
        </w:rPr>
        <w:t>Epitelové tkanivo: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Pokrýva povrch tela a vystiela vnútorné orgány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Tvorené bunkami s malým množstvom medzibunkovej hmoty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Typicky vrstevnaté uloženie buniek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Nemá vlastné cievne zásobovanie, vyživované hlbšie uloženými tkanivami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Najvýznamnejšie epitely:</w:t>
      </w:r>
    </w:p>
    <w:p w:rsidR="003250CB" w:rsidRDefault="003250CB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Krycí epitel – pokrýva vnútorný a vonkajší povrch tela (</w:t>
      </w:r>
      <w:proofErr w:type="spellStart"/>
      <w:r>
        <w:rPr>
          <w:sz w:val="24"/>
          <w:szCs w:val="24"/>
        </w:rPr>
        <w:t>nap</w:t>
      </w:r>
      <w:proofErr w:type="spellEnd"/>
      <w:r>
        <w:rPr>
          <w:sz w:val="24"/>
          <w:szCs w:val="24"/>
        </w:rPr>
        <w:t>. Pokožka)</w:t>
      </w:r>
    </w:p>
    <w:p w:rsidR="003250CB" w:rsidRDefault="003250CB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Resorpčný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vstrebávací</w:t>
      </w:r>
      <w:proofErr w:type="spellEnd"/>
      <w:r>
        <w:rPr>
          <w:sz w:val="24"/>
          <w:szCs w:val="24"/>
        </w:rPr>
        <w:t xml:space="preserve">) epitel – tvoria bunky </w:t>
      </w:r>
      <w:proofErr w:type="spellStart"/>
      <w:r>
        <w:rPr>
          <w:sz w:val="24"/>
          <w:szCs w:val="24"/>
        </w:rPr>
        <w:t>schpné</w:t>
      </w:r>
      <w:proofErr w:type="spellEnd"/>
      <w:r>
        <w:rPr>
          <w:sz w:val="24"/>
          <w:szCs w:val="24"/>
        </w:rPr>
        <w:t xml:space="preserve"> prijímať látky a odovzdávať ich do ďalších tkanív alebo orgánov (napr. vstrebávanie živín v čreve)</w:t>
      </w:r>
    </w:p>
    <w:p w:rsidR="003250CB" w:rsidRDefault="00125108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Zmyslový epitel – obsahuje bunky schopné reagovať na rozličné druhy podnetov a meniť ich na nervový vzduch (čuchové, hmatové, sluchové, zrakové a iné bunky)</w:t>
      </w:r>
    </w:p>
    <w:p w:rsidR="00125108" w:rsidRDefault="00125108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Žľazový epitel – špecializovaný na sekréciu, funkčný základ žliaz</w:t>
      </w:r>
    </w:p>
    <w:p w:rsidR="00125108" w:rsidRDefault="00125108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Obrvený</w:t>
      </w:r>
      <w:proofErr w:type="spellEnd"/>
      <w:r>
        <w:rPr>
          <w:sz w:val="24"/>
          <w:szCs w:val="24"/>
        </w:rPr>
        <w:t xml:space="preserve"> epitel – súvisí s pohybom, prijímaním potravy a pod. (napr. vystiela dýchacie cesty stavovcov)</w:t>
      </w:r>
    </w:p>
    <w:p w:rsidR="00125108" w:rsidRDefault="00125108" w:rsidP="00125108">
      <w:pPr>
        <w:rPr>
          <w:sz w:val="24"/>
          <w:szCs w:val="24"/>
        </w:rPr>
      </w:pPr>
    </w:p>
    <w:p w:rsidR="00125108" w:rsidRDefault="00125108" w:rsidP="001251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Spojivé</w:t>
      </w:r>
      <w:proofErr w:type="spellEnd"/>
      <w:r>
        <w:rPr>
          <w:sz w:val="24"/>
          <w:szCs w:val="24"/>
        </w:rPr>
        <w:t xml:space="preserve"> tkanivo:</w:t>
      </w:r>
    </w:p>
    <w:p w:rsidR="00125108" w:rsidRDefault="00125108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Vypĺňa priestor medzi orgánmi, spája ich alebo izoluje a tvorí oporu mäkkým častiam tela</w:t>
      </w:r>
    </w:p>
    <w:p w:rsidR="00125108" w:rsidRDefault="00125108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Tvorené bunkami s veľkými medzibunkovými </w:t>
      </w:r>
      <w:proofErr w:type="spellStart"/>
      <w:r>
        <w:rPr>
          <w:sz w:val="24"/>
          <w:szCs w:val="24"/>
        </w:rPr>
        <w:t>prestormi</w:t>
      </w:r>
      <w:proofErr w:type="spellEnd"/>
      <w:r>
        <w:rPr>
          <w:sz w:val="24"/>
          <w:szCs w:val="24"/>
        </w:rPr>
        <w:t xml:space="preserve"> vyplnenými medzibunkovou hmotou, kt. je produktom spojivových tkanív</w:t>
      </w:r>
    </w:p>
    <w:p w:rsidR="00125108" w:rsidRDefault="00125108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 typy spojivových tkanív:</w:t>
      </w:r>
    </w:p>
    <w:p w:rsidR="00125108" w:rsidRDefault="00125108" w:rsidP="00125108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Väzivo – prevaha medzibunkovej hmoty zloženej z rôznych </w:t>
      </w:r>
      <w:r w:rsidR="00B04A5B">
        <w:rPr>
          <w:sz w:val="24"/>
          <w:szCs w:val="24"/>
        </w:rPr>
        <w:t>vlák</w:t>
      </w:r>
      <w:r>
        <w:rPr>
          <w:sz w:val="24"/>
          <w:szCs w:val="24"/>
        </w:rPr>
        <w:t>en</w:t>
      </w:r>
      <w:r w:rsidR="00B04A5B">
        <w:rPr>
          <w:sz w:val="24"/>
          <w:szCs w:val="24"/>
        </w:rPr>
        <w:t xml:space="preserve">, najmä </w:t>
      </w:r>
      <w:proofErr w:type="spellStart"/>
      <w:r w:rsidR="00B04A5B">
        <w:rPr>
          <w:sz w:val="24"/>
          <w:szCs w:val="24"/>
        </w:rPr>
        <w:t>kolagénových</w:t>
      </w:r>
      <w:proofErr w:type="spellEnd"/>
      <w:r w:rsidR="00B04A5B">
        <w:rPr>
          <w:sz w:val="24"/>
          <w:szCs w:val="24"/>
        </w:rPr>
        <w:t xml:space="preserve"> a elastických (</w:t>
      </w:r>
      <w:proofErr w:type="spellStart"/>
      <w:r w:rsidR="00B04A5B">
        <w:rPr>
          <w:sz w:val="24"/>
          <w:szCs w:val="24"/>
        </w:rPr>
        <w:t>fibríl</w:t>
      </w:r>
      <w:proofErr w:type="spellEnd"/>
      <w:r w:rsidR="00B04A5B">
        <w:rPr>
          <w:sz w:val="24"/>
          <w:szCs w:val="24"/>
        </w:rPr>
        <w:t xml:space="preserve">); </w:t>
      </w:r>
      <w:proofErr w:type="spellStart"/>
      <w:r w:rsidR="00B04A5B">
        <w:rPr>
          <w:sz w:val="24"/>
          <w:szCs w:val="24"/>
        </w:rPr>
        <w:t>kolagénové</w:t>
      </w:r>
      <w:proofErr w:type="spellEnd"/>
      <w:r w:rsidR="00B04A5B">
        <w:rPr>
          <w:sz w:val="24"/>
          <w:szCs w:val="24"/>
        </w:rPr>
        <w:t xml:space="preserve"> vlákna sú odolné voči ťahu, elastické podmieňujú pružnosť; vypĺňa priestor medzi orgánmi, tvorí šľachy a </w:t>
      </w:r>
      <w:proofErr w:type="spellStart"/>
      <w:r w:rsidR="00B04A5B">
        <w:rPr>
          <w:sz w:val="24"/>
          <w:szCs w:val="24"/>
        </w:rPr>
        <w:t>púzdra</w:t>
      </w:r>
      <w:proofErr w:type="spellEnd"/>
      <w:r w:rsidR="00B04A5B">
        <w:rPr>
          <w:sz w:val="24"/>
          <w:szCs w:val="24"/>
        </w:rPr>
        <w:t xml:space="preserve"> orgánov</w:t>
      </w:r>
    </w:p>
    <w:p w:rsidR="00B04A5B" w:rsidRDefault="00B04A5B" w:rsidP="00125108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Chrupka – pevné a pružné tkanivo; väzivová chrupka s prevahou </w:t>
      </w:r>
      <w:proofErr w:type="spellStart"/>
      <w:r>
        <w:rPr>
          <w:sz w:val="24"/>
          <w:szCs w:val="24"/>
        </w:rPr>
        <w:t>kolagénových</w:t>
      </w:r>
      <w:proofErr w:type="spellEnd"/>
      <w:r>
        <w:rPr>
          <w:sz w:val="24"/>
          <w:szCs w:val="24"/>
        </w:rPr>
        <w:t xml:space="preserve"> vláken je napr. v medzistavcových platničkách a jabĺčku kolena; elastická chrupka s prevahou elastických vláken tvorí napr. podklad ušnice a hrtanovej príklopky cicavcov</w:t>
      </w:r>
    </w:p>
    <w:p w:rsidR="00B04A5B" w:rsidRDefault="00B04A5B" w:rsidP="00125108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Kosť – od väziva a chrupky sa odlišuje väčším množstvom minerálnych látok v základnej hmote kosti -&gt; tvrdosť a pevnosť tkaniva; vzniká z chrupkového tkaniva </w:t>
      </w:r>
      <w:proofErr w:type="spellStart"/>
      <w:r>
        <w:rPr>
          <w:sz w:val="24"/>
          <w:szCs w:val="24"/>
        </w:rPr>
        <w:t>mineralizáciou</w:t>
      </w:r>
      <w:proofErr w:type="spellEnd"/>
      <w:r>
        <w:rPr>
          <w:sz w:val="24"/>
          <w:szCs w:val="24"/>
        </w:rPr>
        <w:t xml:space="preserve"> medzibunkovej hmoty; na povrchu kosti väzivová blana tzv. „okostica“ -&gt; vedenie ciev (výživa) a nervov (citlivosť) do kosti; kostná dreň -&gt; v dutinách dutých kostí</w:t>
      </w:r>
      <w:r w:rsidR="00FE053A">
        <w:rPr>
          <w:sz w:val="24"/>
          <w:szCs w:val="24"/>
        </w:rPr>
        <w:t xml:space="preserve">; </w:t>
      </w:r>
      <w:proofErr w:type="spellStart"/>
      <w:r w:rsidR="00FE053A">
        <w:rPr>
          <w:sz w:val="24"/>
          <w:szCs w:val="24"/>
        </w:rPr>
        <w:t>dentín</w:t>
      </w:r>
      <w:proofErr w:type="spellEnd"/>
      <w:r w:rsidR="00FE053A">
        <w:rPr>
          <w:sz w:val="24"/>
          <w:szCs w:val="24"/>
        </w:rPr>
        <w:t xml:space="preserve"> (zubné tkanivo) je podobné kostnému, okrem zubov cicavcov ale tvorí aj šupiny </w:t>
      </w:r>
      <w:proofErr w:type="spellStart"/>
      <w:r w:rsidR="00FE053A">
        <w:rPr>
          <w:sz w:val="24"/>
          <w:szCs w:val="24"/>
        </w:rPr>
        <w:t>drsnokožcov</w:t>
      </w:r>
      <w:proofErr w:type="spellEnd"/>
    </w:p>
    <w:p w:rsidR="00FE053A" w:rsidRDefault="00FE053A" w:rsidP="00FE053A">
      <w:pPr>
        <w:rPr>
          <w:sz w:val="24"/>
          <w:szCs w:val="24"/>
        </w:rPr>
      </w:pPr>
    </w:p>
    <w:p w:rsidR="00FE053A" w:rsidRDefault="00FE053A" w:rsidP="00FE053A">
      <w:pPr>
        <w:rPr>
          <w:sz w:val="24"/>
          <w:szCs w:val="24"/>
        </w:rPr>
      </w:pPr>
      <w:r>
        <w:rPr>
          <w:sz w:val="24"/>
          <w:szCs w:val="24"/>
        </w:rPr>
        <w:t xml:space="preserve">Svalové </w:t>
      </w:r>
      <w:proofErr w:type="spellStart"/>
      <w:r>
        <w:rPr>
          <w:sz w:val="24"/>
          <w:szCs w:val="24"/>
        </w:rPr>
        <w:t>tkaninvo</w:t>
      </w:r>
      <w:proofErr w:type="spellEnd"/>
      <w:r>
        <w:rPr>
          <w:sz w:val="24"/>
          <w:szCs w:val="24"/>
        </w:rPr>
        <w:t>:</w:t>
      </w:r>
    </w:p>
    <w:p w:rsidR="00FE053A" w:rsidRDefault="00FE053A" w:rsidP="00FE053A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Pohybová funkcia -&gt; zabezpečená bielkovinovými vláknami svalových buniek (</w:t>
      </w:r>
      <w:proofErr w:type="spellStart"/>
      <w:r>
        <w:rPr>
          <w:sz w:val="24"/>
          <w:szCs w:val="24"/>
        </w:rPr>
        <w:t>myofibrily</w:t>
      </w:r>
      <w:proofErr w:type="spellEnd"/>
      <w:r>
        <w:rPr>
          <w:sz w:val="24"/>
          <w:szCs w:val="24"/>
        </w:rPr>
        <w:t>), schopné kontrakcie (</w:t>
      </w:r>
      <w:proofErr w:type="spellStart"/>
      <w:r>
        <w:rPr>
          <w:sz w:val="24"/>
          <w:szCs w:val="24"/>
        </w:rPr>
        <w:t>sťahovaniea</w:t>
      </w:r>
      <w:proofErr w:type="spellEnd"/>
      <w:r>
        <w:rPr>
          <w:sz w:val="24"/>
          <w:szCs w:val="24"/>
        </w:rPr>
        <w:t xml:space="preserve"> svalových vláken)</w:t>
      </w:r>
    </w:p>
    <w:p w:rsidR="00FE053A" w:rsidRDefault="00FE053A" w:rsidP="00FE053A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Podľa stavby a funkcie delené na 3 typy:</w:t>
      </w:r>
    </w:p>
    <w:p w:rsidR="00FE053A" w:rsidRDefault="00FE053A" w:rsidP="00FE053A">
      <w:pPr>
        <w:pStyle w:val="Odsekzoznamu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Hladké svalové tkanivo – jednojadrové bunky; jediný typ svalového tkaniva nižších bezstavovcov (</w:t>
      </w:r>
      <w:proofErr w:type="spellStart"/>
      <w:r>
        <w:rPr>
          <w:sz w:val="24"/>
          <w:szCs w:val="24"/>
        </w:rPr>
        <w:t>ploskavce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hlístovce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obrúčkavce</w:t>
      </w:r>
      <w:proofErr w:type="spellEnd"/>
      <w:r>
        <w:rPr>
          <w:sz w:val="24"/>
          <w:szCs w:val="24"/>
        </w:rPr>
        <w:t xml:space="preserve">, mäkkýše) v tele ktorých tvorí pohybový aparát; pri </w:t>
      </w:r>
      <w:proofErr w:type="spellStart"/>
      <w:r>
        <w:rPr>
          <w:sz w:val="24"/>
          <w:szCs w:val="24"/>
        </w:rPr>
        <w:t>stavovcovh</w:t>
      </w:r>
      <w:proofErr w:type="spellEnd"/>
      <w:r>
        <w:rPr>
          <w:sz w:val="24"/>
          <w:szCs w:val="24"/>
        </w:rPr>
        <w:t xml:space="preserve"> tvorí steny vnútorných orgánov (žalúdok, močový mechúr a i.) a zabezpečuje ich dlhotrvajúce sťahovanie</w:t>
      </w:r>
    </w:p>
    <w:p w:rsidR="00FE053A" w:rsidRDefault="00FE053A" w:rsidP="00FE053A">
      <w:pPr>
        <w:pStyle w:val="Odsekzoznamu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Priečne pruhované svalové tkanivo – tvorené z mnohojadrových buniek organizovaných do dlhých vláken; pohyb koordinovaný nervovou sústavou -&gt; sťahujú sa rýchlo, kontrakcia je krátkodobá; typické pre článkonožce a pohybový aparát stavovcov</w:t>
      </w:r>
    </w:p>
    <w:p w:rsidR="00FE053A" w:rsidRDefault="00FE053A" w:rsidP="00FE053A">
      <w:pPr>
        <w:pStyle w:val="Odsekzoznamu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Srdcový sval – zložený z priečne pruhovaných vláken, kt. sú sieťovo spojené priečnymi priehradkami; základ srdca stavovcov</w:t>
      </w:r>
    </w:p>
    <w:p w:rsidR="00FE053A" w:rsidRDefault="00FE053A" w:rsidP="00FE053A">
      <w:pPr>
        <w:rPr>
          <w:sz w:val="24"/>
          <w:szCs w:val="24"/>
        </w:rPr>
      </w:pPr>
    </w:p>
    <w:p w:rsidR="00FE053A" w:rsidRDefault="00FE053A" w:rsidP="00FE053A">
      <w:pPr>
        <w:rPr>
          <w:sz w:val="24"/>
          <w:szCs w:val="24"/>
        </w:rPr>
      </w:pPr>
      <w:r>
        <w:rPr>
          <w:sz w:val="24"/>
          <w:szCs w:val="24"/>
        </w:rPr>
        <w:t>Nervové tkanivo:</w:t>
      </w:r>
    </w:p>
    <w:p w:rsidR="00FE053A" w:rsidRDefault="00FE053A" w:rsidP="00FE053A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Tvorené neurónmi a </w:t>
      </w:r>
      <w:proofErr w:type="spellStart"/>
      <w:r>
        <w:rPr>
          <w:sz w:val="24"/>
          <w:szCs w:val="24"/>
        </w:rPr>
        <w:t>gliovými</w:t>
      </w:r>
      <w:proofErr w:type="spellEnd"/>
      <w:r>
        <w:rPr>
          <w:sz w:val="24"/>
          <w:szCs w:val="24"/>
        </w:rPr>
        <w:t xml:space="preserve"> bunkami</w:t>
      </w:r>
    </w:p>
    <w:p w:rsidR="00FE053A" w:rsidRDefault="00FE053A" w:rsidP="00FE053A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Základnou vlastnosťou nervových buniek je schopnosť vytvoriť nervový vzruch (dráždivosť) a preniesť ho do ďalšej nervovej bunky (vodivosť)</w:t>
      </w:r>
    </w:p>
    <w:p w:rsidR="00FE053A" w:rsidRPr="00FE053A" w:rsidRDefault="00FE053A" w:rsidP="00FE053A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Gliové</w:t>
      </w:r>
      <w:proofErr w:type="spellEnd"/>
      <w:r>
        <w:rPr>
          <w:sz w:val="24"/>
          <w:szCs w:val="24"/>
        </w:rPr>
        <w:t xml:space="preserve"> bunky zabezpečujú výživu neurónov a niektoré majú schopnosť fagocytózy</w:t>
      </w:r>
      <w:bookmarkStart w:id="0" w:name="_GoBack"/>
      <w:bookmarkEnd w:id="0"/>
    </w:p>
    <w:sectPr w:rsidR="00FE053A" w:rsidRPr="00FE0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2B1"/>
    <w:multiLevelType w:val="hybridMultilevel"/>
    <w:tmpl w:val="45BEF6F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1396"/>
    <w:multiLevelType w:val="hybridMultilevel"/>
    <w:tmpl w:val="FF283A46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B6EB2"/>
    <w:multiLevelType w:val="hybridMultilevel"/>
    <w:tmpl w:val="5BD441A6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D6179"/>
    <w:multiLevelType w:val="hybridMultilevel"/>
    <w:tmpl w:val="EC62236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131D2"/>
    <w:multiLevelType w:val="hybridMultilevel"/>
    <w:tmpl w:val="2C681EEE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6660"/>
    <w:multiLevelType w:val="hybridMultilevel"/>
    <w:tmpl w:val="27F081C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B6A58"/>
    <w:multiLevelType w:val="hybridMultilevel"/>
    <w:tmpl w:val="968A990C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77116"/>
    <w:multiLevelType w:val="hybridMultilevel"/>
    <w:tmpl w:val="391E7C68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74"/>
    <w:rsid w:val="00125108"/>
    <w:rsid w:val="002B64B9"/>
    <w:rsid w:val="002D1B86"/>
    <w:rsid w:val="003033B3"/>
    <w:rsid w:val="003250CB"/>
    <w:rsid w:val="00674CD7"/>
    <w:rsid w:val="0068009D"/>
    <w:rsid w:val="006B0B63"/>
    <w:rsid w:val="007D159C"/>
    <w:rsid w:val="00AE573F"/>
    <w:rsid w:val="00B04A5B"/>
    <w:rsid w:val="00B54C9A"/>
    <w:rsid w:val="00B64174"/>
    <w:rsid w:val="00F82C41"/>
    <w:rsid w:val="00FE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F940"/>
  <w15:chartTrackingRefBased/>
  <w15:docId w15:val="{8FBBEB8E-4788-4F96-9ADA-F8555EDF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6</cp:revision>
  <dcterms:created xsi:type="dcterms:W3CDTF">2025-09-08T06:56:00Z</dcterms:created>
  <dcterms:modified xsi:type="dcterms:W3CDTF">2025-09-10T13:36:00Z</dcterms:modified>
</cp:coreProperties>
</file>