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en-US" w:eastAsia="zh-CN" w:bidi="en-US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en-US" w:eastAsia="en-US" w:bidi="en-US"/>
        </w:rPr>
        <w:t>南方科技大学研究生助管聘用协议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562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甲方：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（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设岗单位名称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）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562" w:firstLineChars="20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仿宋" w:hAnsi="仿宋" w:eastAsia="仿宋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乙方：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（研究生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助管学号和姓名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）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562" w:firstLineChars="20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丙</w:t>
      </w:r>
      <w:r>
        <w:rPr>
          <w:rFonts w:hint="eastAsia" w:ascii="仿宋" w:hAnsi="仿宋" w:eastAsia="仿宋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方：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研究生院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为保证我校研究生助管工作顺利开展，根据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《南方科技大学研究生助研、助教、助管和学生辅导员岗位管理实施办法》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 w:bidi="en-US"/>
        </w:rPr>
        <w:t>（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南科大〔2022〕108号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 w:bidi="en-US"/>
        </w:rPr>
        <w:t>）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，制定如下协议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，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以协调三方权益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第一条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聘用情况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default" w:ascii="仿宋" w:hAnsi="仿宋" w:eastAsia="仿宋" w:cs="仿宋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经公开、公平面试及选拔，甲方聘用乙方在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</w:rPr>
        <w:t>岗位名称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工作,工作地点是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,工作内容是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,工作起止时间是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,工作要求是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      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/>
        </w:rPr>
        <w:t xml:space="preserve">。  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第二条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甲方的责任和权利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1、甲方提供的岗位必须是无毒、无害、无危险、不损害研究生的身体健康、适合研究生从事的岗位。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2、在乙方上岗前，甲方必须对乙方进行必要的安全教育和业务指导，并为乙方提供必要的工作条件。合理安排乙方的工作时间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，具体工作安排时间为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u w:val="single"/>
          <w:shd w:val="clear" w:color="auto" w:fill="auto"/>
          <w:lang w:val="en-US" w:eastAsia="zh-CN"/>
        </w:rPr>
        <w:t xml:space="preserve">                  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spacing w:val="0"/>
          <w:w w:val="100"/>
          <w:position w:val="0"/>
          <w:sz w:val="28"/>
          <w:szCs w:val="28"/>
          <w:shd w:val="clear" w:color="auto" w:fill="auto"/>
        </w:rPr>
        <w:t>3、</w:t>
      </w:r>
      <w:r>
        <w:rPr>
          <w:rFonts w:hint="eastAsia" w:cs="仿宋"/>
          <w:color w:val="auto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甲方需</w:t>
      </w:r>
      <w:r>
        <w:rPr>
          <w:rFonts w:hint="eastAsia" w:ascii="仿宋" w:hAnsi="仿宋" w:eastAsia="仿宋" w:cs="仿宋"/>
          <w:color w:val="auto"/>
          <w:spacing w:val="0"/>
          <w:w w:val="100"/>
          <w:position w:val="0"/>
          <w:sz w:val="28"/>
          <w:szCs w:val="28"/>
          <w:shd w:val="clear" w:color="auto" w:fill="auto"/>
        </w:rPr>
        <w:t>指导和监督助管协议规定的工作内容，对在</w:t>
      </w:r>
      <w:r>
        <w:rPr>
          <w:rFonts w:hint="eastAsia" w:cs="仿宋"/>
          <w:color w:val="auto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pacing w:val="0"/>
          <w:w w:val="100"/>
          <w:position w:val="0"/>
          <w:sz w:val="28"/>
          <w:szCs w:val="28"/>
          <w:shd w:val="clear" w:color="auto" w:fill="auto"/>
        </w:rPr>
        <w:t>中违反校纪校规的，甲方有权调整或终止其</w:t>
      </w:r>
      <w:r>
        <w:rPr>
          <w:rFonts w:hint="eastAsia" w:cs="仿宋"/>
          <w:color w:val="auto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pacing w:val="0"/>
          <w:w w:val="100"/>
          <w:position w:val="0"/>
          <w:sz w:val="28"/>
          <w:szCs w:val="28"/>
          <w:shd w:val="clear" w:color="auto" w:fill="auto"/>
        </w:rPr>
        <w:t>，情节严重的将建议学校相关部门给予相应的纪律处分；触犯法律法规的，按法律法规规定的程序处理。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4、甲方不得随意解除与乙方的协议，但若在工作中发现乙方确实不适合其岗位的工作，甲方可与乙方沟通后解除协议，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并在三日内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将情况通报给丙方。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5、乙方在参加工作过程中，甲方必须保障乙方的劳动安全，如因工作原因导致意外伤害事故或财产损失的，甲方需根据有关部门（机构）责任认定的结果承担相应的责任。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6、甲方须根据学校的统一安排，按时做好参加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相关岗位工作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研究生的考核工作，及时报送考核结果。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第三条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乙方的责任和权利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6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1、乙方应以学业为重，参加助管工作不得占用学习时间，不得影响正常的学习秩序。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60"/>
        <w:jc w:val="both"/>
        <w:textAlignment w:val="auto"/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2、乙方有权获得约定的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税前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津贴（博士研究生 2000元/月；硕士研究生1000元/月）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，有权拒绝参加协议书约定以外的劳动。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研究生岗位津贴由丙方依据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甲方考核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结果，按月发放，每学期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至多发放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5个月。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3、乙方必须遵守国家法律、法规以及学校和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甲方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相关规章制度、工作规范和劳动纪律，须服从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甲方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管理和考核，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在规定时间内提交考核材料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lef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4、乙方不得擅离职守，不得迟到早退，若有特殊情况者，应提前向甲方请假。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5、乙方不得擅自终止与甲方的协议，有特殊情况需终止协议者，应提前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 w:bidi="en-US"/>
        </w:rPr>
        <w:t>10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个工作日以书面形式通知甲方。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lef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6、乙方只能拥有一个固定“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两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助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一辅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”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（助教、助管、学生辅导员）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岗位，核发一份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岗位津贴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7、乙方在工作过程中，因非工作原因损坏劳动工具或公物的，须承担赔偿责任。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8、乙方在工作过程中，由于下列情形之一造成意外事故发生的，由乙方自行承担全部责任：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60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（1）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由于不可抗力或者意外事故造成的损害；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60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（2）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乙方有特异体质、特定疾病或者异常心理状态的；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60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（3）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乙方不遵守工作规程、擅自违规行动、超越甲方给予的权限或其它因乙方自身原因造成的损害。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第四条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丙方的责任和权利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lef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1、负责组织与协调全校助管工作。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lef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2、审核甲方的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助管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申请及资质，确定甲方的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助管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人数。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3、审核甲方报送的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t>考核情况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，及时报送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财务部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核发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津贴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4、检查与监督甲乙双方的工作活动，对两方在工作中违反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《南方科技大学研究生助研、助教、助管和学生辅导员岗位管理实施办法》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的行为，丙方有权对其进行批评处理。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5、若甲乙双方在工作过程中出现劳动纠纷，由甲乙双方协商解决，协商不成功的，由丙方负责调解，调解不成功的，按有关法律规定程序处理。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第五条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在工作过程中，若发生研究生意外伤害事故，按照教育部《学生安全伤害事故处理办法》处理。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第六条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本协议如有未尽事宜，按相关法律法规规定以外的，甲、乙双方及丙方可协商修订和补充。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第七条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本协议一式三份，甲、乙、丙三方各持一份。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第八条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本协议自签订之日起生效，有效期至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年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月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日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sectPr>
          <w:footerReference r:id="rId5" w:type="default"/>
          <w:footnotePr>
            <w:numFmt w:val="decimal"/>
          </w:footnotePr>
          <w:pgSz w:w="11909" w:h="16840"/>
          <w:pgMar w:top="1440" w:right="1080" w:bottom="1440" w:left="1080" w:header="0" w:footer="3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rtlGutter w:val="0"/>
          <w:docGrid w:linePitch="360" w:charSpace="0"/>
        </w:sect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甲方（加盖公章）： 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日期：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2024年2月xx日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乙方学号和姓名：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both"/>
        <w:textAlignment w:val="auto"/>
        <w:rPr>
          <w:rFonts w:hint="default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sectPr>
          <w:footnotePr>
            <w:numFmt w:val="decimal"/>
          </w:footnotePr>
          <w:type w:val="continuous"/>
          <w:pgSz w:w="11909" w:h="16840"/>
          <w:pgMar w:top="1440" w:right="1080" w:bottom="1440" w:left="1080" w:header="0" w:footer="3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59" w:space="425"/>
            <w:col w:w="4665"/>
          </w:cols>
          <w:rtlGutter w:val="0"/>
          <w:docGrid w:linePitch="360" w:charSpace="0"/>
        </w:sectPr>
      </w:pPr>
      <w:r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日期：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2024年2月xx日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leftChars="0" w:right="0" w:firstLine="562" w:firstLineChars="200"/>
        <w:jc w:val="left"/>
        <w:textAlignment w:val="auto"/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cs="仿宋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丙方（加盖公章）：</w:t>
      </w: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研究生院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560" w:lineRule="exact"/>
        <w:ind w:left="0" w:right="0" w:firstLine="480"/>
        <w:jc w:val="left"/>
        <w:textAlignment w:val="auto"/>
      </w:pPr>
      <w:r>
        <w:rPr>
          <w:rFonts w:hint="eastAsia" w:cs="仿宋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日期：2024年2月xx日</w:t>
      </w:r>
    </w:p>
    <w:sectPr>
      <w:footnotePr>
        <w:numFmt w:val="decimal"/>
      </w:footnotePr>
      <w:type w:val="continuous"/>
      <w:pgSz w:w="11909" w:h="16840"/>
      <w:pgMar w:top="1124" w:right="1121" w:bottom="504" w:left="1115" w:header="0" w:footer="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98681668-13E6-47D4-8C6A-2C1CCA8F0B5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  <w:embedRegular r:id="rId2" w:fontKey="{3E2388B2-6495-4FC0-994E-E268FE25744C}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9C86B55A-9D0C-4329-87BE-4CBBB5BDA216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4" w:fontKey="{BFA1924A-BE0B-4A26-B58A-8997E35280A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OGI1NGM4MzI4NzFiY2FkNzhkMWM5ZGYxMTYyODA5YjAifQ=="/>
  </w:docVars>
  <w:rsids>
    <w:rsidRoot w:val="00000000"/>
    <w:rsid w:val="07B85873"/>
    <w:rsid w:val="09E802E1"/>
    <w:rsid w:val="194204B3"/>
    <w:rsid w:val="1D5A03F0"/>
    <w:rsid w:val="31C44129"/>
    <w:rsid w:val="3F3705D8"/>
    <w:rsid w:val="42FF637D"/>
    <w:rsid w:val="468F4700"/>
    <w:rsid w:val="51586419"/>
    <w:rsid w:val="541F4FCC"/>
    <w:rsid w:val="558B4D6C"/>
    <w:rsid w:val="56ED6145"/>
    <w:rsid w:val="5B7E73DE"/>
    <w:rsid w:val="5C4963C5"/>
    <w:rsid w:val="643227D7"/>
    <w:rsid w:val="650A32F1"/>
    <w:rsid w:val="73893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5">
    <w:name w:val="Default Paragraph Font"/>
    <w:qFormat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标题 #1_"/>
    <w:basedOn w:val="5"/>
    <w:link w:val="7"/>
    <w:qFormat/>
    <w:uiPriority w:val="0"/>
    <w:rPr>
      <w:rFonts w:ascii="黑体" w:hAnsi="黑体" w:eastAsia="黑体" w:cs="黑体"/>
      <w:sz w:val="36"/>
      <w:szCs w:val="36"/>
      <w:u w:val="none"/>
      <w:lang w:val="zh-CN" w:eastAsia="zh-CN" w:bidi="zh-CN"/>
    </w:rPr>
  </w:style>
  <w:style w:type="paragraph" w:customStyle="1" w:styleId="7">
    <w:name w:val="标题 #1"/>
    <w:basedOn w:val="1"/>
    <w:link w:val="6"/>
    <w:qFormat/>
    <w:uiPriority w:val="0"/>
    <w:pPr>
      <w:widowControl w:val="0"/>
      <w:shd w:val="clear" w:color="auto" w:fill="auto"/>
      <w:spacing w:after="100"/>
      <w:jc w:val="center"/>
      <w:outlineLvl w:val="0"/>
    </w:pPr>
    <w:rPr>
      <w:rFonts w:ascii="黑体" w:hAnsi="黑体" w:eastAsia="黑体" w:cs="黑体"/>
      <w:sz w:val="36"/>
      <w:szCs w:val="36"/>
      <w:u w:val="none"/>
      <w:lang w:val="zh-CN" w:eastAsia="zh-CN" w:bidi="zh-CN"/>
    </w:rPr>
  </w:style>
  <w:style w:type="character" w:customStyle="1" w:styleId="8">
    <w:name w:val="正文文本_"/>
    <w:basedOn w:val="5"/>
    <w:link w:val="9"/>
    <w:qFormat/>
    <w:uiPriority w:val="0"/>
    <w:rPr>
      <w:rFonts w:ascii="仿宋" w:hAnsi="仿宋" w:eastAsia="仿宋" w:cs="仿宋"/>
      <w:sz w:val="22"/>
      <w:szCs w:val="22"/>
      <w:u w:val="none"/>
      <w:lang w:val="zh-CN" w:eastAsia="zh-CN" w:bidi="zh-CN"/>
    </w:rPr>
  </w:style>
  <w:style w:type="paragraph" w:customStyle="1" w:styleId="9">
    <w:name w:val="正文文本1"/>
    <w:basedOn w:val="1"/>
    <w:link w:val="8"/>
    <w:autoRedefine/>
    <w:qFormat/>
    <w:uiPriority w:val="0"/>
    <w:pPr>
      <w:widowControl w:val="0"/>
      <w:shd w:val="clear" w:color="auto" w:fill="auto"/>
      <w:spacing w:line="425" w:lineRule="auto"/>
      <w:ind w:firstLine="400"/>
    </w:pPr>
    <w:rPr>
      <w:rFonts w:ascii="仿宋" w:hAnsi="仿宋" w:eastAsia="仿宋" w:cs="仿宋"/>
      <w:sz w:val="22"/>
      <w:szCs w:val="22"/>
      <w:u w:val="none"/>
      <w:lang w:val="zh-CN" w:eastAsia="zh-CN" w:bidi="zh-CN"/>
    </w:rPr>
  </w:style>
  <w:style w:type="character" w:customStyle="1" w:styleId="10">
    <w:name w:val="表格标题_"/>
    <w:basedOn w:val="5"/>
    <w:link w:val="11"/>
    <w:qFormat/>
    <w:uiPriority w:val="0"/>
    <w:rPr>
      <w:rFonts w:ascii="仿宋" w:hAnsi="仿宋" w:eastAsia="仿宋" w:cs="仿宋"/>
      <w:sz w:val="22"/>
      <w:szCs w:val="22"/>
      <w:u w:val="none"/>
      <w:lang w:val="zh-CN" w:eastAsia="zh-CN" w:bidi="zh-CN"/>
    </w:rPr>
  </w:style>
  <w:style w:type="paragraph" w:customStyle="1" w:styleId="11">
    <w:name w:val="表格标题"/>
    <w:basedOn w:val="1"/>
    <w:link w:val="10"/>
    <w:qFormat/>
    <w:uiPriority w:val="0"/>
    <w:pPr>
      <w:widowControl w:val="0"/>
      <w:shd w:val="clear" w:color="auto" w:fill="auto"/>
      <w:spacing w:after="200"/>
      <w:ind w:firstLine="480"/>
    </w:pPr>
    <w:rPr>
      <w:rFonts w:ascii="仿宋" w:hAnsi="仿宋" w:eastAsia="仿宋" w:cs="仿宋"/>
      <w:sz w:val="22"/>
      <w:szCs w:val="22"/>
      <w:u w:val="none"/>
      <w:lang w:val="zh-CN" w:eastAsia="zh-CN" w:bidi="zh-CN"/>
    </w:rPr>
  </w:style>
  <w:style w:type="character" w:customStyle="1" w:styleId="12">
    <w:name w:val="其他_"/>
    <w:basedOn w:val="5"/>
    <w:link w:val="13"/>
    <w:qFormat/>
    <w:uiPriority w:val="0"/>
    <w:rPr>
      <w:rFonts w:ascii="仿宋" w:hAnsi="仿宋" w:eastAsia="仿宋" w:cs="仿宋"/>
      <w:sz w:val="22"/>
      <w:szCs w:val="22"/>
      <w:u w:val="none"/>
      <w:lang w:val="zh-CN" w:eastAsia="zh-CN" w:bidi="zh-CN"/>
    </w:rPr>
  </w:style>
  <w:style w:type="paragraph" w:customStyle="1" w:styleId="13">
    <w:name w:val="其他"/>
    <w:basedOn w:val="1"/>
    <w:link w:val="12"/>
    <w:autoRedefine/>
    <w:qFormat/>
    <w:uiPriority w:val="0"/>
    <w:pPr>
      <w:widowControl w:val="0"/>
      <w:shd w:val="clear" w:color="auto" w:fill="auto"/>
      <w:spacing w:line="425" w:lineRule="auto"/>
      <w:ind w:firstLine="400"/>
    </w:pPr>
    <w:rPr>
      <w:rFonts w:ascii="仿宋" w:hAnsi="仿宋" w:eastAsia="仿宋" w:cs="仿宋"/>
      <w:sz w:val="22"/>
      <w:szCs w:val="22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2022-08-23T06:01:00Z</dcterms:created>
  <dc:creator>admin</dc:creator>
  <cp:lastModifiedBy>尧传虹</cp:lastModifiedBy>
  <dcterms:modified xsi:type="dcterms:W3CDTF">2024-01-21T13:24:23Z</dcterms:modified>
  <dc:title>å¤§å�¦ç€flç©¶çfl�+â•œå−©ç®¡â•šå·¥ä½œè†Ÿçfl¨å“‘è®®æ¨¡æš¿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DBF079CBD57B4651B38C46DF1629506E_13</vt:lpwstr>
  </property>
</Properties>
</file>