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7urdng99y53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азвание задачи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Открытие депозитов онлайн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jk0fkfyohdk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втор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Алексей Михайлов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anumrh8zrui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ата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21.01.2025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fxc9a45514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ункциональные требования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Опишите здесь верхнеуровневые </w:t>
      </w:r>
      <w:r>
        <w:rPr>
          <w:rtl w:val="0"/>
          <w:lang w:val="pt-PT"/>
        </w:rPr>
        <w:t xml:space="preserve">Use Cases. </w:t>
      </w:r>
      <w:r>
        <w:rPr>
          <w:rtl w:val="0"/>
          <w:lang w:val="ru-RU"/>
        </w:rPr>
        <w:t>Их нужно оформить в виде таблицы с пошаговым описанием</w:t>
      </w:r>
      <w:r>
        <w:rPr>
          <w:rtl w:val="0"/>
        </w:rPr>
        <w:t>:</w:t>
      </w:r>
    </w:p>
    <w:tbl>
      <w:tblPr>
        <w:tblW w:w="8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1735"/>
        <w:gridCol w:w="2047"/>
        <w:gridCol w:w="3958"/>
      </w:tblGrid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UC1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Просмотр списка доступных депозитов на сайте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открывает сайт</w:t>
              <w:br w:type="textWrapping"/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Видит список доступных депозитов с актуальными ставками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9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UC2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Новый 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Подача заявки на депозит на сайте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Клиент выбирает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интересующую ставку депозита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на сайте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Оставляет свой номер телефона и ФИО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Заявка сохраняется в системе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сообщает что клиенту перезвонят</w:t>
            </w:r>
          </w:p>
        </w:tc>
      </w:tr>
      <w:tr>
        <w:tblPrEx>
          <w:shd w:val="clear" w:color="auto" w:fill="ced7e7"/>
        </w:tblPrEx>
        <w:trPr>
          <w:trHeight w:val="111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UC3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Обработка заявки на открытие депозита с сайта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выбирает заявку созданную на сайте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информацию по ставке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фиксирует какие особые условия можно предложить клиенту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сохраняет решение по заявке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создает заявку в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центре для созвона с клиентом</w:t>
            </w:r>
          </w:p>
        </w:tc>
      </w:tr>
      <w:tr>
        <w:tblPrEx>
          <w:shd w:val="clear" w:color="auto" w:fill="ced7e7"/>
        </w:tblPrEx>
        <w:trPr>
          <w:trHeight w:val="1759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UC4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Обработка заявки на депозит с сайта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открывает систему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заявку на открытие депозита с согласованными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офисом условиями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звонит клиенту и согласует с ним условия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приглашает клиента с отделение для идентификации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закрывает заявку в системе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центра с результатом обсуждений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согласен ли клиент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какие условия принял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 передает данные в систему АБС сохраняя новые данные в заявку открытия депозита</w:t>
            </w:r>
          </w:p>
        </w:tc>
      </w:tr>
      <w:tr>
        <w:tblPrEx>
          <w:shd w:val="clear" w:color="auto" w:fill="ced7e7"/>
        </w:tblPrEx>
        <w:trPr>
          <w:trHeight w:val="1919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UC5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фронт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Прохождение идентификации в отделении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приходит в отделение после приглашения от менеджера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в отделении проводит идентификацию клиента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проверку документов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находит заявку в системе АБС с ранее согласованными через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 условиями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получает подтверждение клиента что всё верно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подписывает документы с банком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открывает депозит по согласованным ранее условиям в системе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получает данные для входа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</w:t>
            </w:r>
          </w:p>
        </w:tc>
      </w:tr>
      <w:tr>
        <w:tblPrEx>
          <w:shd w:val="clear" w:color="auto" w:fill="ced7e7"/>
        </w:tblPrEx>
        <w:trPr>
          <w:trHeight w:val="79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UC6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Просмотр списка доступных депозитов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входит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аутентифицируется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видит список доступных для него депозитов с актуальными ставками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также персонализированные ставки</w:t>
            </w:r>
          </w:p>
        </w:tc>
      </w:tr>
      <w:tr>
        <w:tblPrEx>
          <w:shd w:val="clear" w:color="auto" w:fill="ced7e7"/>
        </w:tblPrEx>
        <w:trPr>
          <w:trHeight w:val="95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UC7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Подача заявки на депозит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выбирает интересующую ставку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счет с которого списать сумму депозита и саму сумму депозита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отправляет код для подтверждения операции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подтверждает операцию через ввод смс кода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Заявка сохраняется в системе АБС для согласования</w:t>
            </w:r>
          </w:p>
        </w:tc>
      </w:tr>
      <w:tr>
        <w:tblPrEx>
          <w:shd w:val="clear" w:color="auto" w:fill="ced7e7"/>
        </w:tblPrEx>
        <w:trPr>
          <w:trHeight w:val="31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UC8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Просмотр списка заявок на открытие депозита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заходит в систему АБС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список заявок на открытие депозита</w:t>
            </w:r>
          </w:p>
        </w:tc>
      </w:tr>
      <w:tr>
        <w:tblPrEx>
          <w:shd w:val="clear" w:color="auto" w:fill="ced7e7"/>
        </w:tblPrEx>
        <w:trPr>
          <w:trHeight w:val="2239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UC9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бек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офиса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Обработка заявки на открытие депозита с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банка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выбирает заявку созданную в интернет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банке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видит информацию по ставке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сумме депозита и счете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также иную важную для решения информацию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принимает решение по открытию депозита согласно информации по разрешенным ставкам депозитов из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XLS-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файлов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Менеджер принимает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или отклоняет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открытие депозита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АБС сохраняет инфомрацию про депозит и списывает деньги с счета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отправляет смс уведомление с результатом открытия депозита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8xz25hbrgql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ефункциональные требования</w:t>
      </w:r>
    </w:p>
    <w:p>
      <w:pPr>
        <w:pStyle w:val="Body"/>
        <w:spacing w:before="240" w:after="240"/>
      </w:pPr>
      <w:r>
        <w:rPr>
          <w:rtl w:val="0"/>
          <w:lang w:val="ru-RU"/>
        </w:rPr>
        <w:t>Опишите здесь нефункциональные требования и архитектурно</w:t>
      </w:r>
      <w:r>
        <w:rPr>
          <w:rtl w:val="0"/>
        </w:rPr>
        <w:t>-</w:t>
      </w:r>
      <w:r>
        <w:rPr>
          <w:rtl w:val="0"/>
          <w:lang w:val="ru-RU"/>
        </w:rPr>
        <w:t>значимые требования</w:t>
      </w:r>
      <w:r>
        <w:rPr>
          <w:rtl w:val="0"/>
        </w:rPr>
        <w:t>.</w:t>
      </w:r>
    </w:p>
    <w:tbl>
      <w:tblPr>
        <w:tblW w:w="8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7725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Сервисы должны быть доступны </w:t>
            </w:r>
            <w:r>
              <w:rPr>
                <w:rFonts w:ascii="Arial" w:cs="Arial Unicode MS" w:hAnsi="Arial" w:eastAsia="Arial Unicode MS"/>
                <w:rtl w:val="0"/>
              </w:rPr>
              <w:t xml:space="preserve">24/7 </w:t>
            </w:r>
            <w:r>
              <w:rPr>
                <w:rFonts w:ascii="Arial" w:cs="Arial Unicode MS" w:hAnsi="Arial" w:eastAsia="Arial Unicode MS" w:hint="default"/>
                <w:rtl w:val="0"/>
              </w:rPr>
              <w:t xml:space="preserve">с доступностью не менее </w:t>
            </w:r>
            <w:r>
              <w:rPr>
                <w:rFonts w:ascii="Arial" w:cs="Arial Unicode MS" w:hAnsi="Arial" w:eastAsia="Arial Unicode MS"/>
                <w:rtl w:val="0"/>
              </w:rPr>
              <w:t>99,9%.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Реализовать механизм переключения на резервный ЦОД в случае сбоя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Время отклика всех операций не более </w:t>
            </w:r>
            <w:r>
              <w:rPr>
                <w:rFonts w:ascii="Arial" w:cs="Arial Unicode MS" w:hAnsi="Arial" w:eastAsia="Arial Unicode MS"/>
                <w:rtl w:val="0"/>
              </w:rPr>
              <w:t xml:space="preserve">200 </w:t>
            </w:r>
            <w:r>
              <w:rPr>
                <w:rFonts w:ascii="Arial" w:cs="Arial Unicode MS" w:hAnsi="Arial" w:eastAsia="Arial Unicode MS" w:hint="default"/>
                <w:rtl w:val="0"/>
              </w:rPr>
              <w:t>мс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Минимизировать прямую работу интернет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банка с АБС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Оптимизировать работу с базами данных </w:t>
            </w:r>
            <w:r>
              <w:rPr>
                <w:rFonts w:ascii="Arial" w:cs="Arial Unicode MS" w:hAnsi="Arial" w:eastAsia="Arial Unicode MS"/>
                <w:rtl w:val="0"/>
              </w:rPr>
              <w:t xml:space="preserve">MS SQL </w:t>
            </w:r>
            <w:r>
              <w:rPr>
                <w:rFonts w:ascii="Arial" w:cs="Arial Unicode MS" w:hAnsi="Arial" w:eastAsia="Arial Unicode MS" w:hint="default"/>
                <w:rtl w:val="0"/>
              </w:rPr>
              <w:t xml:space="preserve">и </w:t>
            </w:r>
            <w:r>
              <w:rPr>
                <w:rFonts w:ascii="Arial" w:cs="Arial Unicode MS" w:hAnsi="Arial" w:eastAsia="Arial Unicode MS"/>
                <w:rtl w:val="0"/>
              </w:rPr>
              <w:t>Oracle.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Шифрование трафика между клиентом</w:t>
            </w:r>
            <w:r>
              <w:rPr>
                <w:rFonts w:ascii="Arial" w:cs="Arial Unicode MS" w:hAnsi="Arial" w:eastAsia="Arial Unicode MS"/>
                <w:rtl w:val="0"/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rtl w:val="0"/>
              </w:rPr>
              <w:t>сайтом</w:t>
            </w:r>
            <w:r>
              <w:rPr>
                <w:rFonts w:ascii="Arial" w:cs="Arial Unicode MS" w:hAnsi="Arial" w:eastAsia="Arial Unicode MS"/>
                <w:rtl w:val="0"/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rtl w:val="0"/>
              </w:rPr>
              <w:t>интернет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банком и АБС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Использовать существующий СМС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шлюз телеком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оператора для подтверждения операций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Документировать архитектуру и бизнес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процессы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Использовать существующие технологии банка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qmphm5d6rvi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ешение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Приведите диаграммы контекста и контейнеров в модели </w:t>
      </w:r>
      <w:r>
        <w:rPr>
          <w:rtl w:val="0"/>
        </w:rPr>
        <w:t xml:space="preserve">C4. </w:t>
      </w:r>
      <w:r>
        <w:rPr>
          <w:rtl w:val="0"/>
          <w:lang w:val="ru-RU"/>
        </w:rPr>
        <w:t>Опишите там основные компоненты и интеграции всех элементов решения</w:t>
      </w:r>
      <w:r>
        <w:rPr>
          <w:rtl w:val="0"/>
        </w:rPr>
        <w:t xml:space="preserve">. 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опишите</w:t>
      </w:r>
      <w:r>
        <w:rPr>
          <w:rtl w:val="0"/>
        </w:rPr>
        <w:t xml:space="preserve">, </w:t>
      </w:r>
      <w:r>
        <w:rPr>
          <w:rtl w:val="0"/>
          <w:lang w:val="ru-RU"/>
        </w:rPr>
        <w:t>какой логикой вы руководствовались в ходе принятия решений и выбора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>Не забывайте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необходимо учесть все функциональные и нефункциональные требования</w:t>
      </w:r>
      <w:r>
        <w:rPr>
          <w:rtl w:val="0"/>
        </w:rPr>
        <w:t>.</w:t>
      </w:r>
    </w:p>
    <w:p>
      <w:pPr>
        <w:pStyle w:val="Body"/>
        <w:spacing w:before="240" w:after="240"/>
      </w:pPr>
      <w:r>
        <w:drawing xmlns:a="http://schemas.openxmlformats.org/drawingml/2006/main">
          <wp:inline distT="0" distB="0" distL="0" distR="0">
            <wp:extent cx="5727700" cy="5727700"/>
            <wp:effectExtent l="0" t="0" r="0" b="0"/>
            <wp:docPr id="1073741825" name="officeArt object" descr="structurizr-1-SystemLandscape-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ructurizr-1-SystemLandscape-001.png" descr="structurizr-1-SystemLandscape-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</w:pPr>
      <w:r>
        <w:drawing xmlns:a="http://schemas.openxmlformats.org/drawingml/2006/main">
          <wp:inline distT="0" distB="0" distL="0" distR="0">
            <wp:extent cx="5727700" cy="3719286"/>
            <wp:effectExtent l="0" t="0" r="0" b="0"/>
            <wp:docPr id="1073741826" name="officeArt object" descr="structurizr-1-Container-0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tructurizr-1-Container-002.png" descr="structurizr-1-Container-0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9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</w:pPr>
      <w:r>
        <w:rPr>
          <w:rtl w:val="0"/>
          <w:lang w:val="ru-RU"/>
        </w:rPr>
        <w:t>По диаграмме контекста можно увидеть что с сайта и интернет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банка идут обращения к системе АБС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на уровне контейнеров можно увидеть что в АБС появляется новая подсистема </w:t>
      </w:r>
      <w:r>
        <w:rPr>
          <w:rtl w:val="0"/>
          <w:lang w:val="en-US"/>
        </w:rPr>
        <w:t>Deposits Service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выделим в отдельный микросервис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реализации логики интеграционной депозитов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Процесс открытия депозита всё равно потребует работу с АБС и его логикой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значит наши системы должны самостоятельно уметь обращаться к бизнес логике сделанной на </w:t>
      </w:r>
      <w:r>
        <w:rPr>
          <w:rtl w:val="0"/>
          <w:lang w:val="en-US"/>
        </w:rPr>
        <w:t>PL/SQL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Сам сервис будет реализован с помощью </w:t>
      </w:r>
      <w:r>
        <w:rPr>
          <w:rtl w:val="0"/>
          <w:lang w:val="en-US"/>
        </w:rPr>
        <w:t xml:space="preserve">.NET Framework, </w:t>
      </w:r>
      <w:r>
        <w:rPr>
          <w:rtl w:val="0"/>
          <w:lang w:val="ru-RU"/>
        </w:rPr>
        <w:t xml:space="preserve">так как текущая команда </w:t>
      </w:r>
      <w:r>
        <w:rPr>
          <w:rtl w:val="0"/>
          <w:lang w:val="en-US"/>
        </w:rPr>
        <w:t xml:space="preserve">IT </w:t>
      </w:r>
      <w:r>
        <w:rPr>
          <w:rtl w:val="0"/>
          <w:lang w:val="ru-RU"/>
        </w:rPr>
        <w:t>подразделения больше всего опыта имеет в нём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PL/SQL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Delphi.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В реализации </w:t>
      </w:r>
      <w:r>
        <w:rPr>
          <w:rtl w:val="0"/>
          <w:lang w:val="en-US"/>
        </w:rPr>
        <w:t xml:space="preserve">Deposits Service </w:t>
      </w:r>
      <w:r>
        <w:rPr>
          <w:rtl w:val="0"/>
          <w:lang w:val="ru-RU"/>
        </w:rPr>
        <w:t xml:space="preserve">помимо самого сервиса на </w:t>
      </w:r>
      <w:r>
        <w:rPr>
          <w:rtl w:val="0"/>
          <w:lang w:val="en-US"/>
        </w:rPr>
        <w:t xml:space="preserve">.NET </w:t>
      </w:r>
      <w:r>
        <w:rPr>
          <w:rtl w:val="0"/>
          <w:lang w:val="ru-RU"/>
        </w:rPr>
        <w:t xml:space="preserve">применим кеширование с помощью </w:t>
      </w:r>
      <w:r>
        <w:rPr>
          <w:rtl w:val="0"/>
          <w:lang w:val="en-US"/>
        </w:rPr>
        <w:t>redis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кеше будем хранить текущие ставки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глобальные для всех клиентов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также короткий кеш с персональными ставками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 как мы знаем что чаще чем раз в день ставки меняться не смогут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расчёт ставок делается раз в день</w:t>
      </w:r>
      <w:r>
        <w:rPr>
          <w:rtl w:val="0"/>
          <w:lang w:val="ru-RU"/>
        </w:rPr>
        <w:t>).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будет добавлена очередь</w:t>
      </w:r>
      <w:r>
        <w:rPr>
          <w:rtl w:val="0"/>
          <w:lang w:val="en-US"/>
        </w:rPr>
        <w:t xml:space="preserve"> Kafka, </w:t>
      </w:r>
      <w:r>
        <w:rPr>
          <w:rtl w:val="0"/>
          <w:lang w:val="ru-RU"/>
        </w:rPr>
        <w:t xml:space="preserve">чтобы дать пользователям большую отзывчивость при подаче заявок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мы сохраним заявку в очередь а ответ юзеру дадим сразу</w:t>
      </w:r>
      <w:r>
        <w:rPr>
          <w:rtl w:val="0"/>
          <w:lang w:val="ru-RU"/>
        </w:rPr>
        <w:t>).</w:t>
      </w:r>
    </w:p>
    <w:p>
      <w:pPr>
        <w:pStyle w:val="Body"/>
        <w:spacing w:before="240" w:after="240"/>
      </w:pPr>
      <w:r>
        <w:rPr>
          <w:rtl w:val="0"/>
          <w:lang w:val="ru-RU"/>
        </w:rPr>
        <w:t>Для повышения пропускной способности новый сервис можно горизонтально масштабировать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drawing xmlns:a="http://schemas.openxmlformats.org/drawingml/2006/main">
          <wp:inline distT="0" distB="0" distL="0" distR="0">
            <wp:extent cx="2039062" cy="5727700"/>
            <wp:effectExtent l="0" t="0" r="0" b="0"/>
            <wp:docPr id="1073741827" name="officeArt object" descr="structurizr-1-Container-0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tructurizr-1-Container-001.png" descr="structurizr-1-Container-00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62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 xml:space="preserve"> </w:t>
      </w:r>
      <w:r>
        <w:drawing xmlns:a="http://schemas.openxmlformats.org/drawingml/2006/main">
          <wp:inline distT="0" distB="0" distL="0" distR="0">
            <wp:extent cx="2039062" cy="5727700"/>
            <wp:effectExtent l="0" t="0" r="0" b="0"/>
            <wp:docPr id="1073741828" name="officeArt object" descr="structurizr-1-Container-0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tructurizr-1-Container-003.png" descr="structurizr-1-Container-00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62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</w:pPr>
      <w:r>
        <w:rPr>
          <w:rtl w:val="0"/>
          <w:lang w:val="ru-RU"/>
        </w:rPr>
        <w:t>По диаграммам контейнеров Интернет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банка и сайта можно увидеть что изменения относительно текущей реализации не большие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>бекенды должны обращаться к новому сервису в АБС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jrr7veeh80c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льтернативы</w:t>
      </w:r>
    </w:p>
    <w:p>
      <w:pPr>
        <w:pStyle w:val="Body"/>
        <w:spacing w:before="240" w:after="240"/>
      </w:pPr>
      <w:r>
        <w:rPr>
          <w:rtl w:val="0"/>
          <w:lang w:val="ru-RU"/>
        </w:rPr>
        <w:t>Опишите здесь наиболее важные альтернативные решения</w:t>
      </w:r>
      <w:r>
        <w:rPr>
          <w:rtl w:val="0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Для взаимодействия интернет банка и сайта с АБС можно было бы обращаться напрямую вызовами </w:t>
      </w:r>
      <w:r>
        <w:rPr>
          <w:rtl w:val="0"/>
          <w:lang w:val="en-US"/>
        </w:rPr>
        <w:t>PL/SQL.</w:t>
      </w:r>
      <w:r>
        <w:rPr>
          <w:rtl w:val="0"/>
          <w:lang w:val="ru-RU"/>
        </w:rPr>
        <w:t xml:space="preserve"> Однако пускать напрямую бекенды интернет банка и сайта в </w:t>
      </w:r>
      <w:r>
        <w:rPr>
          <w:rtl w:val="0"/>
          <w:lang w:val="en-US"/>
        </w:rPr>
        <w:t xml:space="preserve">PL/SQL </w:t>
      </w:r>
      <w:r>
        <w:rPr>
          <w:rtl w:val="0"/>
          <w:lang w:val="ru-RU"/>
        </w:rPr>
        <w:t>будет чрезчур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это потребует и более сложную настройку со стороны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клиента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и слишком много деталей реализации станет видно для стороны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клиента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 xml:space="preserve">Поэтому всё взаимодействие будет по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>с новым микросервисом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он уже будет в нужные моменты обращаться к процедурам в БД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выделенный микросервис четче ограничивает ответственность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позволяя не раздувать и дальше АБС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забирая на себя новую логику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Такой первый шаг в сторону микросервисов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</w:p>
    <w:p>
      <w:pPr>
        <w:pStyle w:val="Body"/>
        <w:spacing w:before="240" w:after="24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Недостатки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ограничения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риски</w:t>
      </w:r>
    </w:p>
    <w:p>
      <w:pPr>
        <w:pStyle w:val="Body"/>
        <w:spacing w:before="240" w:after="240"/>
      </w:pPr>
      <w:r>
        <w:rPr>
          <w:rtl w:val="0"/>
        </w:rPr>
        <w:t>Подробно опишите здесь недостатки</w:t>
      </w:r>
      <w:r>
        <w:rPr>
          <w:rtl w:val="0"/>
        </w:rPr>
        <w:t xml:space="preserve">, </w:t>
      </w:r>
      <w:r>
        <w:rPr>
          <w:rtl w:val="0"/>
          <w:lang w:val="ru-RU"/>
        </w:rPr>
        <w:t>ограничения и риски выбранного решения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Риски</w:t>
      </w:r>
      <w:r>
        <w:rPr>
          <w:rtl w:val="0"/>
          <w:lang w:val="ru-RU"/>
        </w:rPr>
        <w:t>:</w:t>
      </w:r>
    </w:p>
    <w:p>
      <w:pPr>
        <w:pStyle w:val="Body"/>
        <w:numPr>
          <w:ilvl w:val="0"/>
          <w:numId w:val="10"/>
        </w:numPr>
      </w:pPr>
      <w:r>
        <w:rPr>
          <w:rtl w:val="0"/>
        </w:rPr>
        <w:t xml:space="preserve">Задержки в интеграции нового микросервиса с устаревшими компонентами </w:t>
      </w:r>
      <w:r>
        <w:rPr>
          <w:rtl w:val="0"/>
        </w:rPr>
        <w:t>(PL/SQL).</w:t>
      </w:r>
    </w:p>
    <w:p>
      <w:pPr>
        <w:pStyle w:val="Body"/>
        <w:numPr>
          <w:ilvl w:val="0"/>
          <w:numId w:val="10"/>
        </w:numPr>
      </w:pPr>
      <w:r>
        <w:rPr>
          <w:rtl w:val="0"/>
          <w:lang w:val="ru-RU"/>
        </w:rPr>
        <w:t xml:space="preserve">Возможные узкие места производительности в </w:t>
      </w:r>
      <w:r>
        <w:rPr>
          <w:rtl w:val="0"/>
        </w:rPr>
        <w:t xml:space="preserve">PL/SQL </w:t>
      </w:r>
      <w:r>
        <w:rPr>
          <w:rtl w:val="0"/>
          <w:lang w:val="ru-RU"/>
        </w:rPr>
        <w:t xml:space="preserve">или при взаимодействии с </w:t>
      </w:r>
      <w:r>
        <w:rPr>
          <w:rtl w:val="0"/>
          <w:lang w:val="it-IT"/>
        </w:rPr>
        <w:t>Oracle.</w:t>
      </w:r>
    </w:p>
    <w:p>
      <w:pPr>
        <w:pStyle w:val="Body"/>
        <w:numPr>
          <w:ilvl w:val="0"/>
          <w:numId w:val="10"/>
        </w:numPr>
      </w:pPr>
      <w:r>
        <w:rPr>
          <w:rtl w:val="0"/>
          <w:lang w:val="ru-RU"/>
        </w:rPr>
        <w:t>Ограниченные возможности вертикального масштабирования для АБС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Ограничения</w:t>
      </w:r>
      <w:r>
        <w:rPr>
          <w:rtl w:val="0"/>
          <w:lang w:val="ru-RU"/>
        </w:rPr>
        <w:t>:</w:t>
      </w:r>
    </w:p>
    <w:p>
      <w:pPr>
        <w:pStyle w:val="Body"/>
        <w:numPr>
          <w:ilvl w:val="0"/>
          <w:numId w:val="10"/>
        </w:numPr>
      </w:pPr>
      <w:r>
        <w:rPr>
          <w:rtl w:val="0"/>
          <w:lang w:val="ru-RU"/>
        </w:rPr>
        <w:t xml:space="preserve">Существующие ограничения инфраструктуры банка </w:t>
      </w:r>
      <w:r>
        <w:rPr>
          <w:rtl w:val="0"/>
        </w:rPr>
        <w:t>(</w:t>
      </w:r>
      <w:r>
        <w:rPr>
          <w:rtl w:val="0"/>
          <w:lang w:val="ru-RU"/>
        </w:rPr>
        <w:t>старые версии технологий</w:t>
      </w:r>
      <w:r>
        <w:rPr>
          <w:rtl w:val="0"/>
        </w:rPr>
        <w:t>).</w:t>
      </w:r>
    </w:p>
    <w:p>
      <w:pPr>
        <w:pStyle w:val="Body"/>
        <w:numPr>
          <w:ilvl w:val="0"/>
          <w:numId w:val="10"/>
        </w:numPr>
      </w:pPr>
      <w:r>
        <w:rPr>
          <w:rtl w:val="0"/>
          <w:lang w:val="ru-RU"/>
        </w:rPr>
        <w:t>Невозможность полного перехода на микросервисную архитектуру из</w:t>
      </w:r>
      <w:r>
        <w:rPr>
          <w:rtl w:val="0"/>
        </w:rPr>
        <w:t>-</w:t>
      </w:r>
      <w:r>
        <w:rPr>
          <w:rtl w:val="0"/>
        </w:rPr>
        <w:t>за зависимости от монолита</w:t>
      </w:r>
      <w:r>
        <w:rPr>
          <w:rtl w:val="0"/>
        </w:rPr>
        <w:t>.</w:t>
      </w:r>
      <w:r/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s"/>
  </w:abstractNum>
  <w:abstractNum w:abstractNumId="9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