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TitleStyle1"/>
          <w:b/>
        </w:rPr>
        <w:t>Журнал установки обновлений</w:t>
      </w:r>
    </w:p>
    <w:p>
      <w:r>
        <w:t>Устанавливаются обновления, полученные 16 мая 2016 от сотрудника отдела внедрения ООО "ПОТОК" Богомолов А.В. в виде архива(директории) \\.</w:t>
      </w:r>
    </w:p>
    <w:p>
      <w:r>
        <w:t>Дата и время установки выполнения обновлений __________________________.</w:t>
      </w:r>
    </w:p>
    <w:p>
      <w:r>
        <w:drawing>
          <wp:inline xmlns:a="http://schemas.openxmlformats.org/drawingml/2006/main" xmlns:pic="http://schemas.openxmlformats.org/drawingml/2006/picture">
            <wp:extent cx="182880" cy="182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Тестовая среда</w:t>
        <w:tab/>
        <w:tab/>
        <w:tab/>
        <w:tab/>
        <w:tab/>
        <w:tab/>
        <w:drawing>
          <wp:inline xmlns:a="http://schemas.openxmlformats.org/drawingml/2006/main" xmlns:pic="http://schemas.openxmlformats.org/drawingml/2006/picture">
            <wp:extent cx="182880" cy="182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Продуктивная среда</w:t>
        <w:br/>
      </w:r>
    </w:p>
    <w:p>
      <w:pPr>
        <w:jc w:val="center"/>
      </w:pPr>
      <w:r>
        <w:rPr>
          <w:rStyle w:val="TitleStyle2"/>
          <w:b/>
        </w:rPr>
        <w:t>Выполненные мероприятия:</w:t>
      </w:r>
    </w:p>
    <w:p>
      <w:r>
        <w:drawing>
          <wp:inline xmlns:a="http://schemas.openxmlformats.org/drawingml/2006/main" xmlns:pic="http://schemas.openxmlformats.org/drawingml/2006/picture">
            <wp:extent cx="182880" cy="1828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Резервная копия сделана</w:t>
        <w:tab/>
        <w:tab/>
        <w:tab/>
        <w:tab/>
        <w:drawing>
          <wp:inline xmlns:a="http://schemas.openxmlformats.org/drawingml/2006/main" xmlns:pic="http://schemas.openxmlformats.org/drawingml/2006/picture">
            <wp:extent cx="182880" cy="1828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Weblogic остановлен</w:t>
        <w:br/>
        <w:drawing>
          <wp:inline xmlns:a="http://schemas.openxmlformats.org/drawingml/2006/main" xmlns:pic="http://schemas.openxmlformats.org/drawingml/2006/picture">
            <wp:extent cx="182880" cy="1828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Задания Oracle остановлены</w:t>
        <w:tab/>
        <w:tab/>
        <w:tab/>
        <w:tab/>
        <w:drawing>
          <wp:inline xmlns:a="http://schemas.openxmlformats.org/drawingml/2006/main" xmlns:pic="http://schemas.openxmlformats.org/drawingml/2006/picture">
            <wp:extent cx="182880" cy="1828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Сборка обновлена</w:t>
        <w:br/>
        <w:drawing>
          <wp:inline xmlns:a="http://schemas.openxmlformats.org/drawingml/2006/main" xmlns:pic="http://schemas.openxmlformats.org/drawingml/2006/picture">
            <wp:extent cx="182880" cy="1828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Библиотеки обновлены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567"/>
          </w:tcPr>
          <w:p>
            <w:r>
              <w:t>№п.п</w:t>
            </w:r>
          </w:p>
        </w:tc>
        <w:tc>
          <w:tcPr>
            <w:tcW w:type="dxa" w:w="5669"/>
          </w:tcPr>
          <w:p>
            <w:r>
              <w:t>Наименование обновления (патча)</w:t>
            </w:r>
          </w:p>
        </w:tc>
        <w:tc>
          <w:tcPr>
            <w:tcW w:type="dxa" w:w="567"/>
          </w:tcPr>
          <w:p>
            <w:r>
              <w:t>Результат установки (Ок/Err)</w:t>
            </w:r>
          </w:p>
        </w:tc>
        <w:tc>
          <w:tcPr>
            <w:tcW w:type="dxa" w:w="567"/>
          </w:tcPr>
          <w:p>
            <w:r>
              <w:t>Сотрудник, проводивший установку</w:t>
            </w:r>
          </w:p>
        </w:tc>
        <w:tc>
          <w:tcPr>
            <w:tcW w:type="dxa" w:w="3969"/>
          </w:tcPr>
          <w:p>
            <w:r>
              <w:t>Комментарий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2016-05-16_00048.sql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2016-05-16_00049.sql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r>
        <w:br/>
      </w:r>
    </w:p>
    <w:p>
      <w:pPr>
        <w:jc w:val="center"/>
      </w:pPr>
      <w:r>
        <w:rPr>
          <w:rStyle w:val="TitleStyle2"/>
          <w:b/>
        </w:rPr>
        <w:t>Выполненные мероприятия:</w:t>
      </w:r>
    </w:p>
    <w:p>
      <w:r>
        <w:drawing>
          <wp:inline xmlns:a="http://schemas.openxmlformats.org/drawingml/2006/main" xmlns:pic="http://schemas.openxmlformats.org/drawingml/2006/picture">
            <wp:extent cx="182880" cy="1828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Weblogic запущен</w:t>
        <w:tab/>
        <w:tab/>
        <w:tab/>
        <w:tab/>
        <w:drawing>
          <wp:inline xmlns:a="http://schemas.openxmlformats.org/drawingml/2006/main" xmlns:pic="http://schemas.openxmlformats.org/drawingml/2006/picture">
            <wp:extent cx="182880" cy="1828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Задания Oracle запущены</w:t>
        <w:br/>
        <w:drawing>
          <wp:inline xmlns:a="http://schemas.openxmlformats.org/drawingml/2006/main" xmlns:pic="http://schemas.openxmlformats.org/drawingml/2006/picture">
            <wp:extent cx="182880" cy="1828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Журналы weblogic проверены на наличие ошибок</w:t>
        <w:br/>
      </w:r>
    </w:p>
    <w:p>
      <w:r>
        <w:rPr>
          <w:rStyle w:val="BodyStyle1"/>
          <w:b/>
        </w:rPr>
        <w:t>Установку выполнил</w:t>
      </w:r>
      <w:r>
        <w:tab/>
        <w:tab/>
        <w:tab/>
        <w:tab/>
        <w:t xml:space="preserve"> ___________/_________________/</w:t>
      </w:r>
    </w:p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itleStyle1">
    <w:name w:val="TitleStyle1"/>
    <w:rPr>
      <w:rFonts w:ascii="Times New Roman" w:hAnsi="Times New Roman"/>
      <w:sz w:val="28"/>
    </w:rPr>
  </w:style>
  <w:style w:type="character" w:customStyle="1" w:styleId="BodyStyle1">
    <w:name w:val="BodyStyle1"/>
    <w:rPr>
      <w:rFonts w:ascii="Times New Roman" w:hAnsi="Times New Roman"/>
      <w:sz w:val="24"/>
    </w:rPr>
  </w:style>
  <w:style w:type="character" w:customStyle="1" w:styleId="TitleStyle2">
    <w:name w:val="TitleStyle2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