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t>«Новосибирский государственный технический университет»</w:t>
      </w:r>
    </w:p>
    <w:p>
      <w:pPr>
        <w:jc w:val="center"/>
      </w:pPr>
      <w:r>
        <w:t>Факультет автоматики и вычислительной техники</w:t>
      </w:r>
    </w:p>
    <w:p>
      <w:pPr>
        <w:jc w:val="center"/>
      </w:pPr>
      <w:r>
        <w:t>Кафедра вычислительной техники</w:t>
      </w:r>
    </w:p>
    <w:p>
      <w:pPr>
        <w:jc w:val="center"/>
      </w:pPr>
      <w:r>
        <w:br/>
        <w:br/>
        <w:br/>
        <w:t>ПОЯСНИТЕЛЬНАЯ ЗАПИСКА</w:t>
        <w:br/>
      </w:r>
    </w:p>
    <w:p>
      <w:pPr>
        <w:jc w:val="center"/>
      </w:pPr>
      <w:r>
        <w:t>Разработка клиентской части системы электронной очереди с аналитическим модулем на основе AI-агента</w:t>
      </w:r>
    </w:p>
    <w:p>
      <w:r>
        <w:br w:type="page"/>
      </w:r>
    </w:p>
    <w:p>
      <w:pPr>
        <w:pStyle w:val="Heading1"/>
        <w:jc w:val="left"/>
      </w:pPr>
      <w:r>
        <w:t>Оглавление</w:t>
      </w:r>
    </w:p>
    <w:p>
      <w:r>
        <w:t>Введение</w:t>
      </w:r>
    </w:p>
    <w:p>
      <w:r>
        <w:t>Раздел 1. Бизнес-анализ и моделирование предметной области</w:t>
      </w:r>
    </w:p>
    <w:p>
      <w:r>
        <w:t>1.1 Аналитический обзор предметной области и специфика задачи</w:t>
      </w:r>
    </w:p>
    <w:p>
      <w:r>
        <w:t>1.1.1 Анализ предметной области</w:t>
      </w:r>
    </w:p>
    <w:p>
      <w:r>
        <w:t>1.1.2 Анализ существующих аналогов</w:t>
      </w:r>
    </w:p>
    <w:p>
      <w:r>
        <w:t>1.1.3 Анализ средств разработки и технологий</w:t>
      </w:r>
    </w:p>
    <w:p>
      <w:r>
        <w:t>1.2 Системная инженерия</w:t>
      </w:r>
    </w:p>
    <w:p>
      <w:r>
        <w:t>1.3 Глоссарий</w:t>
      </w:r>
    </w:p>
    <w:p>
      <w:r>
        <w:t>1.4 Бизнес-анализ</w:t>
      </w:r>
    </w:p>
    <w:p>
      <w:r>
        <w:t>1.4.1 Бизнес-требования</w:t>
      </w:r>
    </w:p>
    <w:p>
      <w:r>
        <w:t>1.4.2 Границы проекта</w:t>
      </w:r>
    </w:p>
    <w:p>
      <w:r>
        <w:t>1.4.3 Перечень пользователей проекта</w:t>
      </w:r>
    </w:p>
    <w:p>
      <w:r>
        <w:t>1.4.4 Описание бизнес-процессов</w:t>
      </w:r>
    </w:p>
    <w:p>
      <w:r>
        <w:t>1.5 Видение проекта</w:t>
      </w:r>
    </w:p>
    <w:p>
      <w:r>
        <w:t>1.6 Моделирование предметной области</w:t>
      </w:r>
    </w:p>
    <w:p>
      <w:r>
        <w:t>1.6.1 Модель предметной области как таковой</w:t>
      </w:r>
    </w:p>
    <w:p>
      <w:r>
        <w:t>1.6.2 Представление предметной области в программной системе</w:t>
      </w:r>
    </w:p>
    <w:p>
      <w:r>
        <w:t>1.6.3 Компоненты на этапе проектирования</w:t>
      </w:r>
    </w:p>
    <w:p>
      <w:r>
        <w:t>Раздел 2. Системная аналитика и архитектурное проектирование</w:t>
      </w:r>
    </w:p>
    <w:p>
      <w:r>
        <w:t>2.1 Анализ требований</w:t>
      </w:r>
    </w:p>
    <w:p>
      <w:r>
        <w:t>2.1.1 Диаграмма прецедентов</w:t>
      </w:r>
    </w:p>
    <w:p>
      <w:r>
        <w:t>2.1.2 Ключевые сценарии</w:t>
      </w:r>
    </w:p>
    <w:p>
      <w:r>
        <w:t>2.1.3 Иерархический список требований</w:t>
      </w:r>
    </w:p>
    <w:p>
      <w:r>
        <w:t>2.2 Графический интерфейс</w:t>
      </w:r>
    </w:p>
    <w:p>
      <w:r>
        <w:t>2.3 Архитектура</w:t>
      </w:r>
    </w:p>
    <w:p>
      <w:r>
        <w:t>Раздел 3. Прототипирование</w:t>
      </w:r>
    </w:p>
    <w:p>
      <w:r>
        <w:t>3.1 Прототип программного проекта</w:t>
      </w:r>
    </w:p>
    <w:p>
      <w:r>
        <w:t>Заключение</w:t>
      </w:r>
    </w:p>
    <w:p>
      <w:r>
        <w:t>Источники</w:t>
      </w:r>
    </w:p>
    <w:p>
      <w:r>
        <w:br w:type="page"/>
      </w:r>
    </w:p>
    <w:p>
      <w:pPr>
        <w:pStyle w:val="Heading1"/>
        <w:jc w:val="left"/>
      </w:pPr>
      <w:r>
        <w:t>Введение</w:t>
      </w:r>
    </w:p>
    <w:p>
      <w:pPr>
        <w:jc w:val="both"/>
      </w:pPr>
      <w:r>
        <w:t>Целью данной работы является исследование, анализ технологий и проектирование программного решения для реализации клиентской части инновационной системы электронной очереди, предназначенной для диспетчеризации потоков студентов и управления процессом приема в образовательном учреждении.</w:t>
      </w:r>
    </w:p>
    <w:p>
      <w:pPr>
        <w:jc w:val="both"/>
      </w:pPr>
      <w:r>
        <w:t>Полная концепция проекта предполагает создание системы, оснащенной интеллектуальным аналитическим модулем на базе AI-агента для прогнозирования нагрузок и умного взаимодействия с участниками очереди. В рамках текущего этапа работы основное внимание уделено разработке надежного и адаптивного пользовательского веб-интерфейса (фронтенда), обеспечивающего взаимодействие, отображение состояний очередей и функционал обмена местами (Swap). В настоящий момент клиент-серверное взаимодействие реализовано в рамках классического монолитного подхода с использованием REST API, внедрение WebSocket-протокола запланировано на следующие итерации развития системы.</w:t>
      </w:r>
    </w:p>
    <w:p>
      <w:pPr>
        <w:jc w:val="both"/>
      </w:pPr>
      <w:r>
        <w:t>Заказчиками программного продукта могут выступать структурные подразделения университетов (деканаты, экзаменационные центры, кафедры), стремящиеся оптимизировать время ожидания, повысить прозрачность процесса приема и предоставить студентам гибкие возможности взаимодействия внутри очереди.</w:t>
      </w:r>
    </w:p>
    <w:p>
      <w:pPr>
        <w:jc w:val="both"/>
      </w:pPr>
      <w:r>
        <w:t>Для решения поставленной задачи необходимо провести обзор предметной области и существующих пользовательских интерфейсов систем управления потоками. Сформулировать требования к клиентской разработке, а также проанализировать архитектурные подходы к разработке Single Page Application (SPA). Необходимо обосновать выбор стека технологий (React, TypeScript, Vite) для обеспечения высокой производительности и отзывчивости клиентской части, в которую будет интегрирован интерфейс AI-агента.</w:t>
      </w:r>
    </w:p>
    <w:p>
      <w:pPr>
        <w:pStyle w:val="Heading1"/>
        <w:jc w:val="left"/>
      </w:pPr>
      <w:r>
        <w:t>Раздел 1. Бизнес-анализ и моделирование предметной области</w:t>
      </w:r>
    </w:p>
    <w:p>
      <w:pPr>
        <w:pStyle w:val="Heading2"/>
        <w:jc w:val="left"/>
      </w:pPr>
      <w:r>
        <w:t>1.1 Аналитический обзор предметной области и специфика задачи</w:t>
      </w:r>
    </w:p>
    <w:p>
      <w:pPr>
        <w:pStyle w:val="Heading3"/>
        <w:jc w:val="left"/>
      </w:pPr>
      <w:r>
        <w:t>1.1.1 Анализ предметной области</w:t>
      </w:r>
    </w:p>
    <w:p>
      <w:pPr>
        <w:jc w:val="both"/>
      </w:pPr>
      <w:r>
        <w:t>Предметной областью задачи является автоматизация процессов диспетчеризации очередей и управления потоками посетителей (студентов) в образовательных учреждениях.</w:t>
      </w:r>
    </w:p>
    <w:p>
      <w:pPr>
        <w:jc w:val="both"/>
      </w:pPr>
      <w:r>
        <w:t>Студенты часто сталкиваются с длительным ожиданием в «живых» очередях, что ведет к потере учебного времени. Классические подходы к управлению потоками ориентированы на банки или МФЦ, где клиент берет талон в терминале. Для динамичной университетской среды такой подход неэффективен: он требует закупки дорогостоящего оборудования и не позволяет участникам гибко взаимодействовать друг с другом. Гибкая система должна позволять пользователям подключаться к очереди с личных смартфонов без необходимости скачивания тяжеловесных приложений.</w:t>
      </w:r>
    </w:p>
    <w:p>
      <w:pPr>
        <w:jc w:val="both"/>
      </w:pPr>
      <w:r>
        <w:t>Кроме того, преподавателям необходим быстрый доступ к управлению потоком (вызов студента, завершение приема) через простой веб-интерфейс, который может быть открыт на рабочем компьютере аудитории.</w:t>
      </w:r>
    </w:p>
    <w:p>
      <w:pPr>
        <w:pStyle w:val="Heading3"/>
        <w:jc w:val="left"/>
      </w:pPr>
      <w:r>
        <w:t>1.1.2 Анализ существующих аналогов</w:t>
      </w:r>
    </w:p>
    <w:p>
      <w:pPr>
        <w:jc w:val="both"/>
      </w:pPr>
      <w:r>
        <w:t>В ходе исследования предметной области был проведен конкурентный анализ существующих подходов к организации электронных очередей на рынке. Рассмотренные решения можно разделить на несколько основных категорий:</w:t>
      </w:r>
    </w:p>
    <w:p>
      <w:pPr>
        <w:jc w:val="both"/>
      </w:pPr>
      <w:r>
        <w:t>Автономные терминальные комплексы (например, СУО «Максима» или «Сенсор-М»): Классические аппаратно-программные решения. Базируются на установке физических стоек-регистраторов для печати талонов и использовании локальных серверов. Недостатки: отсутствие кроссплатформенности (пользователь не может отслеживать очередь на смартфоне удаленно), высокая стоимость оборудования, отсутствие P2P-взаимодействия между пользователями.</w:t>
      </w:r>
    </w:p>
    <w:p>
      <w:pPr>
        <w:jc w:val="center"/>
      </w:pPr>
      <w:r>
        <w:rPr>
          <w:b/>
          <w:color w:val="FF0000"/>
        </w:rPr>
        <w:t>[Вставить рисунок 1: Фотография терминала выдачи талонов классической СУО. Подпись: Рисунок 1 – Терминал классической СУО]</w:t>
      </w:r>
    </w:p>
    <w:p>
      <w:pPr>
        <w:jc w:val="both"/>
      </w:pPr>
      <w:r>
        <w:t>Универсальные SaaS-сервисы предварительной записи (например, YCLIENTS, Earlyone): Облачные платформы, спроектированные для сферы услуг. Предполагают выбор конкретного временного интервала (тайм-слота) для визита и требуют скачивания мобильного приложения. Недостатки: фундаметнальное несоответствие бизнес-логике вуза (лабораторная может длиться от 5 до 40 минут), жесткая привязка к слотам ломает график, высокий порог входа пользователя.</w:t>
      </w:r>
    </w:p>
    <w:p>
      <w:pPr>
        <w:jc w:val="center"/>
      </w:pPr>
      <w:r>
        <w:rPr>
          <w:b/>
          <w:color w:val="FF0000"/>
        </w:rPr>
        <w:t>[Вставить рисунок 2: Скриншот мобильного приложения YCLIENTS или Earlyone с выбором тайм-слота. Подпись: Рисунок 2 – Бронирование очереди через мобильное приложение]</w:t>
      </w:r>
    </w:p>
    <w:p>
      <w:pPr>
        <w:jc w:val="both"/>
      </w:pPr>
      <w:r>
        <w:t>Совместно редактируемые облачные таблицы (например, Google Sheets): Наиболее распространенный «кустарный» студенческий метод самоорганизации, при котором создается открытый документ со списком группы. Недостатки: отсутствие безопасности (любой может удалить записи), отсутствие автоматизации и неадаптированный для смартфонов интерфейс.</w:t>
      </w:r>
    </w:p>
    <w:p>
      <w:pPr>
        <w:jc w:val="center"/>
      </w:pPr>
      <w:r>
        <w:rPr>
          <w:b/>
          <w:color w:val="FF0000"/>
        </w:rPr>
        <w:t>[Вставить таблицу 1: Сравнительный анализ существующих решений (СУО Максима, YCLIENTS, Google Таблицы, Разрабатываемая система). Критерии сравнения: Стоимость внедрения, Необходимость установки приложения, Механизм обмена местами (Swap), Адаптивный мобильный интерфейс, Пригодность для вуза. Подпись: Таблица 1 – Сводная таблица характеристик существующих решений]</w:t>
      </w:r>
    </w:p>
    <w:p>
      <w:pPr>
        <w:jc w:val="both"/>
      </w:pPr>
      <w:r>
        <w:t>Проектируемая система превосходит аналоги за счет реализации в формате PWA/SPA, доступного по мгновенной ссылке без регистрации, и предлагает уникальный интерфейс для обмена позициями, учитывающий непредсказуемость времени приема в академической среде.</w:t>
      </w:r>
    </w:p>
    <w:p>
      <w:pPr>
        <w:pStyle w:val="Heading3"/>
        <w:jc w:val="left"/>
      </w:pPr>
      <w:r>
        <w:t>1.1.3 Анализ средств разработки и технологий</w:t>
      </w:r>
    </w:p>
    <w:p>
      <w:pPr>
        <w:jc w:val="both"/>
      </w:pPr>
      <w:r>
        <w:t>Специфика разрабатываемой системы электронной очереди выдвигает жесткие требования к технологическому стеку клиентской части. Фронтенд должен поддерживать сложную клиентскую маршрутизацию, быть адаптивным и легко интегрироваться с компонентами AI-ассистента.</w:t>
      </w:r>
    </w:p>
    <w:p>
      <w:pPr>
        <w:jc w:val="both"/>
      </w:pPr>
      <w:r>
        <w:t>Для разработки пользовательского интерфейса рассматривались классические подходы с рендерингом на стороне сервера (Django Templates, Jinja2). Однако они не подходят для создания динамичного интерфейса из-за необходимости перезагрузки страницы при каждом действии.</w:t>
      </w:r>
    </w:p>
    <w:p>
      <w:pPr>
        <w:jc w:val="both"/>
      </w:pPr>
      <w:r>
        <w:t>Основной выбор производился между современными JavaScript-фреймворками: Vue.js, Angular и React. React.js был выбран в качестве целевой библиотеки благодаря огромному сообществу, компонентному подходу и легкости интеграции сторонних модулей.</w:t>
      </w:r>
    </w:p>
    <w:p>
      <w:pPr>
        <w:jc w:val="both"/>
      </w:pPr>
      <w:r>
        <w:t>Для обеспечения строгой типизации и снижения количества ошибок выбран язык TypeScript. Сборка проекта осуществляется с помощью современного бандлера Vite. В настоящий момент взаимодействие с сервером настроено через встроенный браузерный API Fetch по принципу HTTP Polling (периодический опрос сервера о статусе очереди). Интеграция WebSocket-протокола для полноценного реактивного обмена отложена на будущие итерации (в настоящий момент используется классический монолитный клиент-серверный подход).</w:t>
      </w:r>
    </w:p>
    <w:p>
      <w:pPr>
        <w:jc w:val="both"/>
      </w:pPr>
      <w:r>
        <w:t>Для реализации аналитического модуля на основе AI-агента на клиентской стороне используются технологии потоковой передачи текста и фреймворки типа LangChain.js.</w:t>
      </w:r>
    </w:p>
    <w:p>
      <w:pPr>
        <w:pStyle w:val="Heading2"/>
        <w:jc w:val="left"/>
      </w:pPr>
      <w:r>
        <w:t>1.2 Системная инженерия</w:t>
      </w:r>
    </w:p>
    <w:p>
      <w:pPr>
        <w:jc w:val="both"/>
      </w:pPr>
      <w:r>
        <w:t>Система представляет собой веб-клиент, взаимодействующий с монолитным сервером через HTTP-запросы (API).</w:t>
      </w:r>
    </w:p>
    <w:p>
      <w:pPr>
        <w:jc w:val="center"/>
      </w:pPr>
      <w:r>
        <w:rPr>
          <w:b/>
          <w:color w:val="FF0000"/>
        </w:rPr>
        <w:t>[Вставить таблицу 2: Заинтересованные лица (Стейкхолдеры). Системный оператор, Оператор комнаты, Преподаватель, Студент. Описание и квалификация каждого стейкхолдера. Подпись: Таблица 2 – Заинтересованные лица]</w:t>
      </w:r>
    </w:p>
    <w:p>
      <w:pPr>
        <w:pStyle w:val="Heading2"/>
        <w:jc w:val="left"/>
      </w:pPr>
      <w:r>
        <w:t>1.3 Глоссарий</w:t>
      </w:r>
    </w:p>
    <w:p>
      <w:pPr>
        <w:jc w:val="both"/>
      </w:pPr>
      <w:r>
        <w:t>SPA (Single Page Application) — одностраничное веб-приложение, которое загружает единый HTML-документ и динамически обновляет контент.</w:t>
      </w:r>
    </w:p>
    <w:p>
      <w:pPr>
        <w:jc w:val="both"/>
      </w:pPr>
      <w:r>
        <w:t>Polling — механизм периодического опроса сервера клиентом через равные промежутки времени для получения актуальных данных.</w:t>
      </w:r>
    </w:p>
    <w:p>
      <w:pPr>
        <w:jc w:val="both"/>
      </w:pPr>
      <w:r>
        <w:t>SwapRequest — сущность, описывающая процесс предложения обмена позициями между двумя участниками.</w:t>
      </w:r>
    </w:p>
    <w:p>
      <w:pPr>
        <w:jc w:val="both"/>
      </w:pPr>
      <w:r>
        <w:t>AI-агент — аналитический модуль для прогнозирования времени ожидания (ETA).</w:t>
      </w:r>
    </w:p>
    <w:p>
      <w:pPr>
        <w:pStyle w:val="Heading2"/>
        <w:jc w:val="left"/>
      </w:pPr>
      <w:r>
        <w:t>1.4 Бизнес-анализ</w:t>
      </w:r>
    </w:p>
    <w:p>
      <w:pPr>
        <w:pStyle w:val="Heading3"/>
        <w:jc w:val="left"/>
      </w:pPr>
      <w:r>
        <w:t>1.4.1 Бизнес-требования</w:t>
      </w:r>
    </w:p>
    <w:p>
      <w:pPr>
        <w:jc w:val="both"/>
      </w:pPr>
      <w:r>
        <w:t>Обоснование полезности клиентского приложения: Студент может отслеживать статус прямо на экране своего телефона, исключая необходимость стоять под дверью.</w:t>
      </w:r>
    </w:p>
    <w:p>
      <w:pPr>
        <w:jc w:val="both"/>
      </w:pPr>
      <w:r>
        <w:t>Отличие от аналогов: Уникальный механизм транзакционного обмена позициями (Swap) напрямую между участниками в удобном графическом интерфейсе.</w:t>
      </w:r>
    </w:p>
    <w:p>
      <w:pPr>
        <w:pStyle w:val="Heading3"/>
        <w:jc w:val="left"/>
      </w:pPr>
      <w:r>
        <w:t>1.4.2 Границы проекта</w:t>
      </w:r>
    </w:p>
    <w:p>
      <w:pPr>
        <w:jc w:val="both"/>
      </w:pPr>
      <w:r>
        <w:t>Поддерживаемые процессы на клиенте: подключение к конкретной очереди по URL, отображение интерактивного списка участников, отправка запросов на Swap, окна подтверждения обмена, панель преподавателя для управления очередью с функциями Pause и Complete. Временное отсутствие WebSocket-соединений, используется REST API.</w:t>
      </w:r>
    </w:p>
    <w:p>
      <w:pPr>
        <w:pStyle w:val="Heading3"/>
        <w:jc w:val="left"/>
      </w:pPr>
      <w:r>
        <w:t>1.4.3 Перечень пользователей проекта</w:t>
      </w:r>
    </w:p>
    <w:p>
      <w:pPr>
        <w:jc w:val="both"/>
      </w:pPr>
      <w:r>
        <w:t>Студенты (вход без паролей по ссылке), Преподаватели (вход по константному TEACHER_KEY через специальный маршрут /teacher).</w:t>
      </w:r>
    </w:p>
    <w:p>
      <w:pPr>
        <w:pStyle w:val="Heading3"/>
        <w:jc w:val="left"/>
      </w:pPr>
      <w:r>
        <w:t>1.4.4 Описание бизнес-процессов</w:t>
      </w:r>
    </w:p>
    <w:p>
      <w:pPr>
        <w:jc w:val="both"/>
      </w:pPr>
      <w:r>
        <w:t>Процесс подключения клиента: Пользователь переходит по ссылке. React-приложение рендерит экран входа. После отправки формы производится HTTP POST запрос на регистрацию участника на сервере. Полученный токен и ID сохраняются в SessionStorage. Приложение переходит на экран 'Очередь', где запускается интервал (Polling) для периодического запроса списка студентов и статуса с сервера.</w:t>
      </w:r>
    </w:p>
    <w:p>
      <w:pPr>
        <w:jc w:val="center"/>
      </w:pPr>
      <w:r>
        <w:rPr>
          <w:b/>
          <w:color w:val="FF0000"/>
        </w:rPr>
        <w:t>[Вставить рисунок 3: BPMN-схема или просто блок-схема основного процесса вызова и обслуживания клиента (Студент создает заявку -&gt; Ожидает в интерфейсе -&gt; Преподаватель вызывает -&gt; Студент получает оповещение). Подпись: Рисунок 3 – Схема основного процесса обслуживания]</w:t>
      </w:r>
    </w:p>
    <w:p>
      <w:pPr>
        <w:pStyle w:val="Heading2"/>
        <w:jc w:val="left"/>
      </w:pPr>
      <w:r>
        <w:t>1.5 Видение проекта</w:t>
      </w:r>
    </w:p>
    <w:p>
      <w:pPr>
        <w:jc w:val="both"/>
      </w:pPr>
      <w:r>
        <w:t>Проект нацелен на интеллектуальную автоматизацию взаимодействия студентов с преподавателями. Созданный веб-интерфейс должен быть адаптивен для мобильных устройств. В будущих итерациях планируется переход на WebSockets и полная интеграция диалогового окна AI-агента для предсказательной аналитики.</w:t>
      </w:r>
    </w:p>
    <w:p>
      <w:pPr>
        <w:pStyle w:val="Heading2"/>
        <w:jc w:val="left"/>
      </w:pPr>
      <w:r>
        <w:t>1.6 Моделирование предметной области на клиенте</w:t>
      </w:r>
    </w:p>
    <w:p>
      <w:pPr>
        <w:jc w:val="both"/>
      </w:pPr>
      <w:r>
        <w:t>Архитектура клиентского слоя строится вокруг управления глобальным состоянием React-приложения. Состояние регулярно обновляется посредством запросов к серверу.</w:t>
      </w:r>
    </w:p>
    <w:p>
      <w:pPr>
        <w:jc w:val="center"/>
      </w:pPr>
      <w:r>
        <w:rPr>
          <w:b/>
          <w:color w:val="FF0000"/>
        </w:rPr>
        <w:t>[Вставить рисунок 4: Диаграмма состояний бизнес-сущности 'Участник Очереди' (WAITING -&gt; SERVING -&gt; FINISHED/CANCELLED). Подпись: Рисунок 4 – Диаграмма состояний участника]</w:t>
      </w:r>
    </w:p>
    <w:p>
      <w:pPr>
        <w:jc w:val="center"/>
      </w:pPr>
      <w:r>
        <w:rPr>
          <w:b/>
          <w:color w:val="FF0000"/>
        </w:rPr>
        <w:t>[Вставить рисунок 5: Диаграмма классов или схема компонентов React-приложения, описывающая взаимосвязь между роутингом, хуками стейт-менеджмента и UI-блоками (TicketScreen, WorkerGrid, SwapModal). Подпись: Рисунок 5 – Диаграмма компонентов клиентского интерфейса]</w:t>
      </w:r>
    </w:p>
    <w:p>
      <w:pPr>
        <w:pStyle w:val="Heading1"/>
        <w:jc w:val="left"/>
      </w:pPr>
      <w:r>
        <w:t>Раздел 2. Системная аналитика и архитектурное проектирование</w:t>
      </w:r>
    </w:p>
    <w:p>
      <w:pPr>
        <w:pStyle w:val="Heading2"/>
        <w:jc w:val="left"/>
      </w:pPr>
      <w:r>
        <w:t>2.1 Анализ требований</w:t>
      </w:r>
    </w:p>
    <w:p>
      <w:pPr>
        <w:pStyle w:val="Heading3"/>
        <w:jc w:val="left"/>
      </w:pPr>
      <w:r>
        <w:t>2.1.1 Диаграмма прецедентов</w:t>
      </w:r>
    </w:p>
    <w:p>
      <w:pPr>
        <w:jc w:val="center"/>
      </w:pPr>
      <w:r>
        <w:rPr>
          <w:b/>
          <w:color w:val="FF0000"/>
        </w:rPr>
        <w:t>[Вставить рисунок 6: UML Диаграмма прецедентов (Use Case Diagram), показывающая акторов (Студент, Преподаватель) и их действия (Встать в очередь, Предложить Swap, Вызвать следующего). Подпись: Рисунок 6 – Диаграмма прецедентов]</w:t>
      </w:r>
    </w:p>
    <w:p>
      <w:pPr>
        <w:pStyle w:val="Heading3"/>
        <w:jc w:val="left"/>
      </w:pPr>
      <w:r>
        <w:t>2.1.2 Ключевые сценарии</w:t>
      </w:r>
    </w:p>
    <w:p>
      <w:pPr>
        <w:jc w:val="both"/>
      </w:pPr>
      <w:r>
        <w:t>UC-1: Аутентификация преподавателя. Ввод TEACHER_KEY на странице и запись JWT токена в LocalStorage.</w:t>
      </w:r>
    </w:p>
    <w:p>
      <w:pPr>
        <w:jc w:val="both"/>
      </w:pPr>
      <w:r>
        <w:t>UC-2: Отправка и принятие Swap. Студент нажимает 'Поменяться', сервер получает HTTP POST, цель видит модальное окно при следующем пуллинге данных.</w:t>
      </w:r>
    </w:p>
    <w:p>
      <w:pPr>
        <w:pStyle w:val="Heading3"/>
        <w:jc w:val="left"/>
      </w:pPr>
      <w:r>
        <w:t>2.1.3 Иерархический список требований</w:t>
      </w:r>
    </w:p>
    <w:p>
      <w:pPr>
        <w:jc w:val="both"/>
      </w:pPr>
      <w:r>
        <w:t>F1. Клиент должен периодически опрашивать сервер для обновления актуальных позиций (Polling).</w:t>
      </w:r>
    </w:p>
    <w:p>
      <w:pPr>
        <w:jc w:val="both"/>
      </w:pPr>
      <w:r>
        <w:t>F2. Интерфейс должен отображать модальные окна при получении предложения обмена (Swap).</w:t>
      </w:r>
    </w:p>
    <w:p>
      <w:pPr>
        <w:jc w:val="both"/>
      </w:pPr>
      <w:r>
        <w:t>F3. Панель преподавателя (WorkerGrid) должна позволять управлять статусом окна.</w:t>
      </w:r>
    </w:p>
    <w:p>
      <w:pPr>
        <w:jc w:val="both"/>
      </w:pPr>
      <w:r>
        <w:t>NF1. Фронтенд должен быть реализован на React + TypeScript.</w:t>
      </w:r>
    </w:p>
    <w:p>
      <w:pPr>
        <w:jc w:val="both"/>
      </w:pPr>
      <w:r>
        <w:t>NF2. Адаптивная мобильная верстка.</w:t>
      </w:r>
    </w:p>
    <w:p>
      <w:pPr>
        <w:pStyle w:val="Heading2"/>
        <w:jc w:val="left"/>
      </w:pPr>
      <w:r>
        <w:t>2.2 Графический интерфейс</w:t>
      </w:r>
    </w:p>
    <w:p>
      <w:pPr>
        <w:jc w:val="both"/>
      </w:pPr>
      <w:r>
        <w:t>Дизайн клиентского приложения спроектирован с учетом мобильных устройств (Mobile First).</w:t>
      </w:r>
    </w:p>
    <w:p>
      <w:pPr>
        <w:jc w:val="center"/>
      </w:pPr>
      <w:r>
        <w:rPr>
          <w:b/>
          <w:color w:val="FF0000"/>
        </w:rPr>
        <w:t>[Вставить рисунок 7: Скриншот стартового экрана веб-клиента (ввод никнейма и выбор приоритета). Подпись: Рисунок 7 – Дизайн стартового экрана]</w:t>
      </w:r>
    </w:p>
    <w:p>
      <w:pPr>
        <w:jc w:val="center"/>
      </w:pPr>
      <w:r>
        <w:rPr>
          <w:b/>
          <w:color w:val="FF0000"/>
        </w:rPr>
        <w:t>[Вставить рисунок 8: Скриншот основного экрана очереди с отображаемым ETA и списком других участников. Подпись: Рисунок 8 – Экран ожидания и список очереди]</w:t>
      </w:r>
    </w:p>
    <w:p>
      <w:pPr>
        <w:pStyle w:val="Heading2"/>
        <w:jc w:val="left"/>
      </w:pPr>
      <w:r>
        <w:t>2.3 Архитектура клиентского приложения</w:t>
      </w:r>
    </w:p>
    <w:p>
      <w:pPr>
        <w:jc w:val="both"/>
      </w:pPr>
      <w:r>
        <w:t>Приложение использует компонентную архитектуру React. Логика сетевого взаимодействия вынесена в изолированные сервисные модули (http-client.ts).</w:t>
      </w:r>
    </w:p>
    <w:p>
      <w:pPr>
        <w:jc w:val="both"/>
      </w:pPr>
      <w:r>
        <w:t>Управление состоянием: для распределения данных применяется React Context API и пользовательские хуки (useQueue, usePolling). Архитектура монолитная, данные подтягиваются синхронно по таймеру.</w:t>
      </w:r>
    </w:p>
    <w:p>
      <w:pPr>
        <w:jc w:val="center"/>
      </w:pPr>
      <w:r>
        <w:rPr>
          <w:b/>
          <w:color w:val="FF0000"/>
        </w:rPr>
        <w:t>[Вставить рисунок 9: Общая архитектурная схема монолитного взаимодействия (React-клиент -&gt; HTTP Polling -&gt; REST API -&gt; PostgreSQL). Взаимодействие без WebSockets и брокеров на данном этапе. Подпись: Рисунок 9 – Архитектура взаимодействия клиент-сервер]</w:t>
      </w:r>
    </w:p>
    <w:p>
      <w:pPr>
        <w:pStyle w:val="Heading1"/>
        <w:jc w:val="left"/>
      </w:pPr>
      <w:r>
        <w:t>Раздел 3. Прототипирование</w:t>
      </w:r>
    </w:p>
    <w:p>
      <w:pPr>
        <w:pStyle w:val="Heading2"/>
        <w:jc w:val="left"/>
      </w:pPr>
      <w:r>
        <w:t>3.1 Прототип программного проекта</w:t>
      </w:r>
    </w:p>
    <w:p>
      <w:pPr>
        <w:jc w:val="both"/>
      </w:pPr>
      <w:r>
        <w:t>Прототип клиентской части успешно реализован. Структура директорий 'src/':</w:t>
      </w:r>
    </w:p>
    <w:p>
      <w:pPr>
        <w:jc w:val="both"/>
      </w:pPr>
      <w:r>
        <w:t>- api/: содержит http-client.ts для REST запросов.</w:t>
      </w:r>
    </w:p>
    <w:p>
      <w:pPr>
        <w:jc w:val="both"/>
      </w:pPr>
      <w:r>
        <w:t>- components/: переиспользуемые UI компоненты (WorkerGrid.tsx, SwapModal.tsx, ParticipantList.tsx).</w:t>
      </w:r>
    </w:p>
    <w:p>
      <w:pPr>
        <w:jc w:val="both"/>
      </w:pPr>
      <w:r>
        <w:t>- hooks/: кастомные хуки для интеграции бизнес-логики (например, регулярного опроса API).</w:t>
      </w:r>
    </w:p>
    <w:p>
      <w:pPr>
        <w:jc w:val="both"/>
      </w:pPr>
      <w:r>
        <w:t>- App.tsx: корневой компонент с настроенным роутингом (React Router).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