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Проект: Модель оценки кредитного риска (Credit Risk Scoring Model)</w:t>
      </w:r>
    </w:p>
    <w:p>
      <w:pPr>
        <w:pStyle w:val="Heading2"/>
        <w:pStyle w:val="MdHeading2"/>
      </w:pPr>
      <w:r>
        <w:t xml:space="preserve">Описание проекта</w:t>
      </w:r>
    </w:p>
    <w:p>
      <w:pPr>
        <w:pStyle w:val="MdParagraph"/>
      </w:pPr>
      <w:r>
        <w:t xml:space="preserve">Данный проект посвящен разработке модели машинного обучения для прогнозирования кредитного дефолта клиентов банка. Основная цель — создать надежную систему, способную оценивать вероятность невозврата кредита, что позволит банку минимизировать финансовые риски и оптимизировать процесс выдачи кредитов. Проект выполнен в рамках курса "Machine Learning Junior" от Skillbox.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Используемые данные</w:t>
      </w:r>
    </w:p>
    <w:p>
      <w:pPr>
        <w:pStyle w:val="MdParagraph"/>
      </w:pPr>
      <w:r>
        <w:t xml:space="preserve">В проекте использовались синтетические данные, имитирующие реальные банковские транзакции и кредитную историю клиентов. Данные представлены в формате Parquet и включают в себя множество признаков, описывающих финансовое поведение заемщиков.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Методология и этапы проекта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Подготовка и первичный анализ данных:</w:t>
      </w:r>
    </w:p>
    <w:p>
      <w:pPr>
        <w:pStyle w:val="MdListItem"/>
        <w:numPr>
          <w:ilvl w:val="1"/>
          <w:numId w:val="3"/>
        </w:numPr>
      </w:pPr>
      <w:r>
        <w:t xml:space="preserve">Загрузка и объединение большого объема данных (более 26 миллионов записей) с использованием библиотеки </w:t>
      </w:r>
      <w:r>
        <w:rPr>
          <w:rStyle w:val="MdCode"/>
          <w:u w:val="single"/>
        </w:rPr>
        <w:t xml:space="preserve">Polars</w:t>
      </w:r>
      <w:r>
        <w:t xml:space="preserve"> для эффективной работы с большими датасетами.</w:t>
      </w:r>
    </w:p>
    <w:p>
      <w:pPr>
        <w:pStyle w:val="MdListItem"/>
        <w:numPr>
          <w:ilvl w:val="1"/>
          <w:numId w:val="3"/>
        </w:numPr>
      </w:pPr>
      <w:r>
        <w:t xml:space="preserve">Обработка и агрегация признаков по </w:t>
      </w:r>
      <w:r>
        <w:rPr>
          <w:rStyle w:val="MdCode"/>
          <w:u w:val="single"/>
        </w:rPr>
        <w:t xml:space="preserve">id</w:t>
      </w:r>
      <w:r>
        <w:t xml:space="preserve"> клиента, создание новых агрегированных фичей (средние, стандартные отклонения, максимумы, минимумы, суммы).</w:t>
      </w:r>
    </w:p>
    <w:p>
      <w:pPr>
        <w:pStyle w:val="MdListItem"/>
        <w:numPr>
          <w:ilvl w:val="1"/>
          <w:numId w:val="3"/>
        </w:numPr>
      </w:pPr>
      <w:r>
        <w:t xml:space="preserve">Создание производных признаков (feature engineering), таких как </w:t>
      </w:r>
      <w:r>
        <w:rPr>
          <w:rStyle w:val="MdCode"/>
          <w:u w:val="single"/>
        </w:rPr>
        <w:t xml:space="preserve">feat_overdue_ratio</w:t>
      </w:r>
      <w:r>
        <w:t xml:space="preserve">, </w:t>
      </w:r>
      <w:r>
        <w:rPr>
          <w:rStyle w:val="MdCode"/>
          <w:u w:val="single"/>
        </w:rPr>
        <w:t xml:space="preserve">feat_credit_util</w:t>
      </w:r>
      <w:r>
        <w:t xml:space="preserve">, </w:t>
      </w:r>
      <w:r>
        <w:rPr>
          <w:rStyle w:val="MdCode"/>
          <w:u w:val="single"/>
        </w:rPr>
        <w:t xml:space="preserve">feat_term_ratio</w:t>
      </w:r>
      <w:r>
        <w:t xml:space="preserve">, </w:t>
      </w:r>
      <w:r>
        <w:rPr>
          <w:rStyle w:val="MdCode"/>
          <w:u w:val="single"/>
        </w:rPr>
        <w:t xml:space="preserve">feat_total_load</w:t>
      </w:r>
      <w:r>
        <w:t xml:space="preserve">, </w:t>
      </w:r>
      <w:r>
        <w:rPr>
          <w:rStyle w:val="MdCode"/>
          <w:u w:val="single"/>
        </w:rPr>
        <w:t xml:space="preserve">paym_max_level</w:t>
      </w:r>
      <w:r>
        <w:t xml:space="preserve"> для улучшения предсказательной способности модели.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Baseline-модель (Logistic Regression):</w:t>
      </w:r>
    </w:p>
    <w:p>
      <w:pPr>
        <w:pStyle w:val="MdListItem"/>
        <w:numPr>
          <w:ilvl w:val="1"/>
          <w:numId w:val="3"/>
        </w:numPr>
      </w:pPr>
      <w:r>
        <w:t xml:space="preserve">Построение простой логистической регрессии для установления базового уровня качества модели (ROC-AUC).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Оптимизация модели CatBoost с помощью Optuna:</w:t>
      </w:r>
    </w:p>
    <w:p>
      <w:pPr>
        <w:pStyle w:val="MdListItem"/>
        <w:numPr>
          <w:ilvl w:val="1"/>
          <w:numId w:val="3"/>
        </w:numPr>
      </w:pPr>
      <w:r>
        <w:t xml:space="preserve">Применение градиентного бустинга на деревьях </w:t>
      </w:r>
      <w:r>
        <w:rPr>
          <w:rStyle w:val="MdCode"/>
          <w:u w:val="single"/>
        </w:rPr>
        <w:t xml:space="preserve">CatBoostClassifier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Использование библиотеки </w:t>
      </w:r>
      <w:r>
        <w:rPr>
          <w:rStyle w:val="MdCode"/>
          <w:u w:val="single"/>
        </w:rPr>
        <w:t xml:space="preserve">Optuna</w:t>
      </w:r>
      <w:r>
        <w:t xml:space="preserve"> для автоматического подбора оптимальных гиперпараметров модели, что позволило значительно улучшить метрики качества.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LightGBM и ансамблирование моделей:</w:t>
      </w:r>
    </w:p>
    <w:p>
      <w:pPr>
        <w:pStyle w:val="MdListItem"/>
        <w:numPr>
          <w:ilvl w:val="1"/>
          <w:numId w:val="3"/>
        </w:numPr>
      </w:pPr>
      <w:r>
        <w:t xml:space="preserve">Обучение еще одной мощной градиентной бустинговой модели — </w:t>
      </w:r>
      <w:r>
        <w:rPr>
          <w:rStyle w:val="MdCode"/>
          <w:u w:val="single"/>
        </w:rPr>
        <w:t xml:space="preserve">LightGBM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Создание ансамбля из лучших моделей </w:t>
      </w:r>
      <w:r>
        <w:rPr>
          <w:rStyle w:val="MdCode"/>
          <w:u w:val="single"/>
        </w:rPr>
        <w:t xml:space="preserve">CatBoost</w:t>
      </w:r>
      <w:r>
        <w:t xml:space="preserve"> и </w:t>
      </w:r>
      <w:r>
        <w:rPr>
          <w:rStyle w:val="MdCode"/>
          <w:u w:val="single"/>
        </w:rPr>
        <w:t xml:space="preserve">LightGBM</w:t>
      </w:r>
      <w:r>
        <w:t xml:space="preserve"> для достижения максимальной предсказательной точности.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Результаты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ROC-AUC Baseline (Logistic Regression):</w:t>
      </w:r>
      <w:r>
        <w:t xml:space="preserve"> ~0.64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ROC-AUC CatBoost (Optuna):</w:t>
      </w:r>
      <w:r>
        <w:t xml:space="preserve"> ~0.64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ROC-AUC LightGBM:</w:t>
      </w:r>
      <w:r>
        <w:t xml:space="preserve"> ~0.7509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ROC-AUC Ensemble (CatBoost + LightGBM):</w:t>
      </w:r>
      <w:r>
        <w:t xml:space="preserve"> </w:t>
      </w:r>
      <w:r>
        <w:rPr>
          <w:rStyle w:val="MdStrong"/>
          <w:b/>
          <w:bCs/>
        </w:rPr>
        <w:t xml:space="preserve">0.7514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Достигнутый показатель ROC-AUC в 0.7514 демонстрирует высокую эффективность разработанной модели в задаче прогнозирования кредитного дефолта.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Используемые технологии и библиотеки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Python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Pandas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Polars:</w:t>
      </w:r>
      <w:r>
        <w:t xml:space="preserve"> Для эффективной работы с большими данными.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Scikit-learn:</w:t>
      </w:r>
      <w:r>
        <w:t xml:space="preserve"> Для предобработки данных, разделения выборок и оценки базовой модели.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CatBoost:</w:t>
      </w:r>
      <w:r>
        <w:t xml:space="preserve"> Модель градиентного бустинга.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LightGBM:</w:t>
      </w:r>
      <w:r>
        <w:t xml:space="preserve"> Модель градиентного бустинга.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Optuna:</w:t>
      </w:r>
      <w:r>
        <w:t xml:space="preserve"> Для автоматической оптимизации гиперпараметров.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Jupyter Notebook:</w:t>
      </w:r>
      <w:r>
        <w:t xml:space="preserve"> Для разработки и демонстрации кода.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Как запустить проект</w:t>
      </w:r>
    </w:p>
    <w:p>
      <w:pPr>
        <w:pStyle w:val="MdListItem"/>
        <w:numPr>
          <w:ilvl w:val="0"/>
          <w:numId w:val="2"/>
        </w:numPr>
      </w:pPr>
      <w:r>
        <w:t xml:space="preserve">Клонируйте репозиторий: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URL_ВАШЕГО_РЕПОЗИТОРИ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Я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credit_risk_project</w:t>
      </w:r>
    </w:p>
    <w:p>
      <w:pPr>
        <w:pStyle w:val="MdListItem"/>
        <w:numPr>
          <w:ilvl w:val="0"/>
          <w:numId w:val="2"/>
        </w:numPr>
      </w:pPr>
      <w:r>
        <w:t xml:space="preserve">Установите необходимые библиотеки: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pandas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polars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scikit-learn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catboost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lightgbm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optuna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jupyter</w:t>
      </w:r>
    </w:p>
    <w:p>
      <w:pPr>
        <w:pStyle w:val="MdListItem"/>
        <w:numPr>
          <w:ilvl w:val="0"/>
          <w:numId w:val="2"/>
        </w:numPr>
      </w:pPr>
      <w:r>
        <w:t xml:space="preserve">Разместите файлы данных (train_data_*.pq, train_target.csv) в папке </w:t>
      </w:r>
      <w:r>
        <w:rPr>
          <w:rStyle w:val="MdCode"/>
          <w:u w:val="single"/>
        </w:rPr>
        <w:t xml:space="preserve">Project</w:t>
      </w:r>
      <w:r>
        <w:t xml:space="preserve"> (или укажите корректный путь в ноутбуке).</w:t>
      </w:r>
    </w:p>
    <w:p>
      <w:pPr>
        <w:pStyle w:val="MdListItem"/>
        <w:numPr>
          <w:ilvl w:val="0"/>
          <w:numId w:val="2"/>
        </w:numPr>
      </w:pPr>
      <w:r>
        <w:t xml:space="preserve">Откройте Jupyter Notebook: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jupyter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notebook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credit_risk_final_project_v5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.ipynb</w:t>
      </w:r>
    </w:p>
    <w:p>
      <w:pPr>
        <w:pStyle w:val="MdListItem"/>
        <w:numPr>
          <w:ilvl w:val="0"/>
          <w:numId w:val="2"/>
        </w:numPr>
      </w:pPr>
      <w:r>
        <w:t xml:space="preserve">Запустите все ячейки ноутбука последовательно.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Автор</w:t>
      </w:r>
    </w:p>
    <w:p>
      <w:pPr>
        <w:pStyle w:val="MdParagraph"/>
      </w:pPr>
      <w:r>
        <w:t xml:space="preserve">Александр Гуляев</w:t>
      </w:r>
    </w:p>
    <w:p>
      <w:pPr>
        <w:pStyle w:val="MdSpace"/>
        <w:spacing w:before="0" w:after="60"/>
      </w:pPr>
    </w:p>
    <w:p>
      <w:pPr>
        <w:pStyle w:val="MdParagraph"/>
      </w:pPr>
      <w:hyperlink w:history="1" r:id="rId4z9vcqs_3ysvn5iyy3_2q">
        <w:r>
          <w:rPr>
            <w:rStyle w:val="MdLink"/>
          </w:rPr>
          <w:t xml:space="preserve">Профиль Skillbox</w:t>
        </w:r>
      </w:hyperlink>
      <w:r>
        <w:t xml:space="preserve"> (или ссылка на ваш профиль, если есть)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Этот README.md был сгенерирован Manus AI для Александра Гуляева.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z9vcqs_3ysvn5iyy3_2q" Type="http://schemas.openxmlformats.org/officeDocument/2006/relationships/hyperlink" Target="https://skillbox.ru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2026-03-13T10:49:11.189Z</dcterms:created>
  <dcterms:modified xsi:type="dcterms:W3CDTF">2026-03-13T10:49:11.189Z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