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   </w:t>
      </w: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  <w:u w:val="single"/>
        </w:rPr>
        <w:t>ВЫЕЗЖАЮЩЕЕ НАКРЫТИЕ </w:t>
      </w: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ПОДХОДИТ ПРАКТИЧЕСКИ ДЛЯ ЛЮБЫХ ВАРИАНТОВ РАСПОЛОЖЕНИЯ БАССЕЙНА.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    В СЛОЖЕННОМ СОСТОЯНИИ ВСЯ КОНСТРУКЦИЯ НАХОДИТСЯ В БУНКЕРЕ ПОД ЗЕМЛЕЙ, ПРАКТИЧЕСКИ НЕ ЗАНИМАЯ МЕСТА И НЕ ИСКАЖАЯ ЛАНДШАФТ. АВТОМАТИЗИРОВАННЫЙ ПРИВОД ПОЗВОЛЯЕТ В СЧИТАННЫЕ МИНУТЫ ЗАКРЫТЬ ИЛИ ОТКРЫТЬ БАССЕЙН. ВСЯ КОНСТРУКЦИЯ МОЖЕТ ТАК ЖЕ РАЗМЕЩАТЬСЯ ПОД ЛЕГКИМИ СТРОЕНИЯМИ (БЕСЕДКИ, ТЕРРАСЫ И Т.П)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КОЛИЧЕСТВО КАССЕТ, А ТАКЖЕ ИХ ГАБАРИТНЫЕ РАЗМЕРЫ МОГУТ БЫТЬ ИЗМЕНЕНЫ ПОД РАЗМЕР КОНКРЕТНОЙ ЧАШИ БАССЕЙНА. ФОРМА ЧАШИ БАСЕЙНА МОЖЕТ БЫТЬ ЛЮБОЙ (В ПРЕДЕЛАХ ГАБАРИТОВ ПЕРЕКРЫТИЯ).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3"/>
          <w:rFonts w:ascii="Arial" w:hAnsi="Arial" w:cs="Arial"/>
          <w:i/>
          <w:iCs/>
          <w:caps/>
          <w:color w:val="0C0C0D"/>
          <w:sz w:val="36"/>
          <w:szCs w:val="36"/>
          <w:u w:val="single"/>
        </w:rPr>
        <w:t>ПРЕИМУЩЕСТВА: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· СКРЫТНОЕ РАСПОЛОЖЕНИЕ;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· ВОЗМОЖНОСТЬ УСТАНОВКИ НЕ ЗАВИСИТ ОТ РАСПОЛОЖЕНИЯ     БАССЕЙНА;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· ПРАКТИЧЕСКИ НЕ ВЛИЯЕТ НА ВНЕШНИЙ ВИД УЧАСТКА;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</w:rPr>
        <w:t>· ВОЗМОЖНОСТЬ ИНТЕГРАЦИИ В СИСТЕМУ «УМНЫЙ ДОМ»;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Fonts w:ascii="Arial" w:hAnsi="Arial" w:cs="Arial"/>
          <w:caps/>
          <w:color w:val="0C0C0D"/>
          <w:sz w:val="36"/>
          <w:szCs w:val="36"/>
        </w:rPr>
        <w:t> </w:t>
      </w:r>
    </w:p>
    <w:p w:rsidR="005E7453" w:rsidRDefault="005E7453" w:rsidP="005E7453">
      <w:pPr>
        <w:pStyle w:val="wb-stl-custom3"/>
        <w:spacing w:before="0" w:beforeAutospacing="0" w:after="0" w:afterAutospacing="0" w:line="450" w:lineRule="atLeast"/>
        <w:jc w:val="center"/>
        <w:rPr>
          <w:rFonts w:ascii="Arial" w:hAnsi="Arial" w:cs="Arial"/>
          <w:caps/>
          <w:color w:val="0C0C0D"/>
          <w:sz w:val="36"/>
          <w:szCs w:val="36"/>
        </w:rPr>
      </w:pPr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  <w:u w:val="single"/>
        </w:rPr>
        <w:t xml:space="preserve">ТЕХНИЧЕСКИЕ </w:t>
      </w:r>
      <w:proofErr w:type="gramStart"/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  <w:u w:val="single"/>
        </w:rPr>
        <w:t>ХАРАКТЕРИСТИКИ  ТИПОВОГО</w:t>
      </w:r>
      <w:proofErr w:type="gramEnd"/>
      <w:r>
        <w:rPr>
          <w:rStyle w:val="a4"/>
          <w:rFonts w:ascii="Arial" w:hAnsi="Arial" w:cs="Arial"/>
          <w:b/>
          <w:bCs/>
          <w:caps/>
          <w:color w:val="0D0C0D"/>
          <w:sz w:val="36"/>
          <w:szCs w:val="36"/>
          <w:u w:val="single"/>
        </w:rPr>
        <w:t xml:space="preserve"> ИЗДЕЛИЯ.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1.  Количество кассет, до                                      -   12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2.  Габариты одной кассеты, м                             -   до 6,02*1,0*0,15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 xml:space="preserve">3.  Допустимая нагрузка на накрытие, кгс на </w:t>
      </w:r>
      <w:proofErr w:type="gramStart"/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1м.кв,до</w:t>
      </w:r>
      <w:proofErr w:type="gramEnd"/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  -   300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 xml:space="preserve">4.  Напряжение питания СУ, </w:t>
      </w:r>
      <w:proofErr w:type="gramStart"/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В</w:t>
      </w:r>
      <w:proofErr w:type="gramEnd"/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                               - 220 (+ 10%, -20%)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5.  Вид тока                                       -   переменный, частота 50 Гц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6.  Потребляемая мощность, Вт, не более        -    2600                  </w:t>
      </w:r>
    </w:p>
    <w:p w:rsidR="005E7453" w:rsidRDefault="005E7453" w:rsidP="005E7453">
      <w:pPr>
        <w:pStyle w:val="wb-stl-normal"/>
        <w:spacing w:before="0" w:beforeAutospacing="0" w:after="0" w:afterAutospacing="0" w:line="360" w:lineRule="atLeast"/>
        <w:rPr>
          <w:rFonts w:ascii="Arial" w:hAnsi="Arial" w:cs="Arial"/>
          <w:color w:val="423F3B"/>
          <w:spacing w:val="15"/>
          <w:sz w:val="27"/>
          <w:szCs w:val="27"/>
        </w:rPr>
      </w:pPr>
      <w:r>
        <w:rPr>
          <w:rStyle w:val="a4"/>
          <w:rFonts w:ascii="Arial" w:hAnsi="Arial" w:cs="Arial"/>
          <w:b/>
          <w:bCs/>
          <w:color w:val="0D0C0D"/>
          <w:spacing w:val="15"/>
          <w:sz w:val="27"/>
          <w:szCs w:val="27"/>
        </w:rPr>
        <w:t>7.  Время накрывания/открывания, мин, до       -    5</w:t>
      </w:r>
    </w:p>
    <w:p w:rsidR="005275FA" w:rsidRPr="00B710A8" w:rsidRDefault="00B710A8" w:rsidP="005E7453">
      <w:pPr>
        <w:rPr>
          <w:lang w:val="en-US"/>
        </w:rPr>
      </w:pPr>
      <w:r>
        <w:rPr>
          <w:lang w:val="en-US"/>
        </w:rPr>
        <w:t>6</w:t>
      </w:r>
      <w:bookmarkStart w:id="0" w:name="_GoBack"/>
      <w:bookmarkEnd w:id="0"/>
    </w:p>
    <w:sectPr w:rsidR="005275FA" w:rsidRPr="00B71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AB"/>
    <w:rsid w:val="005275FA"/>
    <w:rsid w:val="005E7453"/>
    <w:rsid w:val="00B710A8"/>
    <w:rsid w:val="00D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5051D-42E1-4B0F-A8DB-0C1A891C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7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4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b-stl-custom3">
    <w:name w:val="wb-stl-custom3"/>
    <w:basedOn w:val="a"/>
    <w:rsid w:val="005E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E7453"/>
    <w:rPr>
      <w:b/>
      <w:bCs/>
    </w:rPr>
  </w:style>
  <w:style w:type="character" w:styleId="a4">
    <w:name w:val="Emphasis"/>
    <w:basedOn w:val="a0"/>
    <w:uiPriority w:val="20"/>
    <w:qFormat/>
    <w:rsid w:val="005E7453"/>
    <w:rPr>
      <w:i/>
      <w:iCs/>
    </w:rPr>
  </w:style>
  <w:style w:type="paragraph" w:customStyle="1" w:styleId="wb-stl-normal">
    <w:name w:val="wb-stl-normal"/>
    <w:basedOn w:val="a"/>
    <w:rsid w:val="005E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Гриценко</dc:creator>
  <cp:keywords/>
  <dc:description/>
  <cp:lastModifiedBy>Александр Гриценко</cp:lastModifiedBy>
  <cp:revision>5</cp:revision>
  <dcterms:created xsi:type="dcterms:W3CDTF">2022-06-09T10:38:00Z</dcterms:created>
  <dcterms:modified xsi:type="dcterms:W3CDTF">2022-06-09T10:40:00Z</dcterms:modified>
</cp:coreProperties>
</file>