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Century Gothic" w:cs="Century Gothic" w:eastAsia="Century Gothic" w:hAnsi="Century Gothic"/>
          <w:b w:val="1"/>
          <w:sz w:val="48"/>
          <w:szCs w:val="48"/>
        </w:rPr>
      </w:pPr>
      <w:r w:rsidDel="00000000" w:rsidR="00000000" w:rsidRPr="00000000">
        <w:rPr>
          <w:rFonts w:ascii="Century Gothic" w:cs="Century Gothic" w:eastAsia="Century Gothic" w:hAnsi="Century Gothic"/>
          <w:b w:val="1"/>
          <w:sz w:val="48"/>
          <w:szCs w:val="48"/>
        </w:rPr>
        <w:drawing>
          <wp:inline distB="114300" distT="114300" distL="114300" distR="114300">
            <wp:extent cx="4172267" cy="4172267"/>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4172267" cy="417226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276" w:lineRule="auto"/>
        <w:rPr>
          <w:rFonts w:ascii="Century Gothic" w:cs="Century Gothic" w:eastAsia="Century Gothic" w:hAnsi="Century Gothic"/>
          <w:b w:val="1"/>
          <w:color w:val="ff9900"/>
          <w:sz w:val="84"/>
          <w:szCs w:val="84"/>
        </w:rPr>
      </w:pPr>
      <w:r w:rsidDel="00000000" w:rsidR="00000000" w:rsidRPr="00000000">
        <w:rPr>
          <w:rFonts w:ascii="Century Gothic" w:cs="Century Gothic" w:eastAsia="Century Gothic" w:hAnsi="Century Gothic"/>
          <w:b w:val="1"/>
          <w:color w:val="ff9900"/>
          <w:sz w:val="84"/>
          <w:szCs w:val="84"/>
          <w:rtl w:val="0"/>
        </w:rPr>
        <w:t xml:space="preserve">ODD</w:t>
      </w:r>
    </w:p>
    <w:p w:rsidR="00000000" w:rsidDel="00000000" w:rsidP="00000000" w:rsidRDefault="00000000" w:rsidRPr="00000000" w14:paraId="00000003">
      <w:pPr>
        <w:spacing w:line="276" w:lineRule="auto"/>
        <w:rPr>
          <w:rFonts w:ascii="Century Gothic" w:cs="Century Gothic" w:eastAsia="Century Gothic" w:hAnsi="Century Gothic"/>
          <w:b w:val="1"/>
          <w:color w:val="ff0000"/>
          <w:sz w:val="72"/>
          <w:szCs w:val="72"/>
        </w:rPr>
      </w:pPr>
      <w:r w:rsidDel="00000000" w:rsidR="00000000" w:rsidRPr="00000000">
        <w:rPr>
          <w:rFonts w:ascii="Century Gothic" w:cs="Century Gothic" w:eastAsia="Century Gothic" w:hAnsi="Century Gothic"/>
          <w:b w:val="1"/>
          <w:color w:val="ff9900"/>
          <w:sz w:val="84"/>
          <w:szCs w:val="84"/>
          <w:rtl w:val="0"/>
        </w:rPr>
        <w:t xml:space="preserve">Object Design Document</w:t>
      </w:r>
      <w:r w:rsidDel="00000000" w:rsidR="00000000" w:rsidRPr="00000000">
        <w:rPr>
          <w:rFonts w:ascii="Century Gothic" w:cs="Century Gothic" w:eastAsia="Century Gothic" w:hAnsi="Century Gothic"/>
          <w:b w:val="1"/>
          <w:color w:val="ff0000"/>
          <w:sz w:val="72"/>
          <w:szCs w:val="72"/>
          <w:rtl w:val="0"/>
        </w:rPr>
        <w:t xml:space="preserve"> </w:t>
      </w:r>
    </w:p>
    <w:p w:rsidR="00000000" w:rsidDel="00000000" w:rsidP="00000000" w:rsidRDefault="00000000" w:rsidRPr="00000000" w14:paraId="00000004">
      <w:pPr>
        <w:spacing w:after="160" w:line="259" w:lineRule="auto"/>
        <w:rPr>
          <w:rFonts w:ascii="Calibri" w:cs="Calibri" w:eastAsia="Calibri" w:hAnsi="Calibri"/>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after="160" w:line="259"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after="160" w:line="480" w:lineRule="auto"/>
        <w:rPr>
          <w:rFonts w:ascii="Century Gothic" w:cs="Century Gothic" w:eastAsia="Century Gothic" w:hAnsi="Century Gothic"/>
          <w:b w:val="1"/>
          <w:color w:val="1f4e79"/>
          <w:sz w:val="56"/>
          <w:szCs w:val="56"/>
        </w:rPr>
      </w:pPr>
      <w:r w:rsidDel="00000000" w:rsidR="00000000" w:rsidRPr="00000000">
        <w:rPr>
          <w:rFonts w:ascii="Century Gothic" w:cs="Century Gothic" w:eastAsia="Century Gothic" w:hAnsi="Century Gothic"/>
          <w:b w:val="1"/>
          <w:color w:val="1f4e79"/>
          <w:sz w:val="56"/>
          <w:szCs w:val="56"/>
          <w:rtl w:val="0"/>
        </w:rPr>
        <w:t xml:space="preserve">HELPSELLER</w:t>
      </w:r>
    </w:p>
    <w:p w:rsidR="00000000" w:rsidDel="00000000" w:rsidP="00000000" w:rsidRDefault="00000000" w:rsidRPr="00000000" w14:paraId="00000007">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Revision History</w:t>
        <w:br w:type="textWrapping"/>
      </w:r>
    </w:p>
    <w:tbl>
      <w:tblPr>
        <w:tblStyle w:val="Table1"/>
        <w:tblW w:w="91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475"/>
        <w:tblGridChange w:id="0">
          <w:tblGrid>
            <w:gridCol w:w="2235"/>
            <w:gridCol w:w="2235"/>
            <w:gridCol w:w="2235"/>
            <w:gridCol w:w="247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DATA</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VERSIONE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b w:val="1"/>
                <w:color w:val="ffffff"/>
                <w:sz w:val="24"/>
                <w:szCs w:val="24"/>
                <w:rtl w:val="0"/>
              </w:rPr>
              <w:t xml:space="preserve">DESCRIZIONE</w:t>
            </w:r>
            <w:r w:rsidDel="00000000" w:rsidR="00000000" w:rsidRPr="00000000">
              <w:rPr>
                <w:rtl w:val="0"/>
              </w:rPr>
            </w:r>
          </w:p>
        </w:tc>
        <w:tc>
          <w:tcPr>
            <w:shd w:fill="2f5496"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b w:val="1"/>
                <w:color w:val="ffffff"/>
                <w:sz w:val="24"/>
                <w:szCs w:val="24"/>
                <w:rtl w:val="0"/>
              </w:rPr>
              <w:t xml:space="preserve">AUTORI</w:t>
            </w:r>
            <w:r w:rsidDel="00000000" w:rsidR="00000000" w:rsidRPr="00000000">
              <w:rPr>
                <w:rtl w:val="0"/>
              </w:rPr>
            </w:r>
          </w:p>
        </w:tc>
      </w:tr>
      <w:tr>
        <w:trPr>
          <w:cantSplit w:val="0"/>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06/12/2021</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0.1</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Prima Stesura,</w:t>
            </w:r>
          </w:p>
          <w:p w:rsidR="00000000" w:rsidDel="00000000" w:rsidP="00000000" w:rsidRDefault="00000000" w:rsidRPr="00000000" w14:paraId="0000000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Aggiunta definizioni,acronimi e abbreviazioni, analisi dei trade-off,componenti off-the-shelf,linee guida per la documentazione,design patterns</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rtl w:val="0"/>
              </w:rPr>
              <w:t xml:space="preserve">Olexiy Lysytsya</w:t>
            </w:r>
            <w:r w:rsidDel="00000000" w:rsidR="00000000" w:rsidRPr="00000000">
              <w:rPr>
                <w:rtl w:val="0"/>
              </w:rPr>
            </w:r>
          </w:p>
        </w:tc>
      </w:tr>
      <w:tr>
        <w:trPr>
          <w:cantSplit w:val="0"/>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10/12/2021</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0.2</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Aggiunta packages, interfacce delle classi</w:t>
            </w:r>
          </w:p>
          <w:p w:rsidR="00000000" w:rsidDel="00000000" w:rsidP="00000000" w:rsidRDefault="00000000" w:rsidRPr="00000000" w14:paraId="00000014">
            <w:pPr>
              <w:widowControl w:val="0"/>
              <w:spacing w:line="240" w:lineRule="auto"/>
              <w:rPr>
                <w:rFonts w:ascii="Century Gothic" w:cs="Century Gothic" w:eastAsia="Century Gothic" w:hAnsi="Century Gothic"/>
                <w:sz w:val="24"/>
                <w:szCs w:val="24"/>
              </w:rPr>
            </w:pP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rtl w:val="0"/>
              </w:rPr>
              <w:t xml:space="preserve">Marco Esposito, Giovanni Acquaro</w:t>
            </w:r>
            <w:r w:rsidDel="00000000" w:rsidR="00000000" w:rsidRPr="00000000">
              <w:rPr>
                <w:rtl w:val="0"/>
              </w:rPr>
            </w:r>
          </w:p>
        </w:tc>
      </w:tr>
      <w:tr>
        <w:trPr>
          <w:cantSplit w:val="0"/>
          <w:tblHeader w:val="0"/>
        </w:trPr>
        <w:tc>
          <w:tcPr>
            <w:shd w:fill="b4c6e7"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15/01/2022</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0.3</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Revisione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Marco Esposito, Giovanni Aquaro</w:t>
            </w:r>
          </w:p>
        </w:tc>
      </w:tr>
    </w:tbl>
    <w:p w:rsidR="00000000" w:rsidDel="00000000" w:rsidP="00000000" w:rsidRDefault="00000000" w:rsidRPr="00000000" w14:paraId="0000001A">
      <w:pPr>
        <w:spacing w:after="160" w:line="259" w:lineRule="auto"/>
        <w:rPr>
          <w:rFonts w:ascii="Century Gothic" w:cs="Century Gothic" w:eastAsia="Century Gothic" w:hAnsi="Century Gothic"/>
          <w:b w:val="1"/>
          <w:color w:val="1f4e79"/>
          <w:sz w:val="56"/>
          <w:szCs w:val="56"/>
        </w:rPr>
      </w:pPr>
      <w:r w:rsidDel="00000000" w:rsidR="00000000" w:rsidRPr="00000000">
        <w:rPr>
          <w:rtl w:val="0"/>
        </w:rPr>
      </w:r>
    </w:p>
    <w:p w:rsidR="00000000" w:rsidDel="00000000" w:rsidP="00000000" w:rsidRDefault="00000000" w:rsidRPr="00000000" w14:paraId="0000001B">
      <w:pPr>
        <w:spacing w:after="160" w:line="480" w:lineRule="auto"/>
        <w:rPr>
          <w:rFonts w:ascii="Century Gothic" w:cs="Century Gothic" w:eastAsia="Century Gothic" w:hAnsi="Century Gothic"/>
          <w:b w:val="1"/>
          <w:color w:val="1f4e79"/>
          <w:sz w:val="56"/>
          <w:szCs w:val="56"/>
        </w:rPr>
      </w:pPr>
      <w:r w:rsidDel="00000000" w:rsidR="00000000" w:rsidRPr="00000000">
        <w:rPr>
          <w:rtl w:val="0"/>
        </w:rPr>
      </w:r>
    </w:p>
    <w:p w:rsidR="00000000" w:rsidDel="00000000" w:rsidP="00000000" w:rsidRDefault="00000000" w:rsidRPr="00000000" w14:paraId="0000001C">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Coordinatori del Progetto</w:t>
      </w:r>
    </w:p>
    <w:p w:rsidR="00000000" w:rsidDel="00000000" w:rsidP="00000000" w:rsidRDefault="00000000" w:rsidRPr="00000000" w14:paraId="0000001D">
      <w:pPr>
        <w:spacing w:after="160" w:line="259" w:lineRule="auto"/>
        <w:rPr>
          <w:rFonts w:ascii="Calibri" w:cs="Calibri" w:eastAsia="Calibri" w:hAnsi="Calibri"/>
          <w:sz w:val="32"/>
          <w:szCs w:val="32"/>
          <w:u w:val="single"/>
        </w:rPr>
      </w:pPr>
      <w:r w:rsidDel="00000000" w:rsidR="00000000" w:rsidRPr="00000000">
        <w:rPr>
          <w:rtl w:val="0"/>
        </w:rPr>
      </w:r>
    </w:p>
    <w:tbl>
      <w:tblPr>
        <w:tblStyle w:val="Table2"/>
        <w:tblW w:w="928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65"/>
        <w:gridCol w:w="5520"/>
        <w:tblGridChange w:id="0">
          <w:tblGrid>
            <w:gridCol w:w="3765"/>
            <w:gridCol w:w="5520"/>
          </w:tblGrid>
        </w:tblGridChange>
      </w:tblGrid>
      <w:tr>
        <w:trPr>
          <w:cantSplit w:val="0"/>
          <w:trHeight w:val="614" w:hRule="atLeast"/>
          <w:tblHeader w:val="0"/>
        </w:trPr>
        <w:tc>
          <w:tcPr>
            <w:shd w:fill="2f5496" w:val="clear"/>
          </w:tcPr>
          <w:p w:rsidR="00000000" w:rsidDel="00000000" w:rsidP="00000000" w:rsidRDefault="00000000" w:rsidRPr="00000000" w14:paraId="0000001E">
            <w:pPr>
              <w:spacing w:line="240" w:lineRule="auto"/>
              <w:jc w:val="center"/>
              <w:rPr>
                <w:rFonts w:ascii="Garamond" w:cs="Garamond" w:eastAsia="Garamond" w:hAnsi="Garamond"/>
                <w:b w:val="1"/>
                <w:color w:val="ffffff"/>
                <w:sz w:val="24"/>
                <w:szCs w:val="24"/>
              </w:rPr>
            </w:pPr>
            <w:r w:rsidDel="00000000" w:rsidR="00000000" w:rsidRPr="00000000">
              <w:rPr>
                <w:rtl w:val="0"/>
              </w:rPr>
            </w:r>
          </w:p>
          <w:p w:rsidR="00000000" w:rsidDel="00000000" w:rsidP="00000000" w:rsidRDefault="00000000" w:rsidRPr="00000000" w14:paraId="0000001F">
            <w:pPr>
              <w:spacing w:line="240" w:lineRule="auto"/>
              <w:jc w:val="center"/>
              <w:rPr>
                <w:rFonts w:ascii="Garamond" w:cs="Garamond" w:eastAsia="Garamond" w:hAnsi="Garamond"/>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Top Manager</w:t>
            </w:r>
            <w:r w:rsidDel="00000000" w:rsidR="00000000" w:rsidRPr="00000000">
              <w:rPr>
                <w:rFonts w:ascii="Garamond" w:cs="Garamond" w:eastAsia="Garamond" w:hAnsi="Garamond"/>
                <w:b w:val="1"/>
                <w:color w:val="ffffff"/>
                <w:sz w:val="24"/>
                <w:szCs w:val="24"/>
                <w:rtl w:val="0"/>
              </w:rPr>
              <w:t xml:space="preserve"> </w:t>
            </w:r>
          </w:p>
          <w:p w:rsidR="00000000" w:rsidDel="00000000" w:rsidP="00000000" w:rsidRDefault="00000000" w:rsidRPr="00000000" w14:paraId="00000020">
            <w:pPr>
              <w:spacing w:line="240" w:lineRule="auto"/>
              <w:jc w:val="center"/>
              <w:rPr>
                <w:rFonts w:ascii="Garamond" w:cs="Garamond" w:eastAsia="Garamond" w:hAnsi="Garamond"/>
                <w:color w:val="ffffff"/>
                <w:sz w:val="24"/>
                <w:szCs w:val="24"/>
              </w:rPr>
            </w:pPr>
            <w:r w:rsidDel="00000000" w:rsidR="00000000" w:rsidRPr="00000000">
              <w:rPr>
                <w:rtl w:val="0"/>
              </w:rPr>
            </w:r>
          </w:p>
        </w:tc>
        <w:tc>
          <w:tcPr>
            <w:shd w:fill="b4c6e7" w:val="clear"/>
          </w:tcPr>
          <w:p w:rsidR="00000000" w:rsidDel="00000000" w:rsidP="00000000" w:rsidRDefault="00000000" w:rsidRPr="00000000" w14:paraId="00000021">
            <w:pPr>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2">
            <w:pPr>
              <w:spacing w:line="24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Prof.ssa F. Ferrucci </w:t>
            </w:r>
          </w:p>
        </w:tc>
      </w:tr>
      <w:tr>
        <w:trPr>
          <w:cantSplit w:val="0"/>
          <w:trHeight w:val="622" w:hRule="atLeast"/>
          <w:tblHeader w:val="0"/>
        </w:trPr>
        <w:tc>
          <w:tcPr>
            <w:shd w:fill="2f5496" w:val="clear"/>
          </w:tcPr>
          <w:p w:rsidR="00000000" w:rsidDel="00000000" w:rsidP="00000000" w:rsidRDefault="00000000" w:rsidRPr="00000000" w14:paraId="00000023">
            <w:pPr>
              <w:spacing w:line="240" w:lineRule="auto"/>
              <w:jc w:val="center"/>
              <w:rPr>
                <w:rFonts w:ascii="Garamond" w:cs="Garamond" w:eastAsia="Garamond" w:hAnsi="Garamond"/>
                <w:b w:val="1"/>
                <w:color w:val="ffffff"/>
                <w:sz w:val="24"/>
                <w:szCs w:val="24"/>
              </w:rPr>
            </w:pPr>
            <w:r w:rsidDel="00000000" w:rsidR="00000000" w:rsidRPr="00000000">
              <w:rPr>
                <w:rtl w:val="0"/>
              </w:rPr>
            </w:r>
          </w:p>
          <w:p w:rsidR="00000000" w:rsidDel="00000000" w:rsidP="00000000" w:rsidRDefault="00000000" w:rsidRPr="00000000" w14:paraId="00000024">
            <w:pPr>
              <w:spacing w:line="240" w:lineRule="auto"/>
              <w:jc w:val="center"/>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Project Managers</w:t>
            </w:r>
          </w:p>
          <w:p w:rsidR="00000000" w:rsidDel="00000000" w:rsidP="00000000" w:rsidRDefault="00000000" w:rsidRPr="00000000" w14:paraId="00000025">
            <w:pPr>
              <w:spacing w:line="240" w:lineRule="auto"/>
              <w:jc w:val="center"/>
              <w:rPr>
                <w:rFonts w:ascii="Garamond" w:cs="Garamond" w:eastAsia="Garamond" w:hAnsi="Garamond"/>
                <w:color w:val="ffffff"/>
                <w:sz w:val="24"/>
                <w:szCs w:val="24"/>
              </w:rPr>
            </w:pPr>
            <w:r w:rsidDel="00000000" w:rsidR="00000000" w:rsidRPr="00000000">
              <w:rPr>
                <w:rtl w:val="0"/>
              </w:rPr>
            </w:r>
          </w:p>
        </w:tc>
        <w:tc>
          <w:tcPr>
            <w:shd w:fill="b4c6e7" w:val="clear"/>
          </w:tcPr>
          <w:p w:rsidR="00000000" w:rsidDel="00000000" w:rsidP="00000000" w:rsidRDefault="00000000" w:rsidRPr="00000000" w14:paraId="00000026">
            <w:pPr>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27">
            <w:pPr>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Caccioppoli Mario, De Matteo Antonio</w:t>
            </w:r>
            <w:r w:rsidDel="00000000" w:rsidR="00000000" w:rsidRPr="00000000">
              <w:rPr>
                <w:rFonts w:ascii="Century Gothic" w:cs="Century Gothic" w:eastAsia="Century Gothic" w:hAnsi="Century Gothic"/>
                <w:sz w:val="24"/>
                <w:szCs w:val="24"/>
                <w:rtl w:val="0"/>
              </w:rPr>
              <w:t xml:space="preserve"> </w:t>
            </w:r>
          </w:p>
        </w:tc>
      </w:tr>
    </w:tbl>
    <w:p w:rsidR="00000000" w:rsidDel="00000000" w:rsidP="00000000" w:rsidRDefault="00000000" w:rsidRPr="00000000" w14:paraId="00000028">
      <w:pPr>
        <w:spacing w:after="160" w:line="259" w:lineRule="auto"/>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29">
      <w:pPr>
        <w:spacing w:after="160" w:line="259" w:lineRule="auto"/>
        <w:rPr>
          <w:rFonts w:ascii="Century Gothic" w:cs="Century Gothic" w:eastAsia="Century Gothic" w:hAnsi="Century Gothic"/>
          <w:color w:val="1f4e79"/>
          <w:sz w:val="36"/>
          <w:szCs w:val="36"/>
          <w:u w:val="single"/>
        </w:rPr>
      </w:pPr>
      <w:r w:rsidDel="00000000" w:rsidR="00000000" w:rsidRPr="00000000">
        <w:rPr>
          <w:rFonts w:ascii="Century Gothic" w:cs="Century Gothic" w:eastAsia="Century Gothic" w:hAnsi="Century Gothic"/>
          <w:color w:val="1f4e79"/>
          <w:sz w:val="36"/>
          <w:szCs w:val="36"/>
          <w:u w:val="single"/>
          <w:rtl w:val="0"/>
        </w:rPr>
        <w:t xml:space="preserve">Partecipanti</w:t>
      </w:r>
    </w:p>
    <w:p w:rsidR="00000000" w:rsidDel="00000000" w:rsidP="00000000" w:rsidRDefault="00000000" w:rsidRPr="00000000" w14:paraId="0000002A">
      <w:pPr>
        <w:spacing w:after="160" w:line="259" w:lineRule="auto"/>
        <w:rPr>
          <w:rFonts w:ascii="Calibri" w:cs="Calibri" w:eastAsia="Calibri" w:hAnsi="Calibri"/>
          <w:sz w:val="32"/>
          <w:szCs w:val="32"/>
        </w:rPr>
      </w:pPr>
      <w:r w:rsidDel="00000000" w:rsidR="00000000" w:rsidRPr="00000000">
        <w:rPr>
          <w:rtl w:val="0"/>
        </w:rPr>
      </w:r>
    </w:p>
    <w:tbl>
      <w:tblPr>
        <w:tblStyle w:val="Table3"/>
        <w:tblW w:w="93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15"/>
        <w:gridCol w:w="4500"/>
        <w:tblGridChange w:id="0">
          <w:tblGrid>
            <w:gridCol w:w="4815"/>
            <w:gridCol w:w="4500"/>
          </w:tblGrid>
        </w:tblGridChange>
      </w:tblGrid>
      <w:tr>
        <w:trPr>
          <w:cantSplit w:val="0"/>
          <w:trHeight w:val="290" w:hRule="atLeast"/>
          <w:tblHeader w:val="0"/>
        </w:trPr>
        <w:tc>
          <w:tcPr>
            <w:shd w:fill="2f5496" w:val="clear"/>
          </w:tcPr>
          <w:p w:rsidR="00000000" w:rsidDel="00000000" w:rsidP="00000000" w:rsidRDefault="00000000" w:rsidRPr="00000000" w14:paraId="0000002B">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Partecipante</w:t>
            </w:r>
            <w:r w:rsidDel="00000000" w:rsidR="00000000" w:rsidRPr="00000000">
              <w:rPr>
                <w:rtl w:val="0"/>
              </w:rPr>
            </w:r>
          </w:p>
        </w:tc>
        <w:tc>
          <w:tcPr>
            <w:shd w:fill="2f5496" w:val="clear"/>
          </w:tcPr>
          <w:p w:rsidR="00000000" w:rsidDel="00000000" w:rsidP="00000000" w:rsidRDefault="00000000" w:rsidRPr="00000000" w14:paraId="0000002C">
            <w:pPr>
              <w:spacing w:before="240" w:line="480" w:lineRule="auto"/>
              <w:jc w:val="center"/>
              <w:rPr>
                <w:rFonts w:ascii="Century Gothic" w:cs="Century Gothic" w:eastAsia="Century Gothic" w:hAnsi="Century Gothic"/>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Matricola</w:t>
            </w:r>
            <w:r w:rsidDel="00000000" w:rsidR="00000000" w:rsidRPr="00000000">
              <w:rPr>
                <w:rtl w:val="0"/>
              </w:rPr>
            </w:r>
          </w:p>
        </w:tc>
      </w:tr>
      <w:tr>
        <w:trPr>
          <w:cantSplit w:val="0"/>
          <w:trHeight w:val="246" w:hRule="atLeast"/>
          <w:tblHeader w:val="0"/>
        </w:trPr>
        <w:tc>
          <w:tcPr>
            <w:shd w:fill="b4c6e7" w:val="clear"/>
            <w:vAlign w:val="center"/>
          </w:tcPr>
          <w:p w:rsidR="00000000" w:rsidDel="00000000" w:rsidP="00000000" w:rsidRDefault="00000000" w:rsidRPr="00000000" w14:paraId="0000002D">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Mario Caccioppoli</w:t>
            </w:r>
          </w:p>
        </w:tc>
        <w:tc>
          <w:tcPr>
            <w:shd w:fill="b4c6e7" w:val="clear"/>
          </w:tcPr>
          <w:p w:rsidR="00000000" w:rsidDel="00000000" w:rsidP="00000000" w:rsidRDefault="00000000" w:rsidRPr="00000000" w14:paraId="0000002E">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0522500767</w:t>
            </w:r>
          </w:p>
        </w:tc>
      </w:tr>
      <w:tr>
        <w:trPr>
          <w:cantSplit w:val="0"/>
          <w:tblHeader w:val="0"/>
        </w:trPr>
        <w:tc>
          <w:tcPr>
            <w:shd w:fill="b4c6e7" w:val="clear"/>
          </w:tcPr>
          <w:p w:rsidR="00000000" w:rsidDel="00000000" w:rsidP="00000000" w:rsidRDefault="00000000" w:rsidRPr="00000000" w14:paraId="0000002F">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Antonio De Matteo </w:t>
            </w:r>
          </w:p>
        </w:tc>
        <w:tc>
          <w:tcPr>
            <w:shd w:fill="b4c6e7" w:val="clear"/>
          </w:tcPr>
          <w:p w:rsidR="00000000" w:rsidDel="00000000" w:rsidP="00000000" w:rsidRDefault="00000000" w:rsidRPr="00000000" w14:paraId="00000030">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0522501035</w:t>
            </w:r>
          </w:p>
        </w:tc>
      </w:tr>
      <w:tr>
        <w:trPr>
          <w:cantSplit w:val="0"/>
          <w:tblHeader w:val="0"/>
        </w:trPr>
        <w:tc>
          <w:tcPr>
            <w:shd w:fill="b4c6e7" w:val="clear"/>
          </w:tcPr>
          <w:p w:rsidR="00000000" w:rsidDel="00000000" w:rsidP="00000000" w:rsidRDefault="00000000" w:rsidRPr="00000000" w14:paraId="00000031">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Daniele Iervolino </w:t>
            </w:r>
          </w:p>
        </w:tc>
        <w:tc>
          <w:tcPr>
            <w:shd w:fill="b4c6e7" w:val="clear"/>
          </w:tcPr>
          <w:p w:rsidR="00000000" w:rsidDel="00000000" w:rsidP="00000000" w:rsidRDefault="00000000" w:rsidRPr="00000000" w14:paraId="00000032">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0512104975</w:t>
            </w:r>
          </w:p>
        </w:tc>
      </w:tr>
      <w:tr>
        <w:trPr>
          <w:cantSplit w:val="0"/>
          <w:tblHeader w:val="0"/>
        </w:trPr>
        <w:tc>
          <w:tcPr>
            <w:shd w:fill="b4c6e7" w:val="clear"/>
          </w:tcPr>
          <w:p w:rsidR="00000000" w:rsidDel="00000000" w:rsidP="00000000" w:rsidRDefault="00000000" w:rsidRPr="00000000" w14:paraId="00000033">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Francesco Ciampa </w:t>
            </w:r>
          </w:p>
        </w:tc>
        <w:tc>
          <w:tcPr>
            <w:shd w:fill="b4c6e7" w:val="clear"/>
          </w:tcPr>
          <w:p w:rsidR="00000000" w:rsidDel="00000000" w:rsidP="00000000" w:rsidRDefault="00000000" w:rsidRPr="00000000" w14:paraId="00000034">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0512103910</w:t>
            </w:r>
          </w:p>
        </w:tc>
      </w:tr>
      <w:tr>
        <w:trPr>
          <w:cantSplit w:val="0"/>
          <w:tblHeader w:val="0"/>
        </w:trPr>
        <w:tc>
          <w:tcPr>
            <w:shd w:fill="b4c6e7" w:val="clear"/>
          </w:tcPr>
          <w:p w:rsidR="00000000" w:rsidDel="00000000" w:rsidP="00000000" w:rsidRDefault="00000000" w:rsidRPr="00000000" w14:paraId="00000035">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Antonio Abate Chechile </w:t>
            </w:r>
          </w:p>
        </w:tc>
        <w:tc>
          <w:tcPr>
            <w:shd w:fill="b4c6e7" w:val="clear"/>
          </w:tcPr>
          <w:p w:rsidR="00000000" w:rsidDel="00000000" w:rsidP="00000000" w:rsidRDefault="00000000" w:rsidRPr="00000000" w14:paraId="00000036">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0512103670</w:t>
            </w:r>
          </w:p>
        </w:tc>
      </w:tr>
      <w:tr>
        <w:trPr>
          <w:cantSplit w:val="0"/>
          <w:tblHeader w:val="0"/>
        </w:trPr>
        <w:tc>
          <w:tcPr>
            <w:shd w:fill="b4c6e7" w:val="clear"/>
          </w:tcPr>
          <w:p w:rsidR="00000000" w:rsidDel="00000000" w:rsidP="00000000" w:rsidRDefault="00000000" w:rsidRPr="00000000" w14:paraId="00000037">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Marco Esposito </w:t>
            </w:r>
          </w:p>
        </w:tc>
        <w:tc>
          <w:tcPr>
            <w:shd w:fill="b4c6e7" w:val="clear"/>
          </w:tcPr>
          <w:p w:rsidR="00000000" w:rsidDel="00000000" w:rsidP="00000000" w:rsidRDefault="00000000" w:rsidRPr="00000000" w14:paraId="00000038">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0512106946</w:t>
            </w:r>
          </w:p>
        </w:tc>
      </w:tr>
      <w:tr>
        <w:trPr>
          <w:cantSplit w:val="0"/>
          <w:tblHeader w:val="0"/>
        </w:trPr>
        <w:tc>
          <w:tcPr>
            <w:shd w:fill="b4c6e7" w:val="clear"/>
          </w:tcPr>
          <w:p w:rsidR="00000000" w:rsidDel="00000000" w:rsidP="00000000" w:rsidRDefault="00000000" w:rsidRPr="00000000" w14:paraId="00000039">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Giovanni Aquaro </w:t>
            </w:r>
          </w:p>
        </w:tc>
        <w:tc>
          <w:tcPr>
            <w:shd w:fill="b4c6e7" w:val="clear"/>
          </w:tcPr>
          <w:p w:rsidR="00000000" w:rsidDel="00000000" w:rsidP="00000000" w:rsidRDefault="00000000" w:rsidRPr="00000000" w14:paraId="0000003A">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0512105317</w:t>
            </w:r>
          </w:p>
        </w:tc>
      </w:tr>
      <w:tr>
        <w:trPr>
          <w:cantSplit w:val="0"/>
          <w:tblHeader w:val="0"/>
        </w:trPr>
        <w:tc>
          <w:tcPr>
            <w:shd w:fill="b4c6e7" w:val="clear"/>
          </w:tcPr>
          <w:p w:rsidR="00000000" w:rsidDel="00000000" w:rsidP="00000000" w:rsidRDefault="00000000" w:rsidRPr="00000000" w14:paraId="0000003B">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Olexiy Lysytsya</w:t>
            </w:r>
          </w:p>
        </w:tc>
        <w:tc>
          <w:tcPr>
            <w:shd w:fill="b4c6e7" w:val="clear"/>
          </w:tcPr>
          <w:p w:rsidR="00000000" w:rsidDel="00000000" w:rsidP="00000000" w:rsidRDefault="00000000" w:rsidRPr="00000000" w14:paraId="0000003C">
            <w:pPr>
              <w:spacing w:line="36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0512108083</w:t>
            </w:r>
          </w:p>
        </w:tc>
      </w:tr>
    </w:tbl>
    <w:p w:rsidR="00000000" w:rsidDel="00000000" w:rsidP="00000000" w:rsidRDefault="00000000" w:rsidRPr="00000000" w14:paraId="0000003D">
      <w:pPr>
        <w:pStyle w:val="Heading1"/>
        <w:spacing w:line="276" w:lineRule="auto"/>
        <w:rPr>
          <w:rFonts w:ascii="Garamond" w:cs="Garamond" w:eastAsia="Garamond" w:hAnsi="Garamond"/>
        </w:rPr>
      </w:pPr>
      <w:bookmarkStart w:colFirst="0" w:colLast="0" w:name="_d4f05h8ay9sl" w:id="0"/>
      <w:bookmarkEnd w:id="0"/>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spacing w:line="276" w:lineRule="auto"/>
        <w:rPr>
          <w:color w:val="1f497d"/>
        </w:rPr>
      </w:pPr>
      <w:bookmarkStart w:colFirst="0" w:colLast="0" w:name="_1toesrce2frz" w:id="1"/>
      <w:bookmarkEnd w:id="1"/>
      <w:r w:rsidDel="00000000" w:rsidR="00000000" w:rsidRPr="00000000">
        <w:rPr>
          <w:color w:val="1f497d"/>
          <w:rtl w:val="0"/>
        </w:rPr>
        <w:t xml:space="preserve">Sommario</w:t>
      </w:r>
    </w:p>
    <w:p w:rsidR="00000000" w:rsidDel="00000000" w:rsidP="00000000" w:rsidRDefault="00000000" w:rsidRPr="00000000" w14:paraId="00000043">
      <w:pPr>
        <w:keepNext w:val="1"/>
        <w:keepLines w:val="1"/>
        <w:spacing w:before="240" w:line="259" w:lineRule="auto"/>
        <w:rPr>
          <w:rFonts w:ascii="Garamond" w:cs="Garamond" w:eastAsia="Garamond" w:hAnsi="Garamond"/>
          <w:color w:val="2f5496"/>
          <w:sz w:val="24"/>
          <w:szCs w:val="24"/>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4">
          <w:pPr>
            <w:tabs>
              <w:tab w:val="right" w:pos="9070.866141732284"/>
            </w:tabs>
            <w:spacing w:before="8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r w:rsidDel="00000000" w:rsidR="00000000" w:rsidRPr="00000000">
            <w:fldChar w:fldCharType="begin"/>
            <w:instrText xml:space="preserve"> TOC \h \u \z </w:instrText>
            <w:fldChar w:fldCharType="separate"/>
          </w:r>
          <w:hyperlink w:anchor="_1toesrce2frz">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Sommario</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_1toesrce2frz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86614173228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fzb4rxh2zysw">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 Introduzione</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_fzb4rxh2zysw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866141732284"/>
            </w:tabs>
            <w:spacing w:before="60" w:line="240" w:lineRule="auto"/>
            <w:ind w:left="360" w:firstLine="0"/>
            <w:rPr>
              <w:rFonts w:ascii="Garamond" w:cs="Garamond" w:eastAsia="Garamond" w:hAnsi="Garamond"/>
              <w:b w:val="1"/>
              <w:i w:val="0"/>
              <w:smallCaps w:val="0"/>
              <w:strike w:val="0"/>
              <w:color w:val="202122"/>
              <w:sz w:val="24"/>
              <w:szCs w:val="24"/>
              <w:u w:val="none"/>
              <w:shd w:fill="auto" w:val="clear"/>
              <w:vertAlign w:val="baseline"/>
            </w:rPr>
          </w:pPr>
          <w:hyperlink w:anchor="_tm4co6g91h54">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1.1  Definizioni, acronimi e abbreviazioni</w:t>
            </w:r>
          </w:hyperlink>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ab/>
          </w:r>
          <w:r w:rsidDel="00000000" w:rsidR="00000000" w:rsidRPr="00000000">
            <w:fldChar w:fldCharType="begin"/>
            <w:instrText xml:space="preserve"> PAGEREF _tm4co6g91h54 \h </w:instrText>
            <w:fldChar w:fldCharType="separate"/>
          </w:r>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866141732284"/>
            </w:tabs>
            <w:spacing w:before="60" w:line="240" w:lineRule="auto"/>
            <w:ind w:left="360" w:firstLine="0"/>
            <w:rPr>
              <w:rFonts w:ascii="Garamond" w:cs="Garamond" w:eastAsia="Garamond" w:hAnsi="Garamond"/>
              <w:b w:val="1"/>
              <w:i w:val="0"/>
              <w:smallCaps w:val="0"/>
              <w:strike w:val="0"/>
              <w:color w:val="202122"/>
              <w:sz w:val="24"/>
              <w:szCs w:val="24"/>
              <w:u w:val="none"/>
              <w:shd w:fill="auto" w:val="clear"/>
              <w:vertAlign w:val="baseline"/>
            </w:rPr>
          </w:pPr>
          <w:hyperlink w:anchor="_g16ttpmz0q56">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1.2 Analisi dei trade-off</w:t>
            </w:r>
          </w:hyperlink>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ab/>
          </w:r>
          <w:r w:rsidDel="00000000" w:rsidR="00000000" w:rsidRPr="00000000">
            <w:fldChar w:fldCharType="begin"/>
            <w:instrText xml:space="preserve"> PAGEREF _g16ttpmz0q56 \h </w:instrText>
            <w:fldChar w:fldCharType="separate"/>
          </w:r>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866141732284"/>
            </w:tabs>
            <w:spacing w:before="60" w:line="240" w:lineRule="auto"/>
            <w:ind w:left="360" w:firstLine="0"/>
            <w:rPr>
              <w:rFonts w:ascii="Garamond" w:cs="Garamond" w:eastAsia="Garamond" w:hAnsi="Garamond"/>
              <w:b w:val="1"/>
              <w:i w:val="0"/>
              <w:smallCaps w:val="0"/>
              <w:strike w:val="0"/>
              <w:color w:val="202122"/>
              <w:sz w:val="24"/>
              <w:szCs w:val="24"/>
              <w:u w:val="none"/>
              <w:shd w:fill="auto" w:val="clear"/>
              <w:vertAlign w:val="baseline"/>
            </w:rPr>
          </w:pPr>
          <w:hyperlink w:anchor="_j3n00hb33lpy">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1.3 Componenti off-the-shelf</w:t>
            </w:r>
          </w:hyperlink>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ab/>
          </w:r>
          <w:r w:rsidDel="00000000" w:rsidR="00000000" w:rsidRPr="00000000">
            <w:fldChar w:fldCharType="begin"/>
            <w:instrText xml:space="preserve"> PAGEREF _j3n00hb33lpy \h </w:instrText>
            <w:fldChar w:fldCharType="separate"/>
          </w:r>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866141732284"/>
            </w:tabs>
            <w:spacing w:before="60" w:line="240" w:lineRule="auto"/>
            <w:ind w:left="360" w:firstLine="0"/>
            <w:rPr>
              <w:rFonts w:ascii="Garamond" w:cs="Garamond" w:eastAsia="Garamond" w:hAnsi="Garamond"/>
              <w:b w:val="1"/>
              <w:i w:val="0"/>
              <w:smallCaps w:val="0"/>
              <w:strike w:val="0"/>
              <w:color w:val="202122"/>
              <w:sz w:val="24"/>
              <w:szCs w:val="24"/>
              <w:u w:val="none"/>
              <w:shd w:fill="auto" w:val="clear"/>
              <w:vertAlign w:val="baseline"/>
            </w:rPr>
          </w:pPr>
          <w:hyperlink w:anchor="_p43jhb5ft0mi">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1.4 Linee guida per la documentazione dell’interfaccia</w:t>
            </w:r>
          </w:hyperlink>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ab/>
          </w:r>
          <w:r w:rsidDel="00000000" w:rsidR="00000000" w:rsidRPr="00000000">
            <w:fldChar w:fldCharType="begin"/>
            <w:instrText xml:space="preserve"> PAGEREF _p43jhb5ft0mi \h </w:instrText>
            <w:fldChar w:fldCharType="separate"/>
          </w:r>
          <w:r w:rsidDel="00000000" w:rsidR="00000000" w:rsidRPr="00000000">
            <w:rPr>
              <w:rFonts w:ascii="Garamond" w:cs="Garamond" w:eastAsia="Garamond" w:hAnsi="Garamond"/>
              <w:b w:val="1"/>
              <w:i w:val="0"/>
              <w:smallCaps w:val="0"/>
              <w:strike w:val="0"/>
              <w:color w:val="202122"/>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86614173228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68tz58fwbqaa">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1.4.1 Nome dei File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_68tz58fwbqaa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86614173228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o90ptzjonaf9">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1.4.2 Struttura dei File Sorgente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_o90ptzjonaf9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86614173228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m191o97t99c">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1.4.3 Formattazione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_m191o97t99c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866141732284"/>
            </w:tabs>
            <w:spacing w:before="60" w:line="240" w:lineRule="auto"/>
            <w:ind w:left="720" w:firstLine="0"/>
            <w:rPr>
              <w:rFonts w:ascii="Garamond" w:cs="Garamond" w:eastAsia="Garamond" w:hAnsi="Garamond"/>
              <w:b w:val="1"/>
              <w:i w:val="0"/>
              <w:smallCaps w:val="0"/>
              <w:strike w:val="0"/>
              <w:color w:val="000000"/>
              <w:sz w:val="24"/>
              <w:szCs w:val="24"/>
              <w:u w:val="none"/>
              <w:shd w:fill="auto" w:val="clear"/>
              <w:vertAlign w:val="baseline"/>
            </w:rPr>
          </w:pPr>
          <w:hyperlink w:anchor="_xzchiesfepx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1.4.4 Organizzazione dei file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_xzchiesfepxi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86614173228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o4i19los88xt">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2 Packages</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_o4i19los88xt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8uarqplj5fcn">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2.1 HelpSellerAPI</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_8uarqplj5fcn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4gmyyaueorf8">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2.2 HelpSellerInterface</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_4gmyyaueorf8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86614173228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tgabijyj634l">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3 Interfacce delle classi</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_tgabijyj634l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uay3tjvbh5o4">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 AmministratoreController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_uay3tjvbh5o4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q62zxtux5n3g">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3.2 AziendaController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_q62zxtux5n3g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fr2db98ro5qc">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3.3 DistributoreController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_fr2db98ro5qc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bhm0blhyjnzo">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3.4 DocumentoController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_bhm0blhyjnzo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v3xlfpk5t9m7">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3.5 FileController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_v3xlfpk5t9m7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7gfx6awjdnl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3.6 OrdineController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_7gfx6awjdnlr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vnk6h9icysln">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3.7 OrdineProdottoController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_vnk6h9icysln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aajx0c56a5v3">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3.8 ProdottoController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_aajx0c56a5v3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uo0g00t0aggq">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3.9 RecensioneController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_uo0g00t0aggq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rc3q677mxkos">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3.10 ScontoController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_rc3q677mxkos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61j19r9aq845">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3.11 ScontoProdottoController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_61j19r9aq845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40zqg342qp0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3.12 TrasportoController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_40zqg342qp0i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z94360v946cj">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3.13 Utente Controller</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_z94360v946cj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866141732284"/>
            </w:tabs>
            <w:spacing w:before="60" w:line="240" w:lineRule="auto"/>
            <w:ind w:left="360" w:firstLine="0"/>
            <w:rPr>
              <w:rFonts w:ascii="Garamond" w:cs="Garamond" w:eastAsia="Garamond" w:hAnsi="Garamond"/>
              <w:sz w:val="24"/>
              <w:szCs w:val="24"/>
            </w:rPr>
          </w:pPr>
          <w:hyperlink w:anchor="_27bsri4xkjge">
            <w:r w:rsidDel="00000000" w:rsidR="00000000" w:rsidRPr="00000000">
              <w:rPr>
                <w:rFonts w:ascii="Garamond" w:cs="Garamond" w:eastAsia="Garamond" w:hAnsi="Garamond"/>
                <w:sz w:val="24"/>
                <w:szCs w:val="24"/>
                <w:rtl w:val="0"/>
              </w:rPr>
              <w:t xml:space="preserve">3.14 Raccomandazione Controller</w:t>
            </w:r>
          </w:hyperlink>
          <w:r w:rsidDel="00000000" w:rsidR="00000000" w:rsidRPr="00000000">
            <w:rPr>
              <w:rFonts w:ascii="Garamond" w:cs="Garamond" w:eastAsia="Garamond" w:hAnsi="Garamond"/>
              <w:sz w:val="24"/>
              <w:szCs w:val="24"/>
              <w:rtl w:val="0"/>
            </w:rPr>
            <w:tab/>
          </w:r>
          <w:r w:rsidDel="00000000" w:rsidR="00000000" w:rsidRPr="00000000">
            <w:fldChar w:fldCharType="begin"/>
            <w:instrText xml:space="preserve"> PAGEREF _27bsri4xkjge \h </w:instrText>
            <w:fldChar w:fldCharType="separate"/>
          </w:r>
          <w:r w:rsidDel="00000000" w:rsidR="00000000" w:rsidRPr="00000000">
            <w:rPr>
              <w:rFonts w:ascii="Garamond" w:cs="Garamond" w:eastAsia="Garamond" w:hAnsi="Garamond"/>
              <w:sz w:val="24"/>
              <w:szCs w:val="24"/>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866141732284"/>
            </w:tabs>
            <w:spacing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dvwlvtf6bm90">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4 Design patterns</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_dvwlvtf6bm90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la1x0w130s6i">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4.1 Bridge Design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_la1x0w130s6i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vv40tlcpfib0">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4.2 Observer Design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_vv40tlcpfib0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ranwd7crlnlb">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4.3 Facade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_ranwd7crlnlb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dppriqtyfkyw">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4.4 Service Layer Design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_dppriqtyfkyw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e3r19ilgln1p">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4.5 Repository Design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_e3r19ilgln1p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866141732284"/>
            </w:tabs>
            <w:spacing w:before="60" w:line="240" w:lineRule="auto"/>
            <w:ind w:left="360" w:firstLine="0"/>
            <w:rPr>
              <w:rFonts w:ascii="Garamond" w:cs="Garamond" w:eastAsia="Garamond" w:hAnsi="Garamond"/>
              <w:b w:val="1"/>
              <w:i w:val="0"/>
              <w:smallCaps w:val="0"/>
              <w:strike w:val="0"/>
              <w:color w:val="000000"/>
              <w:sz w:val="24"/>
              <w:szCs w:val="24"/>
              <w:u w:val="none"/>
              <w:shd w:fill="auto" w:val="clear"/>
              <w:vertAlign w:val="baseline"/>
            </w:rPr>
          </w:pPr>
          <w:hyperlink w:anchor="_t37bpq5pkaj4">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4.6 Singleton Design Pattern:</w:t>
            </w:r>
          </w:hyperlink>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_t37bpq5pkaj4 \h </w:instrText>
            <w:fldChar w:fldCharType="separate"/>
          </w:r>
          <w:r w:rsidDel="00000000" w:rsidR="00000000" w:rsidRPr="00000000">
            <w:rPr>
              <w:rFonts w:ascii="Garamond" w:cs="Garamond" w:eastAsia="Garamond" w:hAnsi="Garamond"/>
              <w:b w:val="1"/>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866141732284"/>
            </w:tabs>
            <w:spacing w:after="80" w:before="200" w:line="240" w:lineRule="auto"/>
            <w:ind w:left="0" w:firstLine="0"/>
            <w:rPr>
              <w:rFonts w:ascii="Garamond" w:cs="Garamond" w:eastAsia="Garamond" w:hAnsi="Garamond"/>
              <w:b w:val="1"/>
              <w:i w:val="0"/>
              <w:smallCaps w:val="0"/>
              <w:strike w:val="0"/>
              <w:color w:val="2f5496"/>
              <w:sz w:val="24"/>
              <w:szCs w:val="24"/>
              <w:u w:val="none"/>
              <w:shd w:fill="auto" w:val="clear"/>
              <w:vertAlign w:val="baseline"/>
            </w:rPr>
          </w:pPr>
          <w:hyperlink w:anchor="_gbhxcmeebyg5">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5 Glossario</w:t>
            </w:r>
          </w:hyperlink>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ab/>
          </w:r>
          <w:r w:rsidDel="00000000" w:rsidR="00000000" w:rsidRPr="00000000">
            <w:fldChar w:fldCharType="begin"/>
            <w:instrText xml:space="preserve"> PAGEREF _gbhxcmeebyg5 \h </w:instrText>
            <w:fldChar w:fldCharType="separate"/>
          </w:r>
          <w:r w:rsidDel="00000000" w:rsidR="00000000" w:rsidRPr="00000000">
            <w:rPr>
              <w:rFonts w:ascii="Garamond" w:cs="Garamond" w:eastAsia="Garamond" w:hAnsi="Garamond"/>
              <w:b w:val="1"/>
              <w:i w:val="0"/>
              <w:smallCaps w:val="0"/>
              <w:strike w:val="0"/>
              <w:color w:val="2f5496"/>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8">
      <w:pPr>
        <w:tabs>
          <w:tab w:val="left" w:pos="6765"/>
        </w:tabs>
        <w:spacing w:line="276" w:lineRule="auto"/>
        <w:rPr>
          <w:rFonts w:ascii="Garamond" w:cs="Garamond" w:eastAsia="Garamond" w:hAnsi="Garamond"/>
          <w:sz w:val="28"/>
          <w:szCs w:val="28"/>
          <w:u w:val="single"/>
        </w:rPr>
      </w:pPr>
      <w:r w:rsidDel="00000000" w:rsidR="00000000" w:rsidRPr="00000000">
        <w:rPr>
          <w:rtl w:val="0"/>
        </w:rPr>
      </w:r>
    </w:p>
    <w:p w:rsidR="00000000" w:rsidDel="00000000" w:rsidP="00000000" w:rsidRDefault="00000000" w:rsidRPr="00000000" w14:paraId="00000069">
      <w:pPr>
        <w:pStyle w:val="Heading1"/>
        <w:ind w:left="0" w:firstLine="720"/>
        <w:rPr/>
      </w:pPr>
      <w:bookmarkStart w:colFirst="0" w:colLast="0" w:name="_fzb4rxh2zysw" w:id="2"/>
      <w:bookmarkEnd w:id="2"/>
      <w:r w:rsidDel="00000000" w:rsidR="00000000" w:rsidRPr="00000000">
        <w:rPr>
          <w:rtl w:val="0"/>
        </w:rPr>
        <w:t xml:space="preserve">1 </w:t>
      </w:r>
      <w:r w:rsidDel="00000000" w:rsidR="00000000" w:rsidRPr="00000000">
        <w:rPr>
          <w:rtl w:val="0"/>
        </w:rPr>
        <w:t xml:space="preserve">Introduzione </w:t>
      </w:r>
    </w:p>
    <w:p w:rsidR="00000000" w:rsidDel="00000000" w:rsidP="00000000" w:rsidRDefault="00000000" w:rsidRPr="00000000" w14:paraId="0000006A">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Help Seller è una piattaforma che si propone di semplificare le interazioni tra le Aziende ed i distributori, semplificando la distribuzione di prodotti di beni di consumo di tipo alimentare e non, nel territorio.</w:t>
      </w:r>
    </w:p>
    <w:p w:rsidR="00000000" w:rsidDel="00000000" w:rsidP="00000000" w:rsidRDefault="00000000" w:rsidRPr="00000000" w14:paraId="0000006B">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C">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Questo documento, usato come supporto dell’implementazione, ha lo scopo di produrre un modello capace di integrare in modo coerente e preciso tutti i servizi individuati e descritti nelle fasi precedenti. In particolare definisce le interfacce delle classi, le operazioni, i tipi, gli argomenti e la signature dei sottosistemi definiti nel System Design. </w:t>
      </w:r>
    </w:p>
    <w:p w:rsidR="00000000" w:rsidDel="00000000" w:rsidP="00000000" w:rsidRDefault="00000000" w:rsidRPr="00000000" w14:paraId="0000006D">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6E">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questa prima sezione del documento, verranno descritti i trade-offs e le linee guida per la fase di implementazione, riguardanti la nomenclatura, la documentazione e le convenzioni sui formati.</w:t>
      </w:r>
    </w:p>
    <w:p w:rsidR="00000000" w:rsidDel="00000000" w:rsidP="00000000" w:rsidRDefault="00000000" w:rsidRPr="00000000" w14:paraId="0000006F">
      <w:pPr>
        <w:spacing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070">
      <w:pPr>
        <w:pStyle w:val="Heading2"/>
        <w:rPr/>
      </w:pPr>
      <w:bookmarkStart w:colFirst="0" w:colLast="0" w:name="_tm4co6g91h54" w:id="3"/>
      <w:bookmarkEnd w:id="3"/>
      <w:r w:rsidDel="00000000" w:rsidR="00000000" w:rsidRPr="00000000">
        <w:rPr>
          <w:rtl w:val="0"/>
        </w:rPr>
        <w:t xml:space="preserve">1.1  Definizioni, acronimi e abbreviazioni</w:t>
      </w:r>
    </w:p>
    <w:p w:rsidR="00000000" w:rsidDel="00000000" w:rsidP="00000000" w:rsidRDefault="00000000" w:rsidRPr="00000000" w14:paraId="00000071">
      <w:pPr>
        <w:spacing w:line="276" w:lineRule="auto"/>
        <w:rPr>
          <w:rFonts w:ascii="Garamond" w:cs="Garamond" w:eastAsia="Garamond" w:hAnsi="Garamond"/>
          <w:sz w:val="28"/>
          <w:szCs w:val="28"/>
        </w:rPr>
      </w:pPr>
      <w:r w:rsidDel="00000000" w:rsidR="00000000" w:rsidRPr="00000000">
        <w:rPr>
          <w:rtl w:val="0"/>
        </w:rPr>
      </w:r>
    </w:p>
    <w:tbl>
      <w:tblPr>
        <w:tblStyle w:val="Table4"/>
        <w:tblW w:w="927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7155"/>
        <w:tblGridChange w:id="0">
          <w:tblGrid>
            <w:gridCol w:w="2115"/>
            <w:gridCol w:w="7155"/>
          </w:tblGrid>
        </w:tblGridChange>
      </w:tblGrid>
      <w:tr>
        <w:trPr>
          <w:cantSplit w:val="0"/>
          <w:trHeight w:val="285" w:hRule="atLeast"/>
          <w:tblHeader w:val="0"/>
        </w:trPr>
        <w:tc>
          <w:tcPr>
            <w:shd w:fill="2f5496" w:val="clear"/>
          </w:tcPr>
          <w:p w:rsidR="00000000" w:rsidDel="00000000" w:rsidP="00000000" w:rsidRDefault="00000000" w:rsidRPr="00000000" w14:paraId="00000072">
            <w:pPr>
              <w:spacing w:line="240" w:lineRule="auto"/>
              <w:rPr>
                <w:rFonts w:ascii="Century Gothic" w:cs="Century Gothic" w:eastAsia="Century Gothic" w:hAnsi="Century Gothic"/>
                <w:b w:val="1"/>
                <w:color w:val="ffffff"/>
                <w:sz w:val="26"/>
                <w:szCs w:val="26"/>
                <w:shd w:fill="1f4e79" w:val="clear"/>
              </w:rPr>
            </w:pPr>
            <w:r w:rsidDel="00000000" w:rsidR="00000000" w:rsidRPr="00000000">
              <w:rPr>
                <w:rFonts w:ascii="Century Gothic" w:cs="Century Gothic" w:eastAsia="Century Gothic" w:hAnsi="Century Gothic"/>
                <w:b w:val="1"/>
                <w:color w:val="ffffff"/>
                <w:sz w:val="26"/>
                <w:szCs w:val="26"/>
                <w:shd w:fill="1f4e79" w:val="clear"/>
                <w:rtl w:val="0"/>
              </w:rPr>
              <w:t xml:space="preserve">Termine</w:t>
            </w:r>
          </w:p>
        </w:tc>
        <w:tc>
          <w:tcPr>
            <w:shd w:fill="2f5496" w:val="clear"/>
          </w:tcPr>
          <w:p w:rsidR="00000000" w:rsidDel="00000000" w:rsidP="00000000" w:rsidRDefault="00000000" w:rsidRPr="00000000" w14:paraId="00000073">
            <w:pPr>
              <w:spacing w:line="240" w:lineRule="auto"/>
              <w:rPr>
                <w:rFonts w:ascii="Century Gothic" w:cs="Century Gothic" w:eastAsia="Century Gothic" w:hAnsi="Century Gothic"/>
                <w:b w:val="1"/>
                <w:color w:val="ffffff"/>
                <w:sz w:val="26"/>
                <w:szCs w:val="26"/>
              </w:rPr>
            </w:pPr>
            <w:r w:rsidDel="00000000" w:rsidR="00000000" w:rsidRPr="00000000">
              <w:rPr>
                <w:rFonts w:ascii="Century Gothic" w:cs="Century Gothic" w:eastAsia="Century Gothic" w:hAnsi="Century Gothic"/>
                <w:b w:val="1"/>
                <w:color w:val="ffffff"/>
                <w:sz w:val="26"/>
                <w:szCs w:val="26"/>
                <w:rtl w:val="0"/>
              </w:rPr>
              <w:t xml:space="preserve">Definizione</w:t>
            </w:r>
          </w:p>
        </w:tc>
      </w:tr>
      <w:tr>
        <w:trPr>
          <w:cantSplit w:val="0"/>
          <w:tblHeader w:val="0"/>
        </w:trPr>
        <w:tc>
          <w:tcPr>
            <w:shd w:fill="1f497d" w:val="clear"/>
          </w:tcPr>
          <w:p w:rsidR="00000000" w:rsidDel="00000000" w:rsidP="00000000" w:rsidRDefault="00000000" w:rsidRPr="00000000" w14:paraId="00000074">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Front-end</w:t>
            </w:r>
          </w:p>
        </w:tc>
        <w:tc>
          <w:tcPr>
            <w:shd w:fill="b4c6e7" w:val="clear"/>
          </w:tcPr>
          <w:p w:rsidR="00000000" w:rsidDel="00000000" w:rsidP="00000000" w:rsidRDefault="00000000" w:rsidRPr="00000000" w14:paraId="00000075">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la parte visibile all'utente di un </w:t>
            </w:r>
            <w:hyperlink r:id="rId8">
              <w:r w:rsidDel="00000000" w:rsidR="00000000" w:rsidRPr="00000000">
                <w:rPr>
                  <w:rFonts w:ascii="Century Gothic" w:cs="Century Gothic" w:eastAsia="Century Gothic" w:hAnsi="Century Gothic"/>
                  <w:sz w:val="24"/>
                  <w:szCs w:val="24"/>
                  <w:shd w:fill="b4c6e7" w:val="clear"/>
                  <w:rtl w:val="0"/>
                </w:rPr>
                <w:t xml:space="preserve">programma</w:t>
              </w:r>
            </w:hyperlink>
            <w:r w:rsidDel="00000000" w:rsidR="00000000" w:rsidRPr="00000000">
              <w:rPr>
                <w:rFonts w:ascii="Century Gothic" w:cs="Century Gothic" w:eastAsia="Century Gothic" w:hAnsi="Century Gothic"/>
                <w:sz w:val="24"/>
                <w:szCs w:val="24"/>
                <w:shd w:fill="b4c6e7" w:val="clear"/>
                <w:rtl w:val="0"/>
              </w:rPr>
              <w:t xml:space="preserve"> e con cui egli può interagire — tipicamente un'</w:t>
            </w:r>
            <w:hyperlink r:id="rId9">
              <w:r w:rsidDel="00000000" w:rsidR="00000000" w:rsidRPr="00000000">
                <w:rPr>
                  <w:rFonts w:ascii="Century Gothic" w:cs="Century Gothic" w:eastAsia="Century Gothic" w:hAnsi="Century Gothic"/>
                  <w:sz w:val="24"/>
                  <w:szCs w:val="24"/>
                  <w:shd w:fill="b4c6e7" w:val="clear"/>
                  <w:rtl w:val="0"/>
                </w:rPr>
                <w:t xml:space="preserve">interfaccia utente</w:t>
              </w:r>
            </w:hyperlink>
            <w:r w:rsidDel="00000000" w:rsidR="00000000" w:rsidRPr="00000000">
              <w:rPr>
                <w:rtl w:val="0"/>
              </w:rPr>
            </w:r>
          </w:p>
        </w:tc>
      </w:tr>
      <w:tr>
        <w:trPr>
          <w:cantSplit w:val="0"/>
          <w:tblHeader w:val="0"/>
        </w:trPr>
        <w:tc>
          <w:tcPr>
            <w:shd w:fill="1f497d" w:val="clear"/>
          </w:tcPr>
          <w:p w:rsidR="00000000" w:rsidDel="00000000" w:rsidP="00000000" w:rsidRDefault="00000000" w:rsidRPr="00000000" w14:paraId="00000076">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Back-end</w:t>
            </w:r>
          </w:p>
        </w:tc>
        <w:tc>
          <w:tcPr>
            <w:shd w:fill="b4c6e7" w:val="clear"/>
          </w:tcPr>
          <w:p w:rsidR="00000000" w:rsidDel="00000000" w:rsidP="00000000" w:rsidRDefault="00000000" w:rsidRPr="00000000" w14:paraId="00000077">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La parte che permette l'effettivo funzionamento di queste interazioni.</w:t>
            </w:r>
          </w:p>
        </w:tc>
      </w:tr>
      <w:tr>
        <w:trPr>
          <w:cantSplit w:val="0"/>
          <w:tblHeader w:val="0"/>
        </w:trPr>
        <w:tc>
          <w:tcPr>
            <w:shd w:fill="1f497d" w:val="clear"/>
          </w:tcPr>
          <w:p w:rsidR="00000000" w:rsidDel="00000000" w:rsidP="00000000" w:rsidRDefault="00000000" w:rsidRPr="00000000" w14:paraId="00000078">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Framework</w:t>
            </w:r>
          </w:p>
        </w:tc>
        <w:tc>
          <w:tcPr>
            <w:shd w:fill="b4c6e7" w:val="clear"/>
          </w:tcPr>
          <w:p w:rsidR="00000000" w:rsidDel="00000000" w:rsidP="00000000" w:rsidRDefault="00000000" w:rsidRPr="00000000" w14:paraId="00000079">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Un'architettura logica di supporto (spesso un'implementazione logica di un particolare design pattern) sulla quale un software può essere progettato e realizzato, spesso facilitandone lo sviluppo</w:t>
            </w:r>
          </w:p>
        </w:tc>
      </w:tr>
      <w:tr>
        <w:trPr>
          <w:cantSplit w:val="0"/>
          <w:tblHeader w:val="0"/>
        </w:trPr>
        <w:tc>
          <w:tcPr>
            <w:shd w:fill="1f497d" w:val="clear"/>
          </w:tcPr>
          <w:p w:rsidR="00000000" w:rsidDel="00000000" w:rsidP="00000000" w:rsidRDefault="00000000" w:rsidRPr="00000000" w14:paraId="0000007A">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DB</w:t>
            </w:r>
          </w:p>
        </w:tc>
        <w:tc>
          <w:tcPr>
            <w:shd w:fill="b4c6e7" w:val="clear"/>
          </w:tcPr>
          <w:p w:rsidR="00000000" w:rsidDel="00000000" w:rsidP="00000000" w:rsidRDefault="00000000" w:rsidRPr="00000000" w14:paraId="0000007B">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Abbreviazione di database, entità facente parte della struttura complessiva del progetto che consente la memorizzazione di informazioni</w:t>
            </w:r>
          </w:p>
        </w:tc>
      </w:tr>
      <w:tr>
        <w:trPr>
          <w:cantSplit w:val="0"/>
          <w:tblHeader w:val="0"/>
        </w:trPr>
        <w:tc>
          <w:tcPr>
            <w:shd w:fill="1f497d" w:val="clear"/>
          </w:tcPr>
          <w:p w:rsidR="00000000" w:rsidDel="00000000" w:rsidP="00000000" w:rsidRDefault="00000000" w:rsidRPr="00000000" w14:paraId="0000007C">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Enterprise Java Bean</w:t>
            </w:r>
          </w:p>
        </w:tc>
        <w:tc>
          <w:tcPr>
            <w:shd w:fill="b4c6e7" w:val="clear"/>
          </w:tcPr>
          <w:p w:rsidR="00000000" w:rsidDel="00000000" w:rsidP="00000000" w:rsidRDefault="00000000" w:rsidRPr="00000000" w14:paraId="0000007D">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color w:val="202122"/>
                <w:sz w:val="24"/>
                <w:szCs w:val="24"/>
                <w:shd w:fill="b4c6e7" w:val="clear"/>
                <w:rtl w:val="0"/>
              </w:rPr>
              <w:t xml:space="preserve">componenti </w:t>
            </w:r>
            <w:r w:rsidDel="00000000" w:rsidR="00000000" w:rsidRPr="00000000">
              <w:rPr>
                <w:rFonts w:ascii="Century Gothic" w:cs="Century Gothic" w:eastAsia="Century Gothic" w:hAnsi="Century Gothic"/>
                <w:sz w:val="24"/>
                <w:szCs w:val="24"/>
                <w:shd w:fill="b4c6e7" w:val="clear"/>
                <w:rtl w:val="0"/>
              </w:rPr>
              <w:t xml:space="preserve">software</w:t>
            </w:r>
            <w:r w:rsidDel="00000000" w:rsidR="00000000" w:rsidRPr="00000000">
              <w:rPr>
                <w:rFonts w:ascii="Century Gothic" w:cs="Century Gothic" w:eastAsia="Century Gothic" w:hAnsi="Century Gothic"/>
                <w:color w:val="202122"/>
                <w:sz w:val="24"/>
                <w:szCs w:val="24"/>
                <w:shd w:fill="b4c6e7" w:val="clear"/>
                <w:rtl w:val="0"/>
              </w:rPr>
              <w:t xml:space="preserve"> che implementano, lato server, la logica di business di un’applicazione web all'interno dell'architettura</w:t>
            </w:r>
            <w:r w:rsidDel="00000000" w:rsidR="00000000" w:rsidRPr="00000000">
              <w:rPr>
                <w:rFonts w:ascii="Century Gothic" w:cs="Century Gothic" w:eastAsia="Century Gothic" w:hAnsi="Century Gothic"/>
                <w:sz w:val="24"/>
                <w:szCs w:val="24"/>
                <w:shd w:fill="b4c6e7" w:val="clear"/>
                <w:rtl w:val="0"/>
              </w:rPr>
              <w:t xml:space="preserve"> Java EE</w:t>
            </w:r>
            <w:r w:rsidDel="00000000" w:rsidR="00000000" w:rsidRPr="00000000">
              <w:rPr>
                <w:rFonts w:ascii="Century Gothic" w:cs="Century Gothic" w:eastAsia="Century Gothic" w:hAnsi="Century Gothic"/>
                <w:color w:val="202122"/>
                <w:sz w:val="24"/>
                <w:szCs w:val="24"/>
                <w:shd w:fill="b4c6e7" w:val="clear"/>
                <w:rtl w:val="0"/>
              </w:rPr>
              <w:t xml:space="preserve"> espletando servizi a favore della parte di </w:t>
            </w:r>
            <w:r w:rsidDel="00000000" w:rsidR="00000000" w:rsidRPr="00000000">
              <w:rPr>
                <w:rFonts w:ascii="Century Gothic" w:cs="Century Gothic" w:eastAsia="Century Gothic" w:hAnsi="Century Gothic"/>
                <w:sz w:val="24"/>
                <w:szCs w:val="24"/>
                <w:shd w:fill="b4c6e7" w:val="clear"/>
                <w:rtl w:val="0"/>
              </w:rPr>
              <w:t xml:space="preserve">front-end</w:t>
            </w:r>
          </w:p>
        </w:tc>
      </w:tr>
      <w:tr>
        <w:trPr>
          <w:cantSplit w:val="0"/>
          <w:tblHeader w:val="0"/>
        </w:trPr>
        <w:tc>
          <w:tcPr>
            <w:shd w:fill="1f497d" w:val="clear"/>
          </w:tcPr>
          <w:p w:rsidR="00000000" w:rsidDel="00000000" w:rsidP="00000000" w:rsidRDefault="00000000" w:rsidRPr="00000000" w14:paraId="0000007E">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Java EE</w:t>
            </w:r>
          </w:p>
        </w:tc>
        <w:tc>
          <w:tcPr>
            <w:shd w:fill="b4c6e7" w:val="clear"/>
          </w:tcPr>
          <w:p w:rsidR="00000000" w:rsidDel="00000000" w:rsidP="00000000" w:rsidRDefault="00000000" w:rsidRPr="00000000" w14:paraId="0000007F">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Java EE è l’acronimo di Java Enterprise Edition, oggi sostituito da Jakarta Enterprise Edition, è un insieme di specifiche le cui implementazioni vengono principalmente sviluppate in </w:t>
            </w:r>
            <w:hyperlink r:id="rId10">
              <w:r w:rsidDel="00000000" w:rsidR="00000000" w:rsidRPr="00000000">
                <w:rPr>
                  <w:rFonts w:ascii="Century Gothic" w:cs="Century Gothic" w:eastAsia="Century Gothic" w:hAnsi="Century Gothic"/>
                  <w:sz w:val="24"/>
                  <w:szCs w:val="24"/>
                  <w:shd w:fill="b4c6e7" w:val="clear"/>
                  <w:rtl w:val="0"/>
                </w:rPr>
                <w:t xml:space="preserve">linguaggio di programmazione</w:t>
              </w:r>
            </w:hyperlink>
            <w:r w:rsidDel="00000000" w:rsidR="00000000" w:rsidRPr="00000000">
              <w:rPr>
                <w:rFonts w:ascii="Century Gothic" w:cs="Century Gothic" w:eastAsia="Century Gothic" w:hAnsi="Century Gothic"/>
                <w:sz w:val="24"/>
                <w:szCs w:val="24"/>
                <w:shd w:fill="b4c6e7" w:val="clear"/>
                <w:rtl w:val="0"/>
              </w:rPr>
              <w:t xml:space="preserve"> </w:t>
            </w:r>
            <w:hyperlink r:id="rId11">
              <w:r w:rsidDel="00000000" w:rsidR="00000000" w:rsidRPr="00000000">
                <w:rPr>
                  <w:rFonts w:ascii="Century Gothic" w:cs="Century Gothic" w:eastAsia="Century Gothic" w:hAnsi="Century Gothic"/>
                  <w:sz w:val="24"/>
                  <w:szCs w:val="24"/>
                  <w:shd w:fill="b4c6e7" w:val="clear"/>
                  <w:rtl w:val="0"/>
                </w:rPr>
                <w:t xml:space="preserve">Java</w:t>
              </w:r>
            </w:hyperlink>
            <w:r w:rsidDel="00000000" w:rsidR="00000000" w:rsidRPr="00000000">
              <w:rPr>
                <w:rFonts w:ascii="Century Gothic" w:cs="Century Gothic" w:eastAsia="Century Gothic" w:hAnsi="Century Gothic"/>
                <w:sz w:val="24"/>
                <w:szCs w:val="24"/>
                <w:shd w:fill="b4c6e7" w:val="clear"/>
                <w:rtl w:val="0"/>
              </w:rPr>
              <w:t xml:space="preserve"> e ampiamente utilizzata nella </w:t>
            </w:r>
            <w:hyperlink r:id="rId12">
              <w:r w:rsidDel="00000000" w:rsidR="00000000" w:rsidRPr="00000000">
                <w:rPr>
                  <w:rFonts w:ascii="Century Gothic" w:cs="Century Gothic" w:eastAsia="Century Gothic" w:hAnsi="Century Gothic"/>
                  <w:sz w:val="24"/>
                  <w:szCs w:val="24"/>
                  <w:shd w:fill="b4c6e7" w:val="clear"/>
                  <w:rtl w:val="0"/>
                </w:rPr>
                <w:t xml:space="preserve">programmazione Web</w:t>
              </w:r>
            </w:hyperlink>
            <w:r w:rsidDel="00000000" w:rsidR="00000000" w:rsidRPr="00000000">
              <w:rPr>
                <w:rFonts w:ascii="Century Gothic" w:cs="Century Gothic" w:eastAsia="Century Gothic" w:hAnsi="Century Gothic"/>
                <w:sz w:val="24"/>
                <w:szCs w:val="24"/>
                <w:shd w:fill="b4c6e7" w:val="clear"/>
                <w:rtl w:val="0"/>
              </w:rPr>
              <w:t xml:space="preserve">.</w:t>
            </w:r>
          </w:p>
        </w:tc>
      </w:tr>
      <w:tr>
        <w:trPr>
          <w:cantSplit w:val="0"/>
          <w:tblHeader w:val="0"/>
        </w:trPr>
        <w:tc>
          <w:tcPr>
            <w:shd w:fill="1f497d" w:val="clear"/>
          </w:tcPr>
          <w:p w:rsidR="00000000" w:rsidDel="00000000" w:rsidP="00000000" w:rsidRDefault="00000000" w:rsidRPr="00000000" w14:paraId="00000080">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JPA</w:t>
            </w:r>
          </w:p>
        </w:tc>
        <w:tc>
          <w:tcPr>
            <w:shd w:fill="b4c6e7" w:val="clear"/>
          </w:tcPr>
          <w:p w:rsidR="00000000" w:rsidDel="00000000" w:rsidP="00000000" w:rsidRDefault="00000000" w:rsidRPr="00000000" w14:paraId="00000081">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Le ‘Java Persistence API’ sono un framework per il linguaggio di programmazione Java che si occupa della gestione della persistenza dei dati di un DBMS relazionale nelle applicazioni che usano le piattaforme Java Platform, Standard Edition e </w:t>
            </w:r>
            <w:r w:rsidDel="00000000" w:rsidR="00000000" w:rsidRPr="00000000">
              <w:rPr>
                <w:rFonts w:ascii="Century Gothic" w:cs="Century Gothic" w:eastAsia="Century Gothic" w:hAnsi="Century Gothic"/>
                <w:b w:val="1"/>
                <w:sz w:val="24"/>
                <w:szCs w:val="24"/>
                <w:shd w:fill="b4c6e7" w:val="clear"/>
                <w:rtl w:val="0"/>
              </w:rPr>
              <w:t xml:space="preserve">Java Enterprise Edition</w:t>
            </w:r>
            <w:r w:rsidDel="00000000" w:rsidR="00000000" w:rsidRPr="00000000">
              <w:rPr>
                <w:rFonts w:ascii="Century Gothic" w:cs="Century Gothic" w:eastAsia="Century Gothic" w:hAnsi="Century Gothic"/>
                <w:sz w:val="24"/>
                <w:szCs w:val="24"/>
                <w:shd w:fill="b4c6e7" w:val="clear"/>
                <w:rtl w:val="0"/>
              </w:rPr>
              <w:t xml:space="preserve">.</w:t>
            </w:r>
          </w:p>
        </w:tc>
      </w:tr>
      <w:tr>
        <w:trPr>
          <w:cantSplit w:val="0"/>
          <w:tblHeader w:val="0"/>
        </w:trPr>
        <w:tc>
          <w:tcPr>
            <w:shd w:fill="1f497d" w:val="clear"/>
          </w:tcPr>
          <w:p w:rsidR="00000000" w:rsidDel="00000000" w:rsidP="00000000" w:rsidRDefault="00000000" w:rsidRPr="00000000" w14:paraId="00000082">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Spring</w:t>
            </w:r>
          </w:p>
        </w:tc>
        <w:tc>
          <w:tcPr>
            <w:shd w:fill="b4c6e7" w:val="clear"/>
          </w:tcPr>
          <w:p w:rsidR="00000000" w:rsidDel="00000000" w:rsidP="00000000" w:rsidRDefault="00000000" w:rsidRPr="00000000" w14:paraId="00000083">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In informatica Spring è un framework open source per lo sviluppo di applicazioni su piattaforma Java. Con Spring Boot, è possibile creare una applicazione avente un metodo main che lancia l'intera applicazione web, compreso il web server integrato.</w:t>
            </w:r>
          </w:p>
        </w:tc>
      </w:tr>
      <w:tr>
        <w:trPr>
          <w:cantSplit w:val="0"/>
          <w:tblHeader w:val="0"/>
        </w:trPr>
        <w:tc>
          <w:tcPr>
            <w:shd w:fill="1f497d" w:val="clear"/>
          </w:tcPr>
          <w:p w:rsidR="00000000" w:rsidDel="00000000" w:rsidP="00000000" w:rsidRDefault="00000000" w:rsidRPr="00000000" w14:paraId="00000084">
            <w:pPr>
              <w:spacing w:line="240" w:lineRule="auto"/>
              <w:jc w:val="center"/>
              <w:rPr>
                <w:rFonts w:ascii="Century Gothic" w:cs="Century Gothic" w:eastAsia="Century Gothic" w:hAnsi="Century Gothic"/>
                <w:b w:val="1"/>
                <w:color w:val="ffffff"/>
                <w:sz w:val="24"/>
                <w:szCs w:val="24"/>
                <w:shd w:fill="1f4e79" w:val="clear"/>
              </w:rPr>
            </w:pPr>
            <w:r w:rsidDel="00000000" w:rsidR="00000000" w:rsidRPr="00000000">
              <w:rPr>
                <w:rFonts w:ascii="Century Gothic" w:cs="Century Gothic" w:eastAsia="Century Gothic" w:hAnsi="Century Gothic"/>
                <w:b w:val="1"/>
                <w:color w:val="ffffff"/>
                <w:sz w:val="24"/>
                <w:szCs w:val="24"/>
                <w:shd w:fill="1f4e79" w:val="clear"/>
                <w:rtl w:val="0"/>
              </w:rPr>
              <w:t xml:space="preserve">Maven</w:t>
            </w:r>
          </w:p>
        </w:tc>
        <w:tc>
          <w:tcPr>
            <w:shd w:fill="b4c6e7" w:val="clear"/>
          </w:tcPr>
          <w:p w:rsidR="00000000" w:rsidDel="00000000" w:rsidP="00000000" w:rsidRDefault="00000000" w:rsidRPr="00000000" w14:paraId="00000085">
            <w:pPr>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In informatica Apache Maven è uno strumento di gestione di progetti software basati su Java e build automation. Maven usa un costrutto conosciuto come Project Object Model (POM); un file XML che descrive le dipendenze fra il progetto e le varie versioni di librerie necessarie nonché le dipendenze fra di esse. In questo modo si separano le librerie dalla directory di progetto utilizzando questo file descrittivo per definirne le relazioni.</w:t>
            </w:r>
          </w:p>
        </w:tc>
      </w:tr>
    </w:tbl>
    <w:p w:rsidR="00000000" w:rsidDel="00000000" w:rsidP="00000000" w:rsidRDefault="00000000" w:rsidRPr="00000000" w14:paraId="00000086">
      <w:pPr>
        <w:pStyle w:val="Heading2"/>
        <w:rPr/>
      </w:pPr>
      <w:bookmarkStart w:colFirst="0" w:colLast="0" w:name="_1obt5jodn7rf" w:id="4"/>
      <w:bookmarkEnd w:id="4"/>
      <w:r w:rsidDel="00000000" w:rsidR="00000000" w:rsidRPr="00000000">
        <w:rPr>
          <w:rtl w:val="0"/>
        </w:rPr>
      </w:r>
    </w:p>
    <w:p w:rsidR="00000000" w:rsidDel="00000000" w:rsidP="00000000" w:rsidRDefault="00000000" w:rsidRPr="00000000" w14:paraId="00000087">
      <w:pPr>
        <w:pStyle w:val="Heading2"/>
        <w:ind w:left="0" w:firstLine="0"/>
        <w:rPr/>
      </w:pPr>
      <w:bookmarkStart w:colFirst="0" w:colLast="0" w:name="_g16ttpmz0q56" w:id="5"/>
      <w:bookmarkEnd w:id="5"/>
      <w:r w:rsidDel="00000000" w:rsidR="00000000" w:rsidRPr="00000000">
        <w:rPr>
          <w:rtl w:val="0"/>
        </w:rPr>
        <w:t xml:space="preserve">1.2 Analisi dei trade-off</w:t>
      </w:r>
    </w:p>
    <w:p w:rsidR="00000000" w:rsidDel="00000000" w:rsidP="00000000" w:rsidRDefault="00000000" w:rsidRPr="00000000" w14:paraId="00000088">
      <w:pPr>
        <w:spacing w:line="276" w:lineRule="auto"/>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89">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Prestazioni VS Costi</w:t>
      </w:r>
    </w:p>
    <w:p w:rsidR="00000000" w:rsidDel="00000000" w:rsidP="00000000" w:rsidRDefault="00000000" w:rsidRPr="00000000" w14:paraId="0000008A">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Considerando il sistema che stiamo realizzando, possiamo dire che il non eccessivo budget a nostra disposizione ci ha spinto a realizzare la piattaforma utilizzando software open source minimizzando così i costi ma al tempo stesso ottenendo una piattaforma stabile e funzionale.</w:t>
      </w:r>
    </w:p>
    <w:p w:rsidR="00000000" w:rsidDel="00000000" w:rsidP="00000000" w:rsidRDefault="00000000" w:rsidRPr="00000000" w14:paraId="0000008B">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C">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Comprensibilità VS Costi </w:t>
      </w:r>
    </w:p>
    <w:p w:rsidR="00000000" w:rsidDel="00000000" w:rsidP="00000000" w:rsidRDefault="00000000" w:rsidRPr="00000000" w14:paraId="0000008D">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comprensibilità del codice è un aspetto molto importante soprattutto per la fase di testing. Ogni classe e metodo deve essere facilmente interpretabile anche da chi non ha collaborato al progetto. Si preferisce quindi aggiungere costi per la documentazione al fine di rendere il codice comprensibile anche alle persone non coinvolte nel progetto o che sono subentrate nel team dopo l’implementazione della piattaforma.</w:t>
      </w:r>
    </w:p>
    <w:p w:rsidR="00000000" w:rsidDel="00000000" w:rsidP="00000000" w:rsidRDefault="00000000" w:rsidRPr="00000000" w14:paraId="0000008E">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8F">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Tempi VS Costi </w:t>
      </w:r>
    </w:p>
    <w:p w:rsidR="00000000" w:rsidDel="00000000" w:rsidP="00000000" w:rsidRDefault="00000000" w:rsidRPr="00000000" w14:paraId="00000090">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l'implementazione del sistema si è scelto di utilizzare lo Spring Framework e Maven per il lato back-end, per il front-end invece si è ricorso ad Angular e Bootstrap. Nonostante la poca esperienza del team con queste tecnologie, l'utilizzo di tali specifiche ci permette di risparmiare moltissimo tempo sulla scrittura di codice che verrà generato automaticamente. Questo risparmio è vantaggioso rispetto al tempo necessario all'apprendimento.</w:t>
      </w:r>
    </w:p>
    <w:p w:rsidR="00000000" w:rsidDel="00000000" w:rsidP="00000000" w:rsidRDefault="00000000" w:rsidRPr="00000000" w14:paraId="00000091">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2">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Scalabilità VS Prestazioni </w:t>
      </w:r>
    </w:p>
    <w:p w:rsidR="00000000" w:rsidDel="00000000" w:rsidP="00000000" w:rsidRDefault="00000000" w:rsidRPr="00000000" w14:paraId="00000093">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Data la sua funzione, la scalabilità costituisce uno degli obiettivi chiave durante l’implementazione della piattaforma. Il quantitativo di prodotti offerti dalle aziende può crescere nel tempo ma in particolare la mole di distributori che interagiscono col sistema può crescere rapidamente ed all’improvviso, pertanto è fondamentale che la piattaforma sia in grado di affrontare eventuali picchi di utenza.</w:t>
      </w:r>
    </w:p>
    <w:p w:rsidR="00000000" w:rsidDel="00000000" w:rsidP="00000000" w:rsidRDefault="00000000" w:rsidRPr="00000000" w14:paraId="00000094">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5">
      <w:pPr>
        <w:spacing w:line="276" w:lineRule="auto"/>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Tempo di risposta VS Spazio di memoria</w:t>
      </w:r>
      <w:r w:rsidDel="00000000" w:rsidR="00000000" w:rsidRPr="00000000">
        <w:rPr>
          <w:rFonts w:ascii="Garamond" w:cs="Garamond" w:eastAsia="Garamond" w:hAnsi="Garamond"/>
          <w:sz w:val="24"/>
          <w:szCs w:val="24"/>
          <w:rtl w:val="0"/>
        </w:rPr>
        <w:t xml:space="preserve"> </w:t>
      </w:r>
    </w:p>
    <w:p w:rsidR="00000000" w:rsidDel="00000000" w:rsidP="00000000" w:rsidRDefault="00000000" w:rsidRPr="00000000" w14:paraId="00000096">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scelta di utilizzare un DB relazionale è scaturita dai diversi vantaggi che se ne derivano: - Gestione consistente dei dati; - Tempo di risposta basso rispetto all’utilizzo del file system; - Accesso veloce e concorrente ai dati.</w:t>
      </w:r>
    </w:p>
    <w:p w:rsidR="00000000" w:rsidDel="00000000" w:rsidP="00000000" w:rsidRDefault="00000000" w:rsidRPr="00000000" w14:paraId="00000097">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 svantaggio nell’utilizzo di un DB relazionale è che richiede il triplo dello spazio di memoria rispetto ad un file system e si trovano difficoltà nel momento in cui si vuole gestire enormi quantità di dati. </w:t>
      </w:r>
    </w:p>
    <w:p w:rsidR="00000000" w:rsidDel="00000000" w:rsidP="00000000" w:rsidRDefault="00000000" w:rsidRPr="00000000" w14:paraId="00000098">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questo motivo durante la progettazione del database si è cercato di evitare di memorizzare informazioni ridondanti ma bensì limitarsi a quelle strettamente necessarie per il corretto funzionamento dei servizi offerti.</w:t>
      </w:r>
    </w:p>
    <w:p w:rsidR="00000000" w:rsidDel="00000000" w:rsidP="00000000" w:rsidRDefault="00000000" w:rsidRPr="00000000" w14:paraId="00000099">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A">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Usabilità vs Costi </w:t>
      </w:r>
    </w:p>
    <w:p w:rsidR="00000000" w:rsidDel="00000000" w:rsidP="00000000" w:rsidRDefault="00000000" w:rsidRPr="00000000" w14:paraId="0000009B">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L’esperienza dell’utente sulla piattaforma deve essere il più piacevole e meno frustrante possibile, si è deciso quindi di aggiungere costi per rendere il sistema quanto più usabile possibile. La navigazione sarà facile ed intuitiva e le operazioni saranno quanto più immediate possibili.</w:t>
      </w:r>
    </w:p>
    <w:p w:rsidR="00000000" w:rsidDel="00000000" w:rsidP="00000000" w:rsidRDefault="00000000" w:rsidRPr="00000000" w14:paraId="0000009C">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9D">
      <w:pPr>
        <w:spacing w:line="276" w:lineRule="auto"/>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Sicurezza vs Tempi </w:t>
      </w:r>
    </w:p>
    <w:p w:rsidR="00000000" w:rsidDel="00000000" w:rsidP="00000000" w:rsidRDefault="00000000" w:rsidRPr="00000000" w14:paraId="0000009E">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garantire la sicurezza dei dati e per limitare atti di sabotaggio da parte di malintenzionati si è deciso di favorire la sicurezza inserendo form di autenticazione e metodi di verifica da parte degli amministratori del sistema. Questo rende più lenta l'esecuzione di alcune operazioni</w:t>
      </w:r>
    </w:p>
    <w:p w:rsidR="00000000" w:rsidDel="00000000" w:rsidP="00000000" w:rsidRDefault="00000000" w:rsidRPr="00000000" w14:paraId="0000009F">
      <w:pPr>
        <w:spacing w:line="276" w:lineRule="auto"/>
        <w:rPr>
          <w:rFonts w:ascii="Garamond" w:cs="Garamond" w:eastAsia="Garamond" w:hAnsi="Garamond"/>
          <w:sz w:val="24"/>
          <w:szCs w:val="24"/>
          <w:u w:val="single"/>
        </w:rPr>
      </w:pPr>
      <w:r w:rsidDel="00000000" w:rsidR="00000000" w:rsidRPr="00000000">
        <w:rPr>
          <w:rFonts w:ascii="Garamond" w:cs="Garamond" w:eastAsia="Garamond" w:hAnsi="Garamond"/>
          <w:sz w:val="24"/>
          <w:szCs w:val="24"/>
          <w:rtl w:val="0"/>
        </w:rPr>
        <w:t xml:space="preserve">.</w:t>
      </w:r>
      <w:r w:rsidDel="00000000" w:rsidR="00000000" w:rsidRPr="00000000">
        <w:rPr>
          <w:rtl w:val="0"/>
        </w:rPr>
      </w:r>
    </w:p>
    <w:p w:rsidR="00000000" w:rsidDel="00000000" w:rsidP="00000000" w:rsidRDefault="00000000" w:rsidRPr="00000000" w14:paraId="000000A0">
      <w:pPr>
        <w:pStyle w:val="Heading2"/>
        <w:rPr/>
      </w:pPr>
      <w:bookmarkStart w:colFirst="0" w:colLast="0" w:name="_j3n00hb33lpy" w:id="6"/>
      <w:bookmarkEnd w:id="6"/>
      <w:r w:rsidDel="00000000" w:rsidR="00000000" w:rsidRPr="00000000">
        <w:rPr>
          <w:rtl w:val="0"/>
        </w:rPr>
        <w:t xml:space="preserve">1.3 Componenti off-the-shelf</w:t>
      </w:r>
    </w:p>
    <w:p w:rsidR="00000000" w:rsidDel="00000000" w:rsidP="00000000" w:rsidRDefault="00000000" w:rsidRPr="00000000" w14:paraId="000000A1">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Come già detto nel paragrafo relativo ai trade offs, durante lo sviluppo dell’applicazione si è fatto uso di componenti off-the-shelf: componenti software disponibili sul mercato per facilitare la creazione del progetto. Per il sistema che si vuole realizzare ci interessa un framework per applicazioni web, per il front-end oltre che diverse librerie. Il framework che andremo ad utilizzare lato front-end è Angular, che è un framework open source che contiene una raccolta di strumenti liberi per la creazione di siti e applicazioni per il Web. Angular offre la possibilità di costruire applicazioni garantendo il riuso del codice oltre che a offrire la possibilità di rendere il sistema applicativo multipiattaforma. </w:t>
      </w:r>
    </w:p>
    <w:p w:rsidR="00000000" w:rsidDel="00000000" w:rsidP="00000000" w:rsidRDefault="00000000" w:rsidRPr="00000000" w14:paraId="000000A2">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3">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Lato back-end invece si è fatto ricorso al framework “Springboot” che agevola lo sviluppo di applicazione stand-alone production-grade e Spring based. Tra le funzionalità principali offerte da Springboot troviamo: </w:t>
      </w:r>
    </w:p>
    <w:p w:rsidR="00000000" w:rsidDel="00000000" w:rsidP="00000000" w:rsidRDefault="00000000" w:rsidRPr="00000000" w14:paraId="000000A4">
      <w:pPr>
        <w:numPr>
          <w:ilvl w:val="0"/>
          <w:numId w:val="6"/>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integrazione di Tomcat, il programmatore non deve preoccuparsi della gestione del container su cui girerà l’applicazione</w:t>
      </w:r>
    </w:p>
    <w:p w:rsidR="00000000" w:rsidDel="00000000" w:rsidP="00000000" w:rsidRDefault="00000000" w:rsidRPr="00000000" w14:paraId="000000A5">
      <w:pPr>
        <w:numPr>
          <w:ilvl w:val="0"/>
          <w:numId w:val="6"/>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creazione di applicazioni stand-alone che quindi non richiedono software di terzi parti per il funzionamento</w:t>
      </w:r>
    </w:p>
    <w:p w:rsidR="00000000" w:rsidDel="00000000" w:rsidP="00000000" w:rsidRDefault="00000000" w:rsidRPr="00000000" w14:paraId="000000A6">
      <w:pPr>
        <w:numPr>
          <w:ilvl w:val="0"/>
          <w:numId w:val="6"/>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offerta di dependencies Maven predefinite semplificando la build configuration</w:t>
      </w:r>
    </w:p>
    <w:p w:rsidR="00000000" w:rsidDel="00000000" w:rsidP="00000000" w:rsidRDefault="00000000" w:rsidRPr="00000000" w14:paraId="000000A7">
      <w:pPr>
        <w:numPr>
          <w:ilvl w:val="0"/>
          <w:numId w:val="6"/>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configurazione automatica di Spring e librerie di terze parti</w:t>
      </w:r>
    </w:p>
    <w:p w:rsidR="00000000" w:rsidDel="00000000" w:rsidP="00000000" w:rsidRDefault="00000000" w:rsidRPr="00000000" w14:paraId="000000A8">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9">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Spring non è altro che un ulteriore framework open source per lo sviluppo di applicazioni java. È</w:t>
      </w:r>
      <w:r w:rsidDel="00000000" w:rsidR="00000000" w:rsidRPr="00000000">
        <w:rPr>
          <w:rFonts w:ascii="Garamond" w:cs="Garamond" w:eastAsia="Garamond" w:hAnsi="Garamond"/>
          <w:sz w:val="24"/>
          <w:szCs w:val="24"/>
          <w:highlight w:val="white"/>
          <w:rtl w:val="0"/>
        </w:rPr>
        <w:t xml:space="preserve"> stato largamente riconosciuto all'interno della comunità Java quale valida alternativa al modello basato su Enterprise Java Bean (EJB). Rispetto a quest'ultimo, il framework Spring lascia una maggiore libertà al programmatore fornendo allo stesso tempo un'ampia e ben documentata gamma di soluzioni semplici adatte alle problematiche più comuni.</w:t>
      </w:r>
      <w:r w:rsidDel="00000000" w:rsidR="00000000" w:rsidRPr="00000000">
        <w:rPr>
          <w:rtl w:val="0"/>
        </w:rPr>
      </w:r>
    </w:p>
    <w:p w:rsidR="00000000" w:rsidDel="00000000" w:rsidP="00000000" w:rsidRDefault="00000000" w:rsidRPr="00000000" w14:paraId="000000AA">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AB">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Anche nello sviluppo della ‘componente intelligente’ sono state utilizzate diverse librerie che hanno fornito validi strumenti per la realizzazione dell’agente, applicando la filosofia del “non reinventare la ruota”. Nello specifico si è fatto ricorso alle seguenti librerie Python:</w:t>
      </w:r>
    </w:p>
    <w:p w:rsidR="00000000" w:rsidDel="00000000" w:rsidP="00000000" w:rsidRDefault="00000000" w:rsidRPr="00000000" w14:paraId="000000AC">
      <w:pPr>
        <w:numPr>
          <w:ilvl w:val="0"/>
          <w:numId w:val="3"/>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Pandas il quale offre diversi metodi volti all’esecuzione di metodi matematici quali ad esempio la decomposizione ai valori singolari</w:t>
      </w:r>
    </w:p>
    <w:p w:rsidR="00000000" w:rsidDel="00000000" w:rsidP="00000000" w:rsidRDefault="00000000" w:rsidRPr="00000000" w14:paraId="000000AD">
      <w:pPr>
        <w:numPr>
          <w:ilvl w:val="0"/>
          <w:numId w:val="3"/>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Numpy per la gestione di strutture quali matrici</w:t>
      </w:r>
    </w:p>
    <w:p w:rsidR="00000000" w:rsidDel="00000000" w:rsidP="00000000" w:rsidRDefault="00000000" w:rsidRPr="00000000" w14:paraId="000000AE">
      <w:pPr>
        <w:numPr>
          <w:ilvl w:val="0"/>
          <w:numId w:val="3"/>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Matplotlib per la generazione di grafici volti all’analisi dei dati trattati</w:t>
      </w:r>
    </w:p>
    <w:p w:rsidR="00000000" w:rsidDel="00000000" w:rsidP="00000000" w:rsidRDefault="00000000" w:rsidRPr="00000000" w14:paraId="000000AF">
      <w:pPr>
        <w:pStyle w:val="Heading2"/>
        <w:rPr/>
      </w:pPr>
      <w:bookmarkStart w:colFirst="0" w:colLast="0" w:name="_zc1kub2sygzj" w:id="7"/>
      <w:bookmarkEnd w:id="7"/>
      <w:r w:rsidDel="00000000" w:rsidR="00000000" w:rsidRPr="00000000">
        <w:rPr>
          <w:rtl w:val="0"/>
        </w:rPr>
      </w:r>
    </w:p>
    <w:p w:rsidR="00000000" w:rsidDel="00000000" w:rsidP="00000000" w:rsidRDefault="00000000" w:rsidRPr="00000000" w14:paraId="000000B0">
      <w:pPr>
        <w:pStyle w:val="Heading2"/>
        <w:ind w:left="0" w:firstLine="0"/>
        <w:rPr/>
      </w:pPr>
      <w:bookmarkStart w:colFirst="0" w:colLast="0" w:name="_p43jhb5ft0mi" w:id="8"/>
      <w:bookmarkEnd w:id="8"/>
      <w:r w:rsidDel="00000000" w:rsidR="00000000" w:rsidRPr="00000000">
        <w:rPr>
          <w:rtl w:val="0"/>
        </w:rPr>
        <w:t xml:space="preserve"> 1.4 Linee guida per la documentazione dell’interfaccia</w:t>
        <w:tab/>
      </w:r>
    </w:p>
    <w:p w:rsidR="00000000" w:rsidDel="00000000" w:rsidP="00000000" w:rsidRDefault="00000000" w:rsidRPr="00000000" w14:paraId="000000B1">
      <w:pPr>
        <w:numPr>
          <w:ilvl w:val="0"/>
          <w:numId w:val="5"/>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Prima dell’implementazione della logica di un qualsiasi indicatore è opportuno sottomettere ai Project Manager, l’algoritmo che si intende seguire per l’implementazione di questi, in modo che eventuali correzioni della logica da seguire possano essere apportate prima di imbattersi nella sintassi degli strumenti scelti.</w:t>
      </w:r>
    </w:p>
    <w:p w:rsidR="00000000" w:rsidDel="00000000" w:rsidP="00000000" w:rsidRDefault="00000000" w:rsidRPr="00000000" w14:paraId="000000B2">
      <w:pPr>
        <w:numPr>
          <w:ilvl w:val="0"/>
          <w:numId w:val="5"/>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Ogni metodo e ogni file devono essere preceduti da un commento, o più precisamente da una documentazione che riporti l’obiettivo che si vuole e deve raggiungere con il nome/i dell’autore/i. Inoltre bisogna commentare, giustificare delle decisioni particolari o dei calcoli.</w:t>
      </w:r>
    </w:p>
    <w:p w:rsidR="00000000" w:rsidDel="00000000" w:rsidP="00000000" w:rsidRDefault="00000000" w:rsidRPr="00000000" w14:paraId="000000B3">
      <w:pPr>
        <w:numPr>
          <w:ilvl w:val="0"/>
          <w:numId w:val="5"/>
        </w:numPr>
        <w:spacing w:line="276" w:lineRule="auto"/>
        <w:ind w:left="720" w:hanging="360"/>
        <w:rPr>
          <w:sz w:val="24"/>
          <w:szCs w:val="24"/>
        </w:rPr>
      </w:pPr>
      <w:r w:rsidDel="00000000" w:rsidR="00000000" w:rsidRPr="00000000">
        <w:rPr>
          <w:rFonts w:ascii="Garamond" w:cs="Garamond" w:eastAsia="Garamond" w:hAnsi="Garamond"/>
          <w:sz w:val="24"/>
          <w:szCs w:val="24"/>
          <w:rtl w:val="0"/>
        </w:rPr>
        <w:t xml:space="preserve">La convenzione che deve essere adottata da tutti i team member per quanto riguarda i nomi delle variabili, è la nota </w:t>
      </w:r>
      <w:r w:rsidDel="00000000" w:rsidR="00000000" w:rsidRPr="00000000">
        <w:rPr>
          <w:rFonts w:ascii="Garamond" w:cs="Garamond" w:eastAsia="Garamond" w:hAnsi="Garamond"/>
          <w:b w:val="1"/>
          <w:sz w:val="24"/>
          <w:szCs w:val="24"/>
          <w:rtl w:val="0"/>
        </w:rPr>
        <w:t xml:space="preserve">Camel Notation</w:t>
      </w:r>
      <w:r w:rsidDel="00000000" w:rsidR="00000000" w:rsidRPr="00000000">
        <w:rPr>
          <w:rFonts w:ascii="Garamond" w:cs="Garamond" w:eastAsia="Garamond" w:hAnsi="Garamond"/>
          <w:sz w:val="24"/>
          <w:szCs w:val="24"/>
          <w:rtl w:val="0"/>
        </w:rPr>
        <w:t xml:space="preserve">, eccezion fatta per i nomi delle table e degli attributi presenti nel DB. Ciò è dovuto dal fatto che durante lo sviluppo del backend la connessione al server usufruisce di JPA, il quale necessita di una sua sintassi specifica, ad esempio anziché avere ordineUtente avremo ordine_utente.</w:t>
      </w:r>
    </w:p>
    <w:p w:rsidR="00000000" w:rsidDel="00000000" w:rsidP="00000000" w:rsidRDefault="00000000" w:rsidRPr="00000000" w14:paraId="000000B4">
      <w:pPr>
        <w:spacing w:line="276" w:lineRule="auto"/>
        <w:ind w:left="36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5">
      <w:pPr>
        <w:pStyle w:val="Heading3"/>
        <w:ind w:left="0" w:firstLine="0"/>
        <w:rPr/>
      </w:pPr>
      <w:bookmarkStart w:colFirst="0" w:colLast="0" w:name="_68tz58fwbqaa" w:id="9"/>
      <w:bookmarkEnd w:id="9"/>
      <w:r w:rsidDel="00000000" w:rsidR="00000000" w:rsidRPr="00000000">
        <w:rPr>
          <w:rtl w:val="0"/>
        </w:rPr>
        <w:t xml:space="preserve">1.4.1 Nome dei File </w:t>
      </w:r>
    </w:p>
    <w:p w:rsidR="00000000" w:rsidDel="00000000" w:rsidP="00000000" w:rsidRDefault="00000000" w:rsidRPr="00000000" w14:paraId="000000B6">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La convenzione per quanto riguarda i nomi dei file (ma anche delle operazioni e delle variabili) è quella di avere nomi evocativi, ma soprattutto in lingua italiana. Eccezione fatta per tutti quei termini tipici dello sviluppo nei linguaggi utilizzati e per quei termini ove anche la migliore traduzione in italiano non regge il confronto.</w:t>
      </w:r>
    </w:p>
    <w:p w:rsidR="00000000" w:rsidDel="00000000" w:rsidP="00000000" w:rsidRDefault="00000000" w:rsidRPr="00000000" w14:paraId="000000B7">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8">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Il nome del file sorgente corrisponde al nome della classe contenuta al suo interno con distinzione tra maiuscole e minuscole. Al nome della classe possono essere aggiunti tre suffissi: </w:t>
      </w:r>
    </w:p>
    <w:p w:rsidR="00000000" w:rsidDel="00000000" w:rsidP="00000000" w:rsidRDefault="00000000" w:rsidRPr="00000000" w14:paraId="000000B9">
      <w:pPr>
        <w:numPr>
          <w:ilvl w:val="0"/>
          <w:numId w:val="4"/>
        </w:numPr>
        <w:spacing w:line="276" w:lineRule="auto"/>
        <w:ind w:left="1080" w:hanging="360"/>
        <w:rPr>
          <w:sz w:val="24"/>
          <w:szCs w:val="24"/>
        </w:rPr>
      </w:pPr>
      <w:r w:rsidDel="00000000" w:rsidR="00000000" w:rsidRPr="00000000">
        <w:rPr>
          <w:rFonts w:ascii="Garamond" w:cs="Garamond" w:eastAsia="Garamond" w:hAnsi="Garamond"/>
          <w:sz w:val="24"/>
          <w:szCs w:val="24"/>
          <w:rtl w:val="0"/>
        </w:rPr>
        <w:t xml:space="preserve">.java per il file sorgente;</w:t>
      </w:r>
    </w:p>
    <w:p w:rsidR="00000000" w:rsidDel="00000000" w:rsidP="00000000" w:rsidRDefault="00000000" w:rsidRPr="00000000" w14:paraId="000000BA">
      <w:pPr>
        <w:numPr>
          <w:ilvl w:val="0"/>
          <w:numId w:val="4"/>
        </w:numPr>
        <w:spacing w:line="276" w:lineRule="auto"/>
        <w:ind w:left="1080" w:hanging="360"/>
        <w:rPr>
          <w:sz w:val="24"/>
          <w:szCs w:val="24"/>
        </w:rPr>
      </w:pPr>
      <w:r w:rsidDel="00000000" w:rsidR="00000000" w:rsidRPr="00000000">
        <w:rPr>
          <w:rFonts w:ascii="Garamond" w:cs="Garamond" w:eastAsia="Garamond" w:hAnsi="Garamond"/>
          <w:sz w:val="24"/>
          <w:szCs w:val="24"/>
          <w:rtl w:val="0"/>
        </w:rPr>
        <w:t xml:space="preserve">.class per il Bytecode del file.</w:t>
      </w:r>
    </w:p>
    <w:p w:rsidR="00000000" w:rsidDel="00000000" w:rsidP="00000000" w:rsidRDefault="00000000" w:rsidRPr="00000000" w14:paraId="000000BB">
      <w:pPr>
        <w:numPr>
          <w:ilvl w:val="0"/>
          <w:numId w:val="4"/>
        </w:numPr>
        <w:spacing w:line="276" w:lineRule="auto"/>
        <w:ind w:left="1080" w:hanging="360"/>
        <w:rPr>
          <w:sz w:val="24"/>
          <w:szCs w:val="24"/>
        </w:rPr>
      </w:pPr>
      <w:r w:rsidDel="00000000" w:rsidR="00000000" w:rsidRPr="00000000">
        <w:rPr>
          <w:rFonts w:ascii="Garamond" w:cs="Garamond" w:eastAsia="Garamond" w:hAnsi="Garamond"/>
          <w:sz w:val="24"/>
          <w:szCs w:val="24"/>
          <w:rtl w:val="0"/>
        </w:rPr>
        <w:t xml:space="preserve">.py per gli script in Python del modulo FIA</w:t>
      </w:r>
    </w:p>
    <w:p w:rsidR="00000000" w:rsidDel="00000000" w:rsidP="00000000" w:rsidRDefault="00000000" w:rsidRPr="00000000" w14:paraId="000000BC">
      <w:pPr>
        <w:spacing w:line="276" w:lineRule="auto"/>
        <w:ind w:left="1080" w:firstLine="0"/>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BD">
      <w:pPr>
        <w:pStyle w:val="Heading3"/>
        <w:rPr/>
      </w:pPr>
      <w:bookmarkStart w:colFirst="0" w:colLast="0" w:name="_o90ptzjonaf9" w:id="10"/>
      <w:bookmarkEnd w:id="10"/>
      <w:r w:rsidDel="00000000" w:rsidR="00000000" w:rsidRPr="00000000">
        <w:rPr>
          <w:rtl w:val="0"/>
        </w:rPr>
        <w:t xml:space="preserve">1.4.2 Struttura dei File Sorgente</w:t>
      </w:r>
    </w:p>
    <w:p w:rsidR="00000000" w:rsidDel="00000000" w:rsidP="00000000" w:rsidRDefault="00000000" w:rsidRPr="00000000" w14:paraId="000000BE">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Ogni file sorgente contiene esattamente una sola classe pubblica o interfaccia. Ogni sezione del File deve essere separata con una linea vuota. La struttura interna del File è la seguente: </w:t>
      </w:r>
    </w:p>
    <w:p w:rsidR="00000000" w:rsidDel="00000000" w:rsidP="00000000" w:rsidRDefault="00000000" w:rsidRPr="00000000" w14:paraId="000000BF">
      <w:pPr>
        <w:numPr>
          <w:ilvl w:val="0"/>
          <w:numId w:val="1"/>
        </w:numPr>
        <w:spacing w:line="276"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Descrizione Classe</w:t>
      </w:r>
      <w:r w:rsidDel="00000000" w:rsidR="00000000" w:rsidRPr="00000000">
        <w:rPr>
          <w:rFonts w:ascii="Garamond" w:cs="Garamond" w:eastAsia="Garamond" w:hAnsi="Garamond"/>
          <w:sz w:val="24"/>
          <w:szCs w:val="24"/>
          <w:rtl w:val="0"/>
        </w:rPr>
        <w:t xml:space="preserve">: Tutti i file devono iniziare con un commento nel quale è esplicitato il nome della classe, una breve descrizione, l’autore, la versione e la data di creazione e infine le informazioni di Copyright.</w:t>
      </w:r>
      <w:r w:rsidDel="00000000" w:rsidR="00000000" w:rsidRPr="00000000">
        <w:rPr>
          <w:rtl w:val="0"/>
        </w:rPr>
      </w:r>
    </w:p>
    <w:p w:rsidR="00000000" w:rsidDel="00000000" w:rsidP="00000000" w:rsidRDefault="00000000" w:rsidRPr="00000000" w14:paraId="000000C0">
      <w:pPr>
        <w:numPr>
          <w:ilvl w:val="0"/>
          <w:numId w:val="1"/>
        </w:numPr>
        <w:spacing w:line="276"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Dichiarazione del Package e degli Import</w:t>
      </w:r>
      <w:r w:rsidDel="00000000" w:rsidR="00000000" w:rsidRPr="00000000">
        <w:rPr>
          <w:rFonts w:ascii="Garamond" w:cs="Garamond" w:eastAsia="Garamond" w:hAnsi="Garamond"/>
          <w:sz w:val="24"/>
          <w:szCs w:val="24"/>
          <w:rtl w:val="0"/>
        </w:rPr>
        <w:t xml:space="preserve">: La prima istruzione dopo la descrizione della classe deve essere la dichiarazione del Package, successivamente è possibile dichiarare gli import necessari. Le dichiarazioni del Package e degli Import sono separati da una linea vuota. Infine gli Import sono ordinati come segue: </w:t>
      </w:r>
    </w:p>
    <w:p w:rsidR="00000000" w:rsidDel="00000000" w:rsidP="00000000" w:rsidRDefault="00000000" w:rsidRPr="00000000" w14:paraId="000000C1">
      <w:pPr>
        <w:numPr>
          <w:ilvl w:val="0"/>
          <w:numId w:val="1"/>
        </w:numPr>
        <w:spacing w:line="276"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 Tutti gli Import Statici in un singolo blocco;</w:t>
      </w:r>
    </w:p>
    <w:p w:rsidR="00000000" w:rsidDel="00000000" w:rsidP="00000000" w:rsidRDefault="00000000" w:rsidRPr="00000000" w14:paraId="000000C2">
      <w:pPr>
        <w:numPr>
          <w:ilvl w:val="0"/>
          <w:numId w:val="1"/>
        </w:numPr>
        <w:spacing w:line="276"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 ○ Tutti gli Import Non Statici in un singolo blocco.</w:t>
      </w:r>
    </w:p>
    <w:p w:rsidR="00000000" w:rsidDel="00000000" w:rsidP="00000000" w:rsidRDefault="00000000" w:rsidRPr="00000000" w14:paraId="000000C3">
      <w:pPr>
        <w:spacing w:line="276" w:lineRule="auto"/>
        <w:ind w:left="720" w:firstLine="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 Ogni blocco è separato da una linea vuota</w:t>
      </w:r>
      <w:r w:rsidDel="00000000" w:rsidR="00000000" w:rsidRPr="00000000">
        <w:rPr>
          <w:rtl w:val="0"/>
        </w:rPr>
      </w:r>
    </w:p>
    <w:p w:rsidR="00000000" w:rsidDel="00000000" w:rsidP="00000000" w:rsidRDefault="00000000" w:rsidRPr="00000000" w14:paraId="000000C4">
      <w:pPr>
        <w:spacing w:line="276" w:lineRule="auto"/>
        <w:ind w:left="1080" w:firstLine="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C5">
      <w:pPr>
        <w:numPr>
          <w:ilvl w:val="0"/>
          <w:numId w:val="1"/>
        </w:numPr>
        <w:spacing w:line="276" w:lineRule="auto"/>
        <w:ind w:left="720" w:hanging="36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Dichiarazione della Classe o dell’Interfaccia</w:t>
      </w:r>
      <w:r w:rsidDel="00000000" w:rsidR="00000000" w:rsidRPr="00000000">
        <w:rPr>
          <w:rFonts w:ascii="Garamond" w:cs="Garamond" w:eastAsia="Garamond" w:hAnsi="Garamond"/>
          <w:sz w:val="24"/>
          <w:szCs w:val="24"/>
          <w:rtl w:val="0"/>
        </w:rPr>
        <w:t xml:space="preserve">: Il file sorgente deve contenere una sola Classe o una sola Interfaccia. Gli elementi contenuti al loro interno devono essere ordinati nel seguente modo:</w:t>
      </w:r>
      <w:r w:rsidDel="00000000" w:rsidR="00000000" w:rsidRPr="00000000">
        <w:rPr>
          <w:rtl w:val="0"/>
        </w:rPr>
      </w:r>
    </w:p>
    <w:p w:rsidR="00000000" w:rsidDel="00000000" w:rsidP="00000000" w:rsidRDefault="00000000" w:rsidRPr="00000000" w14:paraId="000000C6">
      <w:pPr>
        <w:numPr>
          <w:ilvl w:val="1"/>
          <w:numId w:val="1"/>
        </w:numPr>
        <w:spacing w:line="276" w:lineRule="auto"/>
        <w:ind w:left="144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Dichiarazione Variabili Statiche della Classe: Prima le variabili di classe public, poi le variabili protected e infine quelle private;</w:t>
      </w:r>
      <w:r w:rsidDel="00000000" w:rsidR="00000000" w:rsidRPr="00000000">
        <w:rPr>
          <w:rtl w:val="0"/>
        </w:rPr>
      </w:r>
    </w:p>
    <w:p w:rsidR="00000000" w:rsidDel="00000000" w:rsidP="00000000" w:rsidRDefault="00000000" w:rsidRPr="00000000" w14:paraId="000000C7">
      <w:pPr>
        <w:numPr>
          <w:ilvl w:val="1"/>
          <w:numId w:val="1"/>
        </w:numPr>
        <w:spacing w:line="276" w:lineRule="auto"/>
        <w:ind w:left="144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Dichiarazioni Variabili di istanza: Prima le variabili di classe public, poi le variabili protected e infine quelle private;</w:t>
      </w:r>
      <w:r w:rsidDel="00000000" w:rsidR="00000000" w:rsidRPr="00000000">
        <w:rPr>
          <w:rtl w:val="0"/>
        </w:rPr>
      </w:r>
    </w:p>
    <w:p w:rsidR="00000000" w:rsidDel="00000000" w:rsidP="00000000" w:rsidRDefault="00000000" w:rsidRPr="00000000" w14:paraId="000000C8">
      <w:pPr>
        <w:numPr>
          <w:ilvl w:val="1"/>
          <w:numId w:val="1"/>
        </w:numPr>
        <w:spacing w:line="276" w:lineRule="auto"/>
        <w:ind w:left="144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Costruttori;</w:t>
      </w:r>
      <w:r w:rsidDel="00000000" w:rsidR="00000000" w:rsidRPr="00000000">
        <w:rPr>
          <w:rtl w:val="0"/>
        </w:rPr>
      </w:r>
    </w:p>
    <w:p w:rsidR="00000000" w:rsidDel="00000000" w:rsidP="00000000" w:rsidRDefault="00000000" w:rsidRPr="00000000" w14:paraId="000000C9">
      <w:pPr>
        <w:numPr>
          <w:ilvl w:val="1"/>
          <w:numId w:val="1"/>
        </w:numPr>
        <w:spacing w:line="276" w:lineRule="auto"/>
        <w:ind w:left="1440" w:hanging="360"/>
        <w:rPr>
          <w:rFonts w:ascii="Garamond" w:cs="Garamond" w:eastAsia="Garamond" w:hAnsi="Garamond"/>
          <w:b w:val="1"/>
          <w:sz w:val="24"/>
          <w:szCs w:val="24"/>
        </w:rPr>
      </w:pPr>
      <w:r w:rsidDel="00000000" w:rsidR="00000000" w:rsidRPr="00000000">
        <w:rPr>
          <w:rFonts w:ascii="Garamond" w:cs="Garamond" w:eastAsia="Garamond" w:hAnsi="Garamond"/>
          <w:sz w:val="24"/>
          <w:szCs w:val="24"/>
          <w:rtl w:val="0"/>
        </w:rPr>
        <w:t xml:space="preserve">Metodi: Questi metodi devono essere raggruppati in base alla loro funzionalità piuttosto che in base a regole di visibilità o accessibilità. I metodi con nomi simili devono essere vicini tra loro.</w:t>
      </w:r>
      <w:r w:rsidDel="00000000" w:rsidR="00000000" w:rsidRPr="00000000">
        <w:rPr>
          <w:rtl w:val="0"/>
        </w:rPr>
      </w:r>
    </w:p>
    <w:p w:rsidR="00000000" w:rsidDel="00000000" w:rsidP="00000000" w:rsidRDefault="00000000" w:rsidRPr="00000000" w14:paraId="000000CA">
      <w:pPr>
        <w:spacing w:line="276" w:lineRule="auto"/>
        <w:ind w:left="1440" w:firstLine="0"/>
        <w:rPr>
          <w:rFonts w:ascii="Garamond" w:cs="Garamond" w:eastAsia="Garamond" w:hAnsi="Garamond"/>
          <w:b w:val="1"/>
          <w:sz w:val="24"/>
          <w:szCs w:val="24"/>
        </w:rPr>
      </w:pPr>
      <w:r w:rsidDel="00000000" w:rsidR="00000000" w:rsidRPr="00000000">
        <w:rPr>
          <w:rtl w:val="0"/>
        </w:rPr>
      </w:r>
    </w:p>
    <w:p w:rsidR="00000000" w:rsidDel="00000000" w:rsidP="00000000" w:rsidRDefault="00000000" w:rsidRPr="00000000" w14:paraId="000000CB">
      <w:pPr>
        <w:pStyle w:val="Heading3"/>
        <w:rPr/>
      </w:pPr>
      <w:bookmarkStart w:colFirst="0" w:colLast="0" w:name="_m191o97t99c" w:id="11"/>
      <w:bookmarkEnd w:id="11"/>
      <w:r w:rsidDel="00000000" w:rsidR="00000000" w:rsidRPr="00000000">
        <w:rPr>
          <w:rtl w:val="0"/>
        </w:rPr>
        <w:t xml:space="preserve">1.4.3 Formattazione</w:t>
      </w:r>
    </w:p>
    <w:p w:rsidR="00000000" w:rsidDel="00000000" w:rsidP="00000000" w:rsidRDefault="00000000" w:rsidRPr="00000000" w14:paraId="000000CC">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Non è specificato se l’indentazione del codice deve avvenire tramite l’utilizzo degli spazi o tramite l’utilizzo delle tabulazioni. E’ però importante per la leggibilità del codice, seguire un’opportuna indentazione guidata dal livello di profondità dell’istruzione</w:t>
      </w:r>
    </w:p>
    <w:p w:rsidR="00000000" w:rsidDel="00000000" w:rsidP="00000000" w:rsidRDefault="00000000" w:rsidRPr="00000000" w14:paraId="000000CD">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5638800" cy="1457325"/>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3880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Nell’esempio troviamo al primo livello la definizione della classe, subito dopo la definizione del metodo e successivamente il contenuto di tale metodo.</w:t>
      </w:r>
    </w:p>
    <w:p w:rsidR="00000000" w:rsidDel="00000000" w:rsidP="00000000" w:rsidRDefault="00000000" w:rsidRPr="00000000" w14:paraId="000000CF">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 tre livelli hanno una profondità di indentazione diversa. Questa pratica deve essere usata soprattutto per le istruzioni FOR, IF dove è buona pratica scendere di livello.</w:t>
      </w:r>
    </w:p>
    <w:p w:rsidR="00000000" w:rsidDel="00000000" w:rsidP="00000000" w:rsidRDefault="00000000" w:rsidRPr="00000000" w14:paraId="000000D0">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1">
      <w:pPr>
        <w:pStyle w:val="Heading3"/>
        <w:rPr/>
      </w:pPr>
      <w:bookmarkStart w:colFirst="0" w:colLast="0" w:name="_xzchiesfepxi" w:id="12"/>
      <w:bookmarkEnd w:id="12"/>
      <w:r w:rsidDel="00000000" w:rsidR="00000000" w:rsidRPr="00000000">
        <w:rPr>
          <w:rtl w:val="0"/>
        </w:rPr>
        <w:t xml:space="preserve">1.4.4 Organizzazione dei file </w:t>
      </w:r>
    </w:p>
    <w:p w:rsidR="00000000" w:rsidDel="00000000" w:rsidP="00000000" w:rsidRDefault="00000000" w:rsidRPr="00000000" w14:paraId="000000D2">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L’organizzazione generale delle directory dell’applicazione è già fortemente strutturata dai framework utilizzati, ad esempio per quanto riguarda il back-end le varie classi java vengono suddivise secondo la seguente struttura:</w:t>
      </w:r>
    </w:p>
    <w:p w:rsidR="00000000" w:rsidDel="00000000" w:rsidP="00000000" w:rsidRDefault="00000000" w:rsidRPr="00000000" w14:paraId="000000D3">
      <w:pPr>
        <w:spacing w:line="276" w:lineRule="auto"/>
        <w:ind w:left="360" w:firstLine="0"/>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0" distT="0" distL="0" distR="0">
            <wp:extent cx="2171700" cy="3409950"/>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7170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ind w:left="0" w:firstLine="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w:t>
      </w:r>
      <w:r w:rsidDel="00000000" w:rsidR="00000000" w:rsidRPr="00000000">
        <w:rPr>
          <w:rFonts w:ascii="Garamond" w:cs="Garamond" w:eastAsia="Garamond" w:hAnsi="Garamond"/>
          <w:b w:val="1"/>
          <w:sz w:val="24"/>
          <w:szCs w:val="24"/>
          <w:rtl w:val="0"/>
        </w:rPr>
        <w:t xml:space="preserve">Source Packages</w:t>
      </w:r>
      <w:r w:rsidDel="00000000" w:rsidR="00000000" w:rsidRPr="00000000">
        <w:rPr>
          <w:rFonts w:ascii="Garamond" w:cs="Garamond" w:eastAsia="Garamond" w:hAnsi="Garamond"/>
          <w:sz w:val="24"/>
          <w:szCs w:val="24"/>
          <w:rtl w:val="0"/>
        </w:rPr>
        <w:t xml:space="preserve"> troviamo sei sotto-directory ognuna popolata da componenti dalla funzionalità ben definita, ad esempio in Entity troveremo la definizione degli oggetti che rappresentano le entità contenute nel DB, in Service troviamo i metodi forniti dalle entità.</w:t>
      </w:r>
    </w:p>
    <w:p w:rsidR="00000000" w:rsidDel="00000000" w:rsidP="00000000" w:rsidRDefault="00000000" w:rsidRPr="00000000" w14:paraId="000000D5">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Nella directory </w:t>
      </w:r>
      <w:r w:rsidDel="00000000" w:rsidR="00000000" w:rsidRPr="00000000">
        <w:rPr>
          <w:rFonts w:ascii="Garamond" w:cs="Garamond" w:eastAsia="Garamond" w:hAnsi="Garamond"/>
          <w:b w:val="1"/>
          <w:sz w:val="24"/>
          <w:szCs w:val="24"/>
          <w:rtl w:val="0"/>
        </w:rPr>
        <w:t xml:space="preserve">Test Packages</w:t>
      </w:r>
      <w:r w:rsidDel="00000000" w:rsidR="00000000" w:rsidRPr="00000000">
        <w:rPr>
          <w:rFonts w:ascii="Garamond" w:cs="Garamond" w:eastAsia="Garamond" w:hAnsi="Garamond"/>
          <w:sz w:val="24"/>
          <w:szCs w:val="24"/>
          <w:rtl w:val="0"/>
        </w:rPr>
        <w:t xml:space="preserve"> troviamo quelli che sono i test eseguiti per assicurare il corretto funzionamento dell’applicazione In </w:t>
      </w:r>
      <w:r w:rsidDel="00000000" w:rsidR="00000000" w:rsidRPr="00000000">
        <w:rPr>
          <w:rFonts w:ascii="Garamond" w:cs="Garamond" w:eastAsia="Garamond" w:hAnsi="Garamond"/>
          <w:b w:val="1"/>
          <w:sz w:val="24"/>
          <w:szCs w:val="24"/>
          <w:rtl w:val="0"/>
        </w:rPr>
        <w:t xml:space="preserve">Other Sources </w:t>
      </w:r>
      <w:r w:rsidDel="00000000" w:rsidR="00000000" w:rsidRPr="00000000">
        <w:rPr>
          <w:rFonts w:ascii="Garamond" w:cs="Garamond" w:eastAsia="Garamond" w:hAnsi="Garamond"/>
          <w:sz w:val="24"/>
          <w:szCs w:val="24"/>
          <w:rtl w:val="0"/>
        </w:rPr>
        <w:t xml:space="preserve">possiamo trovare il file di configurazione “application.properties” fondamentale alla configurazione della connessione al DB. </w:t>
      </w:r>
      <w:r w:rsidDel="00000000" w:rsidR="00000000" w:rsidRPr="00000000">
        <w:rPr>
          <w:rFonts w:ascii="Garamond" w:cs="Garamond" w:eastAsia="Garamond" w:hAnsi="Garamond"/>
          <w:b w:val="1"/>
          <w:sz w:val="24"/>
          <w:szCs w:val="24"/>
          <w:rtl w:val="0"/>
        </w:rPr>
        <w:t xml:space="preserve">Dependencies </w:t>
      </w:r>
      <w:r w:rsidDel="00000000" w:rsidR="00000000" w:rsidRPr="00000000">
        <w:rPr>
          <w:rFonts w:ascii="Garamond" w:cs="Garamond" w:eastAsia="Garamond" w:hAnsi="Garamond"/>
          <w:sz w:val="24"/>
          <w:szCs w:val="24"/>
          <w:rtl w:val="0"/>
        </w:rPr>
        <w:t xml:space="preserve">conterrà tutte le dipendenze gestite automaticamente da Maven ed in </w:t>
      </w:r>
      <w:r w:rsidDel="00000000" w:rsidR="00000000" w:rsidRPr="00000000">
        <w:rPr>
          <w:rFonts w:ascii="Garamond" w:cs="Garamond" w:eastAsia="Garamond" w:hAnsi="Garamond"/>
          <w:b w:val="1"/>
          <w:sz w:val="24"/>
          <w:szCs w:val="24"/>
          <w:rtl w:val="0"/>
        </w:rPr>
        <w:t xml:space="preserve">Project Files</w:t>
      </w:r>
      <w:r w:rsidDel="00000000" w:rsidR="00000000" w:rsidRPr="00000000">
        <w:rPr>
          <w:rFonts w:ascii="Garamond" w:cs="Garamond" w:eastAsia="Garamond" w:hAnsi="Garamond"/>
          <w:sz w:val="24"/>
          <w:szCs w:val="24"/>
          <w:rtl w:val="0"/>
        </w:rPr>
        <w:t xml:space="preserve"> possiamo trovare ulteriori file di configurazione.</w:t>
      </w:r>
    </w:p>
    <w:p w:rsidR="00000000" w:rsidDel="00000000" w:rsidP="00000000" w:rsidRDefault="00000000" w:rsidRPr="00000000" w14:paraId="000000D6">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Pr>
        <w:drawing>
          <wp:inline distB="114300" distT="114300" distL="114300" distR="114300">
            <wp:extent cx="2147888" cy="3057525"/>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147888"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line="276" w:lineRule="auto"/>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8">
      <w:pPr>
        <w:spacing w:line="276"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Per quanto riguarda il front-end in </w:t>
      </w:r>
      <w:r w:rsidDel="00000000" w:rsidR="00000000" w:rsidRPr="00000000">
        <w:rPr>
          <w:rFonts w:ascii="Garamond" w:cs="Garamond" w:eastAsia="Garamond" w:hAnsi="Garamond"/>
          <w:b w:val="1"/>
          <w:sz w:val="24"/>
          <w:szCs w:val="24"/>
          <w:rtl w:val="0"/>
        </w:rPr>
        <w:t xml:space="preserve">components </w:t>
      </w:r>
      <w:r w:rsidDel="00000000" w:rsidR="00000000" w:rsidRPr="00000000">
        <w:rPr>
          <w:rFonts w:ascii="Garamond" w:cs="Garamond" w:eastAsia="Garamond" w:hAnsi="Garamond"/>
          <w:sz w:val="24"/>
          <w:szCs w:val="24"/>
          <w:rtl w:val="0"/>
        </w:rPr>
        <w:t xml:space="preserve">troviamo tutti i componenti che andranno a realizzare le funzionalità definite dai requisiti funzionali. I componenti sono un incapsulamento di stile, logica e visualizzazione, rispettivamente css, typescript e html. Nella cartella </w:t>
      </w:r>
      <w:r w:rsidDel="00000000" w:rsidR="00000000" w:rsidRPr="00000000">
        <w:rPr>
          <w:rFonts w:ascii="Garamond" w:cs="Garamond" w:eastAsia="Garamond" w:hAnsi="Garamond"/>
          <w:b w:val="1"/>
          <w:sz w:val="24"/>
          <w:szCs w:val="24"/>
          <w:rtl w:val="0"/>
        </w:rPr>
        <w:t xml:space="preserve">models</w:t>
      </w:r>
      <w:r w:rsidDel="00000000" w:rsidR="00000000" w:rsidRPr="00000000">
        <w:rPr>
          <w:rFonts w:ascii="Garamond" w:cs="Garamond" w:eastAsia="Garamond" w:hAnsi="Garamond"/>
          <w:sz w:val="24"/>
          <w:szCs w:val="24"/>
          <w:rtl w:val="0"/>
        </w:rPr>
        <w:t xml:space="preserve"> troviamo tutte le interfacce per incapsulare in oggetti i dati recuperati dal back-end. Nella cartella </w:t>
      </w:r>
      <w:r w:rsidDel="00000000" w:rsidR="00000000" w:rsidRPr="00000000">
        <w:rPr>
          <w:rFonts w:ascii="Garamond" w:cs="Garamond" w:eastAsia="Garamond" w:hAnsi="Garamond"/>
          <w:b w:val="1"/>
          <w:sz w:val="24"/>
          <w:szCs w:val="24"/>
          <w:rtl w:val="0"/>
        </w:rPr>
        <w:t xml:space="preserve">services</w:t>
      </w:r>
      <w:r w:rsidDel="00000000" w:rsidR="00000000" w:rsidRPr="00000000">
        <w:rPr>
          <w:rFonts w:ascii="Garamond" w:cs="Garamond" w:eastAsia="Garamond" w:hAnsi="Garamond"/>
          <w:sz w:val="24"/>
          <w:szCs w:val="24"/>
          <w:rtl w:val="0"/>
        </w:rPr>
        <w:t xml:space="preserve"> invece troviamo tutte le classi service che permettono le chiamate al back-end</w:t>
      </w:r>
    </w:p>
    <w:p w:rsidR="00000000" w:rsidDel="00000000" w:rsidP="00000000" w:rsidRDefault="00000000" w:rsidRPr="00000000" w14:paraId="000000D9">
      <w:pPr>
        <w:pStyle w:val="Heading1"/>
        <w:spacing w:line="276" w:lineRule="auto"/>
        <w:rPr>
          <w:rFonts w:ascii="Century Gothic" w:cs="Century Gothic" w:eastAsia="Century Gothic" w:hAnsi="Century Gothic"/>
          <w:sz w:val="36"/>
          <w:szCs w:val="36"/>
        </w:rPr>
      </w:pPr>
      <w:bookmarkStart w:colFirst="0" w:colLast="0" w:name="_o4i19los88xt" w:id="13"/>
      <w:bookmarkEnd w:id="13"/>
      <w:r w:rsidDel="00000000" w:rsidR="00000000" w:rsidRPr="00000000">
        <w:rPr>
          <w:rFonts w:ascii="Century Gothic" w:cs="Century Gothic" w:eastAsia="Century Gothic" w:hAnsi="Century Gothic"/>
          <w:b w:val="1"/>
          <w:color w:val="1f497d"/>
          <w:sz w:val="36"/>
          <w:szCs w:val="36"/>
          <w:rtl w:val="0"/>
        </w:rPr>
        <w:t xml:space="preserve">2 Packages</w:t>
      </w:r>
      <w:r w:rsidDel="00000000" w:rsidR="00000000" w:rsidRPr="00000000">
        <w:rPr>
          <w:rtl w:val="0"/>
        </w:rPr>
      </w:r>
    </w:p>
    <w:p w:rsidR="00000000" w:rsidDel="00000000" w:rsidP="00000000" w:rsidRDefault="00000000" w:rsidRPr="00000000" w14:paraId="000000DA">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 questa sezione viene rappresentata la suddivisione in package del sistema in base all’architettura scelta.</w:t>
      </w:r>
    </w:p>
    <w:p w:rsidR="00000000" w:rsidDel="00000000" w:rsidP="00000000" w:rsidRDefault="00000000" w:rsidRPr="00000000" w14:paraId="000000DB">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 è scelto di dividere il sistema in due parti:</w:t>
      </w:r>
    </w:p>
    <w:p w:rsidR="00000000" w:rsidDel="00000000" w:rsidP="00000000" w:rsidRDefault="00000000" w:rsidRPr="00000000" w14:paraId="000000D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DE">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HelpsellerAPI, nel quale verranno inserite le classi relative al Model e al Control;</w:t>
      </w:r>
    </w:p>
    <w:p w:rsidR="00000000" w:rsidDel="00000000" w:rsidP="00000000" w:rsidRDefault="00000000" w:rsidRPr="00000000" w14:paraId="000000DF">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HelpsellerInterface, nel quale verranno inserite le classi e i file relativi all’interfaccia grafica View.</w:t>
      </w:r>
    </w:p>
    <w:p w:rsidR="00000000" w:rsidDel="00000000" w:rsidP="00000000" w:rsidRDefault="00000000" w:rsidRPr="00000000" w14:paraId="000000E0">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E1">
      <w:pPr>
        <w:rPr>
          <w:b w:val="1"/>
          <w:sz w:val="24"/>
          <w:szCs w:val="24"/>
        </w:rPr>
      </w:pPr>
      <w:r w:rsidDel="00000000" w:rsidR="00000000" w:rsidRPr="00000000">
        <w:rPr>
          <w:rtl w:val="0"/>
        </w:rPr>
      </w:r>
    </w:p>
    <w:p w:rsidR="00000000" w:rsidDel="00000000" w:rsidP="00000000" w:rsidRDefault="00000000" w:rsidRPr="00000000" w14:paraId="000000E2">
      <w:pPr>
        <w:pStyle w:val="Heading2"/>
        <w:rPr/>
      </w:pPr>
      <w:bookmarkStart w:colFirst="0" w:colLast="0" w:name="_8uarqplj5fcn" w:id="14"/>
      <w:bookmarkEnd w:id="14"/>
      <w:r w:rsidDel="00000000" w:rsidR="00000000" w:rsidRPr="00000000">
        <w:rPr>
          <w:rtl w:val="0"/>
        </w:rPr>
        <w:t xml:space="preserve">2.1 HelpSellerAPI</w:t>
      </w:r>
    </w:p>
    <w:p w:rsidR="00000000" w:rsidDel="00000000" w:rsidP="00000000" w:rsidRDefault="00000000" w:rsidRPr="00000000" w14:paraId="000000E3">
      <w:pPr>
        <w:rPr/>
      </w:pPr>
      <w:r w:rsidDel="00000000" w:rsidR="00000000" w:rsidRPr="00000000">
        <w:rPr>
          <w:rFonts w:ascii="Garamond" w:cs="Garamond" w:eastAsia="Garamond" w:hAnsi="Garamond"/>
          <w:sz w:val="24"/>
          <w:szCs w:val="24"/>
          <w:rtl w:val="0"/>
        </w:rPr>
        <w:t xml:space="preserve">Nella presente sezione si mostra la struttura del package principale di HelpSellerAPI. La struttura generale è stata ottenuta a partire dalla scelta di creare un package separato per ogni tipo di oggetto (Control, Model, Service ,Repo, Entity) contenente tutte le classi che riguardano quel tipo di oggetto.</w:t>
      </w:r>
      <w:r w:rsidDel="00000000" w:rsidR="00000000" w:rsidRPr="00000000">
        <w:rPr>
          <w:rtl w:val="0"/>
        </w:rPr>
      </w:r>
    </w:p>
    <w:p w:rsidR="00000000" w:rsidDel="00000000" w:rsidP="00000000" w:rsidRDefault="00000000" w:rsidRPr="00000000" w14:paraId="000000E4">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4000500"/>
            <wp:effectExtent b="0" l="0" r="0" t="0"/>
            <wp:docPr id="14" name="image11.jpg"/>
            <a:graphic>
              <a:graphicData uri="http://schemas.openxmlformats.org/drawingml/2006/picture">
                <pic:pic>
                  <pic:nvPicPr>
                    <pic:cNvPr id="0" name="image11.jpg"/>
                    <pic:cNvPicPr preferRelativeResize="0"/>
                  </pic:nvPicPr>
                  <pic:blipFill>
                    <a:blip r:embed="rId16"/>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6">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7">
      <w:pPr>
        <w:spacing w:line="276"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2.1.1 Package Controller</w:t>
      </w:r>
    </w:p>
    <w:p w:rsidR="00000000" w:rsidDel="00000000" w:rsidP="00000000" w:rsidRDefault="00000000" w:rsidRPr="00000000" w14:paraId="000000E8">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9">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60000" cy="2781300"/>
            <wp:effectExtent b="0" l="0" r="0" t="0"/>
            <wp:docPr id="7"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5760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0EB">
      <w:pPr>
        <w:spacing w:line="276"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2.1.2 Package Entity</w:t>
      </w:r>
    </w:p>
    <w:p w:rsidR="00000000" w:rsidDel="00000000" w:rsidP="00000000" w:rsidRDefault="00000000" w:rsidRPr="00000000" w14:paraId="000000EC">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tl w:val="0"/>
        </w:rPr>
        <w:t xml:space="preserve"> </w:t>
      </w:r>
    </w:p>
    <w:p w:rsidR="00000000" w:rsidDel="00000000" w:rsidP="00000000" w:rsidRDefault="00000000" w:rsidRPr="00000000" w14:paraId="000000ED">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60000" cy="2806700"/>
            <wp:effectExtent b="0" l="0" r="0" t="0"/>
            <wp:docPr id="13" name="image17.jpg"/>
            <a:graphic>
              <a:graphicData uri="http://schemas.openxmlformats.org/drawingml/2006/picture">
                <pic:pic>
                  <pic:nvPicPr>
                    <pic:cNvPr id="0" name="image17.jpg"/>
                    <pic:cNvPicPr preferRelativeResize="0"/>
                  </pic:nvPicPr>
                  <pic:blipFill>
                    <a:blip r:embed="rId18"/>
                    <a:srcRect b="0" l="0" r="0" t="0"/>
                    <a:stretch>
                      <a:fillRect/>
                    </a:stretch>
                  </pic:blipFill>
                  <pic:spPr>
                    <a:xfrm>
                      <a:off x="0" y="0"/>
                      <a:ext cx="5760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EF">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0">
      <w:pPr>
        <w:spacing w:line="276"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2.1.3 Package Repo</w:t>
      </w:r>
    </w:p>
    <w:p w:rsidR="00000000" w:rsidDel="00000000" w:rsidP="00000000" w:rsidRDefault="00000000" w:rsidRPr="00000000" w14:paraId="000000F1">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2">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31200" cy="2921000"/>
            <wp:effectExtent b="0" l="0" r="0" t="0"/>
            <wp:docPr id="6"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4">
      <w:pPr>
        <w:spacing w:line="276" w:lineRule="auto"/>
        <w:rPr>
          <w:rFonts w:ascii="Garamond" w:cs="Garamond" w:eastAsia="Garamond" w:hAnsi="Garamond"/>
          <w:b w:val="1"/>
          <w:sz w:val="26"/>
          <w:szCs w:val="26"/>
        </w:rPr>
      </w:pPr>
      <w:r w:rsidDel="00000000" w:rsidR="00000000" w:rsidRPr="00000000">
        <w:rPr>
          <w:rFonts w:ascii="Garamond" w:cs="Garamond" w:eastAsia="Garamond" w:hAnsi="Garamond"/>
          <w:b w:val="1"/>
          <w:sz w:val="26"/>
          <w:szCs w:val="26"/>
          <w:rtl w:val="0"/>
        </w:rPr>
        <w:t xml:space="preserve">2.1.4 Package Service</w:t>
      </w:r>
    </w:p>
    <w:p w:rsidR="00000000" w:rsidDel="00000000" w:rsidP="00000000" w:rsidRDefault="00000000" w:rsidRPr="00000000" w14:paraId="000000F5">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6">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114300" distT="114300" distL="114300" distR="114300">
            <wp:extent cx="5760000" cy="2870200"/>
            <wp:effectExtent b="0" l="0" r="0" t="0"/>
            <wp:docPr id="1"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600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pStyle w:val="Heading2"/>
        <w:rPr/>
      </w:pPr>
      <w:bookmarkStart w:colFirst="0" w:colLast="0" w:name="_4gmyyaueorf8" w:id="15"/>
      <w:bookmarkEnd w:id="15"/>
      <w:r w:rsidDel="00000000" w:rsidR="00000000" w:rsidRPr="00000000">
        <w:rPr>
          <w:rtl w:val="0"/>
        </w:rPr>
        <w:t xml:space="preserve">2.2 HelpSellerInterface</w:t>
      </w:r>
    </w:p>
    <w:p w:rsidR="00000000" w:rsidDel="00000000" w:rsidP="00000000" w:rsidRDefault="00000000" w:rsidRPr="00000000" w14:paraId="000000FC">
      <w:pPr>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Nella presente sezione si mostra la struttura del package principale di HelpSellerInterface. La struttura generale è stata ottenuta suddividendo i components dai servizi e dai model</w:t>
      </w:r>
    </w:p>
    <w:p w:rsidR="00000000" w:rsidDel="00000000" w:rsidP="00000000" w:rsidRDefault="00000000" w:rsidRPr="00000000" w14:paraId="000000FD">
      <w:pPr>
        <w:rPr>
          <w:rFonts w:ascii="Garamond" w:cs="Garamond" w:eastAsia="Garamond" w:hAnsi="Garamond"/>
          <w:sz w:val="24"/>
          <w:szCs w:val="24"/>
        </w:rPr>
      </w:pPr>
      <w:r w:rsidDel="00000000" w:rsidR="00000000" w:rsidRPr="00000000">
        <w:rPr>
          <w:rtl w:val="0"/>
        </w:rPr>
      </w:r>
    </w:p>
    <w:p w:rsidR="00000000" w:rsidDel="00000000" w:rsidP="00000000" w:rsidRDefault="00000000" w:rsidRPr="00000000" w14:paraId="000000FE">
      <w:pPr>
        <w:rPr>
          <w:rFonts w:ascii="Century Gothic" w:cs="Century Gothic" w:eastAsia="Century Gothic" w:hAnsi="Century Gothic"/>
          <w:b w:val="1"/>
          <w:color w:val="1f497d"/>
          <w:sz w:val="28"/>
          <w:szCs w:val="28"/>
        </w:rPr>
      </w:pPr>
      <w:r w:rsidDel="00000000" w:rsidR="00000000" w:rsidRPr="00000000">
        <w:rPr>
          <w:rFonts w:ascii="Century Gothic" w:cs="Century Gothic" w:eastAsia="Century Gothic" w:hAnsi="Century Gothic"/>
          <w:b w:val="1"/>
          <w:color w:val="1f497d"/>
          <w:sz w:val="28"/>
          <w:szCs w:val="28"/>
        </w:rPr>
        <w:drawing>
          <wp:inline distB="114300" distT="114300" distL="114300" distR="114300">
            <wp:extent cx="5731200" cy="4368800"/>
            <wp:effectExtent b="0" l="0" r="0" t="0"/>
            <wp:docPr id="8" name="image5.jpg"/>
            <a:graphic>
              <a:graphicData uri="http://schemas.openxmlformats.org/drawingml/2006/picture">
                <pic:pic>
                  <pic:nvPicPr>
                    <pic:cNvPr id="0" name="image5.jpg"/>
                    <pic:cNvPicPr preferRelativeResize="0"/>
                  </pic:nvPicPr>
                  <pic:blipFill>
                    <a:blip r:embed="rId21"/>
                    <a:srcRect b="0" l="0" r="0" t="0"/>
                    <a:stretch>
                      <a:fillRect/>
                    </a:stretch>
                  </pic:blipFill>
                  <pic:spPr>
                    <a:xfrm>
                      <a:off x="0" y="0"/>
                      <a:ext cx="57312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Garamond" w:cs="Garamond" w:eastAsia="Garamond" w:hAnsi="Garamond"/>
          <w:b w:val="1"/>
          <w:color w:val="202122"/>
          <w:sz w:val="26"/>
          <w:szCs w:val="26"/>
        </w:rPr>
      </w:pPr>
      <w:r w:rsidDel="00000000" w:rsidR="00000000" w:rsidRPr="00000000">
        <w:rPr>
          <w:rFonts w:ascii="Garamond" w:cs="Garamond" w:eastAsia="Garamond" w:hAnsi="Garamond"/>
          <w:b w:val="1"/>
          <w:color w:val="202122"/>
          <w:sz w:val="26"/>
          <w:szCs w:val="26"/>
          <w:rtl w:val="0"/>
        </w:rPr>
        <w:t xml:space="preserve">2.2.1 Components</w:t>
      </w:r>
    </w:p>
    <w:p w:rsidR="00000000" w:rsidDel="00000000" w:rsidP="00000000" w:rsidRDefault="00000000" w:rsidRPr="00000000" w14:paraId="00000100">
      <w:pPr>
        <w:rPr>
          <w:rFonts w:ascii="Century Gothic" w:cs="Century Gothic" w:eastAsia="Century Gothic" w:hAnsi="Century Gothic"/>
          <w:b w:val="1"/>
          <w:color w:val="1f497d"/>
          <w:sz w:val="28"/>
          <w:szCs w:val="28"/>
        </w:rPr>
      </w:pPr>
      <w:r w:rsidDel="00000000" w:rsidR="00000000" w:rsidRPr="00000000">
        <w:rPr>
          <w:rtl w:val="0"/>
        </w:rPr>
      </w:r>
    </w:p>
    <w:p w:rsidR="00000000" w:rsidDel="00000000" w:rsidP="00000000" w:rsidRDefault="00000000" w:rsidRPr="00000000" w14:paraId="00000101">
      <w:pPr>
        <w:rPr>
          <w:rFonts w:ascii="Century Gothic" w:cs="Century Gothic" w:eastAsia="Century Gothic" w:hAnsi="Century Gothic"/>
          <w:b w:val="1"/>
          <w:color w:val="1f497d"/>
          <w:sz w:val="28"/>
          <w:szCs w:val="28"/>
        </w:rPr>
      </w:pPr>
      <w:r w:rsidDel="00000000" w:rsidR="00000000" w:rsidRPr="00000000">
        <w:rPr>
          <w:rFonts w:ascii="Century Gothic" w:cs="Century Gothic" w:eastAsia="Century Gothic" w:hAnsi="Century Gothic"/>
          <w:b w:val="1"/>
          <w:color w:val="1f497d"/>
          <w:sz w:val="28"/>
          <w:szCs w:val="28"/>
        </w:rPr>
        <w:drawing>
          <wp:inline distB="114300" distT="114300" distL="114300" distR="114300">
            <wp:extent cx="5760000" cy="4076700"/>
            <wp:effectExtent b="0" l="0" r="0" t="0"/>
            <wp:docPr id="12"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5760000" cy="4076700"/>
                    </a:xfrm>
                    <a:prstGeom prst="rect"/>
                    <a:ln/>
                  </pic:spPr>
                </pic:pic>
              </a:graphicData>
            </a:graphic>
          </wp:inline>
        </w:drawing>
      </w:r>
      <w:r w:rsidDel="00000000" w:rsidR="00000000" w:rsidRPr="00000000">
        <w:rPr>
          <w:rFonts w:ascii="Century Gothic" w:cs="Century Gothic" w:eastAsia="Century Gothic" w:hAnsi="Century Gothic"/>
          <w:b w:val="1"/>
          <w:color w:val="1f497d"/>
          <w:sz w:val="28"/>
          <w:szCs w:val="28"/>
          <w:rtl w:val="0"/>
        </w:rPr>
        <w:br w:type="textWrapping"/>
      </w:r>
    </w:p>
    <w:p w:rsidR="00000000" w:rsidDel="00000000" w:rsidP="00000000" w:rsidRDefault="00000000" w:rsidRPr="00000000" w14:paraId="00000102">
      <w:pPr>
        <w:rPr>
          <w:rFonts w:ascii="Garamond" w:cs="Garamond" w:eastAsia="Garamond" w:hAnsi="Garamond"/>
          <w:b w:val="1"/>
          <w:color w:val="202122"/>
          <w:sz w:val="26"/>
          <w:szCs w:val="26"/>
        </w:rPr>
      </w:pPr>
      <w:r w:rsidDel="00000000" w:rsidR="00000000" w:rsidRPr="00000000">
        <w:rPr>
          <w:rFonts w:ascii="Garamond" w:cs="Garamond" w:eastAsia="Garamond" w:hAnsi="Garamond"/>
          <w:b w:val="1"/>
          <w:color w:val="202122"/>
          <w:sz w:val="26"/>
          <w:szCs w:val="26"/>
          <w:rtl w:val="0"/>
        </w:rPr>
        <w:t xml:space="preserve">2.2.2 Services </w:t>
      </w:r>
    </w:p>
    <w:p w:rsidR="00000000" w:rsidDel="00000000" w:rsidP="00000000" w:rsidRDefault="00000000" w:rsidRPr="00000000" w14:paraId="00000103">
      <w:pPr>
        <w:rPr>
          <w:rFonts w:ascii="Century Gothic" w:cs="Century Gothic" w:eastAsia="Century Gothic" w:hAnsi="Century Gothic"/>
          <w:b w:val="1"/>
          <w:color w:val="1f497d"/>
          <w:sz w:val="28"/>
          <w:szCs w:val="28"/>
        </w:rPr>
      </w:pPr>
      <w:r w:rsidDel="00000000" w:rsidR="00000000" w:rsidRPr="00000000">
        <w:rPr>
          <w:rtl w:val="0"/>
        </w:rPr>
      </w:r>
    </w:p>
    <w:p w:rsidR="00000000" w:rsidDel="00000000" w:rsidP="00000000" w:rsidRDefault="00000000" w:rsidRPr="00000000" w14:paraId="00000104">
      <w:pPr>
        <w:rPr>
          <w:rFonts w:ascii="Century Gothic" w:cs="Century Gothic" w:eastAsia="Century Gothic" w:hAnsi="Century Gothic"/>
          <w:b w:val="1"/>
          <w:color w:val="1f497d"/>
          <w:sz w:val="28"/>
          <w:szCs w:val="28"/>
        </w:rPr>
      </w:pPr>
      <w:r w:rsidDel="00000000" w:rsidR="00000000" w:rsidRPr="00000000">
        <w:rPr>
          <w:rFonts w:ascii="Century Gothic" w:cs="Century Gothic" w:eastAsia="Century Gothic" w:hAnsi="Century Gothic"/>
          <w:b w:val="1"/>
          <w:color w:val="1f497d"/>
          <w:sz w:val="28"/>
          <w:szCs w:val="28"/>
        </w:rPr>
        <w:drawing>
          <wp:inline distB="114300" distT="114300" distL="114300" distR="114300">
            <wp:extent cx="5760000" cy="3162300"/>
            <wp:effectExtent b="0" l="0" r="0" t="0"/>
            <wp:docPr id="3" name="image18.jpg"/>
            <a:graphic>
              <a:graphicData uri="http://schemas.openxmlformats.org/drawingml/2006/picture">
                <pic:pic>
                  <pic:nvPicPr>
                    <pic:cNvPr id="0" name="image18.jpg"/>
                    <pic:cNvPicPr preferRelativeResize="0"/>
                  </pic:nvPicPr>
                  <pic:blipFill>
                    <a:blip r:embed="rId23"/>
                    <a:srcRect b="0" l="0" r="0" t="0"/>
                    <a:stretch>
                      <a:fillRect/>
                    </a:stretch>
                  </pic:blipFill>
                  <pic:spPr>
                    <a:xfrm>
                      <a:off x="0" y="0"/>
                      <a:ext cx="57600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6">
      <w:pPr>
        <w:rPr>
          <w:rFonts w:ascii="Garamond" w:cs="Garamond" w:eastAsia="Garamond" w:hAnsi="Garamond"/>
          <w:b w:val="1"/>
          <w:color w:val="202122"/>
          <w:sz w:val="26"/>
          <w:szCs w:val="26"/>
        </w:rPr>
      </w:pPr>
      <w:r w:rsidDel="00000000" w:rsidR="00000000" w:rsidRPr="00000000">
        <w:rPr>
          <w:rFonts w:ascii="Garamond" w:cs="Garamond" w:eastAsia="Garamond" w:hAnsi="Garamond"/>
          <w:b w:val="1"/>
          <w:color w:val="202122"/>
          <w:sz w:val="26"/>
          <w:szCs w:val="26"/>
          <w:rtl w:val="0"/>
        </w:rPr>
        <w:t xml:space="preserve">2.2.2 Models </w:t>
      </w:r>
    </w:p>
    <w:p w:rsidR="00000000" w:rsidDel="00000000" w:rsidP="00000000" w:rsidRDefault="00000000" w:rsidRPr="00000000" w14:paraId="00000107">
      <w:pPr>
        <w:rPr>
          <w:rFonts w:ascii="Century Gothic" w:cs="Century Gothic" w:eastAsia="Century Gothic" w:hAnsi="Century Gothic"/>
          <w:b w:val="1"/>
          <w:color w:val="1f497d"/>
          <w:sz w:val="28"/>
          <w:szCs w:val="28"/>
        </w:rPr>
      </w:pPr>
      <w:r w:rsidDel="00000000" w:rsidR="00000000" w:rsidRPr="00000000">
        <w:rPr>
          <w:rtl w:val="0"/>
        </w:rPr>
      </w:r>
    </w:p>
    <w:p w:rsidR="00000000" w:rsidDel="00000000" w:rsidP="00000000" w:rsidRDefault="00000000" w:rsidRPr="00000000" w14:paraId="00000108">
      <w:pPr>
        <w:rPr>
          <w:rFonts w:ascii="Century Gothic" w:cs="Century Gothic" w:eastAsia="Century Gothic" w:hAnsi="Century Gothic"/>
          <w:b w:val="1"/>
          <w:color w:val="1f497d"/>
          <w:sz w:val="28"/>
          <w:szCs w:val="28"/>
        </w:rPr>
      </w:pPr>
      <w:r w:rsidDel="00000000" w:rsidR="00000000" w:rsidRPr="00000000">
        <w:rPr>
          <w:rFonts w:ascii="Century Gothic" w:cs="Century Gothic" w:eastAsia="Century Gothic" w:hAnsi="Century Gothic"/>
          <w:b w:val="1"/>
          <w:color w:val="1f497d"/>
          <w:sz w:val="28"/>
          <w:szCs w:val="28"/>
        </w:rPr>
        <w:drawing>
          <wp:inline distB="114300" distT="114300" distL="114300" distR="114300">
            <wp:extent cx="5731200" cy="2984500"/>
            <wp:effectExtent b="0" l="0" r="0" t="0"/>
            <wp:docPr id="17" name="image14.jpg"/>
            <a:graphic>
              <a:graphicData uri="http://schemas.openxmlformats.org/drawingml/2006/picture">
                <pic:pic>
                  <pic:nvPicPr>
                    <pic:cNvPr id="0" name="image14.jpg"/>
                    <pic:cNvPicPr preferRelativeResize="0"/>
                  </pic:nvPicPr>
                  <pic:blipFill>
                    <a:blip r:embed="rId24"/>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A">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B">
      <w:pPr>
        <w:pStyle w:val="Heading1"/>
        <w:rPr/>
      </w:pPr>
      <w:bookmarkStart w:colFirst="0" w:colLast="0" w:name="_tgabijyj634l" w:id="16"/>
      <w:bookmarkEnd w:id="16"/>
      <w:r w:rsidDel="00000000" w:rsidR="00000000" w:rsidRPr="00000000">
        <w:rPr>
          <w:rtl w:val="0"/>
        </w:rPr>
        <w:t xml:space="preserve">3 Interfacce delle classi</w:t>
      </w:r>
    </w:p>
    <w:p w:rsidR="00000000" w:rsidDel="00000000" w:rsidP="00000000" w:rsidRDefault="00000000" w:rsidRPr="00000000" w14:paraId="0000010C">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D">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10E">
      <w:pPr>
        <w:pStyle w:val="Heading2"/>
        <w:spacing w:line="276" w:lineRule="auto"/>
        <w:rPr/>
      </w:pPr>
      <w:bookmarkStart w:colFirst="0" w:colLast="0" w:name="_uay3tjvbh5o4" w:id="17"/>
      <w:bookmarkEnd w:id="17"/>
      <w:r w:rsidDel="00000000" w:rsidR="00000000" w:rsidRPr="00000000">
        <w:rPr>
          <w:rtl w:val="0"/>
        </w:rPr>
        <w:t xml:space="preserve">3.1 </w:t>
      </w:r>
      <w:r w:rsidDel="00000000" w:rsidR="00000000" w:rsidRPr="00000000">
        <w:rPr>
          <w:rtl w:val="0"/>
        </w:rPr>
        <w:t xml:space="preserve">AmministratoreController</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spacing w:line="276" w:lineRule="auto"/>
        <w:rPr>
          <w:rFonts w:ascii="Garamond" w:cs="Garamond" w:eastAsia="Garamond" w:hAnsi="Garamond"/>
          <w:b w:val="1"/>
          <w:sz w:val="28"/>
          <w:szCs w:val="28"/>
        </w:rPr>
      </w:pPr>
      <w:r w:rsidDel="00000000" w:rsidR="00000000" w:rsidRPr="00000000">
        <w:rPr>
          <w:rtl w:val="0"/>
        </w:rPr>
      </w:r>
    </w:p>
    <w:tbl>
      <w:tblPr>
        <w:tblStyle w:val="Table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l’Amministratore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List&lt;Amministratore&gt;</w:t>
            </w:r>
          </w:p>
          <w:p w:rsidR="00000000" w:rsidDel="00000000" w:rsidP="00000000" w:rsidRDefault="00000000" w:rsidRPr="00000000" w14:paraId="0000011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Amministratore</w:t>
            </w:r>
          </w:p>
          <w:p w:rsidR="00000000" w:rsidDel="00000000" w:rsidP="00000000" w:rsidRDefault="00000000" w:rsidRPr="00000000" w14:paraId="000001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+update(AmministratoreModel amministratore) : AmministratoreModel</w:t>
            </w:r>
          </w:p>
        </w:tc>
      </w:tr>
    </w:tbl>
    <w:p w:rsidR="00000000" w:rsidDel="00000000" w:rsidP="00000000" w:rsidRDefault="00000000" w:rsidRPr="00000000" w14:paraId="0000011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1A">
      <w:pPr>
        <w:spacing w:line="276" w:lineRule="auto"/>
        <w:rPr>
          <w:rFonts w:ascii="Garamond" w:cs="Garamond" w:eastAsia="Garamond" w:hAnsi="Garamond"/>
          <w:b w:val="1"/>
          <w:sz w:val="28"/>
          <w:szCs w:val="28"/>
        </w:rPr>
      </w:pPr>
      <w:r w:rsidDel="00000000" w:rsidR="00000000" w:rsidRPr="00000000">
        <w:rPr>
          <w:rtl w:val="0"/>
        </w:rPr>
      </w:r>
    </w:p>
    <w:tbl>
      <w:tblPr>
        <w:tblStyle w:val="Table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List&lt;Amministratore&gt;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la lista di amministratori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 findAll() </w:t>
            </w:r>
          </w:p>
          <w:p w:rsidR="00000000" w:rsidDel="00000000" w:rsidP="00000000" w:rsidRDefault="00000000" w:rsidRPr="00000000" w14:paraId="0000012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2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27">
      <w:pPr>
        <w:spacing w:line="276" w:lineRule="auto"/>
        <w:rPr>
          <w:rFonts w:ascii="Garamond" w:cs="Garamond" w:eastAsia="Garamond" w:hAnsi="Garamond"/>
          <w:b w:val="1"/>
          <w:sz w:val="28"/>
          <w:szCs w:val="28"/>
        </w:rPr>
      </w:pPr>
      <w:r w:rsidDel="00000000" w:rsidR="00000000" w:rsidRPr="00000000">
        <w:rPr>
          <w:rtl w:val="0"/>
        </w:rPr>
      </w:r>
    </w:p>
    <w:tbl>
      <w:tblPr>
        <w:tblStyle w:val="Table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Amministratore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l’amministratore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  </w:t>
            </w:r>
            <w:r w:rsidDel="00000000" w:rsidR="00000000" w:rsidRPr="00000000">
              <w:rPr>
                <w:rFonts w:ascii="Century Gothic" w:cs="Century Gothic" w:eastAsia="Century Gothic" w:hAnsi="Century Gothic"/>
                <w:sz w:val="24"/>
                <w:szCs w:val="24"/>
                <w:rtl w:val="0"/>
              </w:rPr>
              <w:t xml:space="preserve">findId(int i)</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13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3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34">
      <w:pPr>
        <w:spacing w:line="276" w:lineRule="auto"/>
        <w:rPr>
          <w:rFonts w:ascii="Garamond" w:cs="Garamond" w:eastAsia="Garamond" w:hAnsi="Garamond"/>
          <w:b w:val="1"/>
          <w:sz w:val="28"/>
          <w:szCs w:val="28"/>
        </w:rPr>
      </w:pPr>
      <w:r w:rsidDel="00000000" w:rsidR="00000000" w:rsidRPr="00000000">
        <w:rPr>
          <w:rtl w:val="0"/>
        </w:rPr>
      </w:r>
    </w:p>
    <w:tbl>
      <w:tblPr>
        <w:tblStyle w:val="Table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AmministratoreController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w:t>
            </w:r>
            <w:r w:rsidDel="00000000" w:rsidR="00000000" w:rsidRPr="00000000">
              <w:rPr>
                <w:rFonts w:ascii="Century Gothic" w:cs="Century Gothic" w:eastAsia="Century Gothic" w:hAnsi="Century Gothic"/>
                <w:sz w:val="24"/>
                <w:szCs w:val="24"/>
                <w:rtl w:val="0"/>
              </w:rPr>
              <w:t xml:space="preserve">update(AmministratoreModel amministratore) : AmministratoreModel</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il profilo dell’amministratore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Amministratore :: update(AmministratoreModel amministratore) </w:t>
            </w:r>
          </w:p>
          <w:p w:rsidR="00000000" w:rsidDel="00000000" w:rsidP="00000000" w:rsidRDefault="00000000" w:rsidRPr="00000000" w14:paraId="0000013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Amministratore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40">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4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42">
      <w:pPr>
        <w:pStyle w:val="Heading2"/>
        <w:spacing w:line="276" w:lineRule="auto"/>
        <w:rPr/>
      </w:pPr>
      <w:bookmarkStart w:colFirst="0" w:colLast="0" w:name="_q62zxtux5n3g" w:id="18"/>
      <w:bookmarkEnd w:id="18"/>
      <w:r w:rsidDel="00000000" w:rsidR="00000000" w:rsidRPr="00000000">
        <w:rPr>
          <w:rtl w:val="0"/>
        </w:rPr>
        <w:t xml:space="preserve">3.2 </w:t>
      </w:r>
      <w:r w:rsidDel="00000000" w:rsidR="00000000" w:rsidRPr="00000000">
        <w:rPr>
          <w:rtl w:val="0"/>
        </w:rPr>
        <w:t xml:space="preserve">AziendaController</w:t>
      </w:r>
      <w:r w:rsidDel="00000000" w:rsidR="00000000" w:rsidRPr="00000000">
        <w:rPr>
          <w:rtl w:val="0"/>
        </w:rPr>
      </w:r>
    </w:p>
    <w:tbl>
      <w:tblPr>
        <w:tblStyle w:val="Table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l’azienda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List&lt;Azienda&gt;</w:t>
            </w:r>
          </w:p>
          <w:p w:rsidR="00000000" w:rsidDel="00000000" w:rsidP="00000000" w:rsidRDefault="00000000" w:rsidRPr="00000000" w14:paraId="0000014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Azienda</w:t>
            </w:r>
          </w:p>
          <w:p w:rsidR="00000000" w:rsidDel="00000000" w:rsidP="00000000" w:rsidRDefault="00000000" w:rsidRPr="00000000" w14:paraId="0000014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p w:rsidR="00000000" w:rsidDel="00000000" w:rsidP="00000000" w:rsidRDefault="00000000" w:rsidRPr="00000000" w14:paraId="0000014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+insert(AziendaModel a) : integer</w:t>
            </w:r>
          </w:p>
          <w:p w:rsidR="00000000" w:rsidDel="00000000" w:rsidP="00000000" w:rsidRDefault="00000000" w:rsidRPr="00000000" w14:paraId="0000014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+update(AziendaModel a) : integer</w:t>
            </w:r>
          </w:p>
          <w:p w:rsidR="00000000" w:rsidDel="00000000" w:rsidP="00000000" w:rsidRDefault="00000000" w:rsidRPr="00000000" w14:paraId="0000014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+findAziendeByNome(String name) : List&lt;AziendaModel&gt;</w:t>
            </w:r>
          </w:p>
          <w:p w:rsidR="00000000" w:rsidDel="00000000" w:rsidP="00000000" w:rsidRDefault="00000000" w:rsidRPr="00000000" w14:paraId="0000014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+findAziendaByProdotto(int id) : ResponseEntity&lt;AziendaModel&gt;</w:t>
            </w:r>
          </w:p>
        </w:tc>
      </w:tr>
    </w:tbl>
    <w:p w:rsidR="00000000" w:rsidDel="00000000" w:rsidP="00000000" w:rsidRDefault="00000000" w:rsidRPr="00000000" w14:paraId="0000014F">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50">
      <w:pPr>
        <w:spacing w:line="276" w:lineRule="auto"/>
        <w:rPr>
          <w:rFonts w:ascii="Garamond" w:cs="Garamond" w:eastAsia="Garamond" w:hAnsi="Garamond"/>
          <w:b w:val="1"/>
          <w:sz w:val="28"/>
          <w:szCs w:val="28"/>
        </w:rPr>
      </w:pPr>
      <w:r w:rsidDel="00000000" w:rsidR="00000000" w:rsidRPr="00000000">
        <w:rPr>
          <w:rtl w:val="0"/>
        </w:rPr>
      </w:r>
    </w:p>
    <w:tbl>
      <w:tblPr>
        <w:tblStyle w:val="Table1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List&lt;Azienda&gt;</w:t>
            </w:r>
          </w:p>
        </w:tc>
      </w:tr>
      <w:tr>
        <w:trPr>
          <w:cantSplit w:val="0"/>
          <w:trHeight w:val="1422.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tutte le aziende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findAll()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5B">
      <w:pPr>
        <w:spacing w:line="276" w:lineRule="auto"/>
        <w:rPr>
          <w:rFonts w:ascii="Garamond" w:cs="Garamond" w:eastAsia="Garamond" w:hAnsi="Garamond"/>
          <w:b w:val="1"/>
          <w:sz w:val="28"/>
          <w:szCs w:val="28"/>
        </w:rPr>
      </w:pPr>
      <w:r w:rsidDel="00000000" w:rsidR="00000000" w:rsidRPr="00000000">
        <w:rPr>
          <w:rtl w:val="0"/>
        </w:rPr>
      </w:r>
    </w:p>
    <w:tbl>
      <w:tblPr>
        <w:tblStyle w:val="Table1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Azienda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l’azienda con l’id=i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find</w:t>
            </w:r>
            <w:r w:rsidDel="00000000" w:rsidR="00000000" w:rsidRPr="00000000">
              <w:rPr>
                <w:rFonts w:ascii="Century Gothic" w:cs="Century Gothic" w:eastAsia="Century Gothic" w:hAnsi="Century Gothic"/>
                <w:sz w:val="24"/>
                <w:szCs w:val="24"/>
                <w:rtl w:val="0"/>
              </w:rPr>
              <w:t xml:space="preserve">Id(int</w:t>
            </w:r>
            <w:r w:rsidDel="00000000" w:rsidR="00000000" w:rsidRPr="00000000">
              <w:rPr>
                <w:rFonts w:ascii="Century Gothic" w:cs="Century Gothic" w:eastAsia="Century Gothic" w:hAnsi="Century Gothic"/>
                <w:sz w:val="24"/>
                <w:szCs w:val="24"/>
                <w:rtl w:val="0"/>
              </w:rPr>
              <w:t xml:space="preserve"> i) pre: i&gt;0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66">
      <w:pPr>
        <w:spacing w:line="276" w:lineRule="auto"/>
        <w:rPr>
          <w:rFonts w:ascii="Garamond" w:cs="Garamond" w:eastAsia="Garamond" w:hAnsi="Garamond"/>
          <w:b w:val="1"/>
          <w:sz w:val="28"/>
          <w:szCs w:val="28"/>
        </w:rPr>
      </w:pPr>
      <w:r w:rsidDel="00000000" w:rsidR="00000000" w:rsidRPr="00000000">
        <w:rPr>
          <w:rtl w:val="0"/>
        </w:rPr>
      </w:r>
    </w:p>
    <w:tbl>
      <w:tblPr>
        <w:tblStyle w:val="Table1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l’azienda con l’id=i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pre: 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7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72">
      <w:pPr>
        <w:spacing w:line="276" w:lineRule="auto"/>
        <w:rPr>
          <w:rFonts w:ascii="Garamond" w:cs="Garamond" w:eastAsia="Garamond" w:hAnsi="Garamond"/>
          <w:b w:val="1"/>
          <w:sz w:val="28"/>
          <w:szCs w:val="28"/>
        </w:rPr>
      </w:pPr>
      <w:r w:rsidDel="00000000" w:rsidR="00000000" w:rsidRPr="00000000">
        <w:rPr>
          <w:rtl w:val="0"/>
        </w:rPr>
      </w:r>
    </w:p>
    <w:tbl>
      <w:tblPr>
        <w:tblStyle w:val="Table1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7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+insert(AziendaModel a)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aggiunge l’azienda a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AziendaModel a) pre: a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7E">
      <w:pPr>
        <w:spacing w:line="276" w:lineRule="auto"/>
        <w:rPr>
          <w:rFonts w:ascii="Garamond" w:cs="Garamond" w:eastAsia="Garamond" w:hAnsi="Garamond"/>
          <w:b w:val="1"/>
          <w:sz w:val="28"/>
          <w:szCs w:val="28"/>
        </w:rPr>
      </w:pPr>
      <w:r w:rsidDel="00000000" w:rsidR="00000000" w:rsidRPr="00000000">
        <w:rPr>
          <w:rtl w:val="0"/>
        </w:rPr>
      </w:r>
    </w:p>
    <w:tbl>
      <w:tblPr>
        <w:tblStyle w:val="Table1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8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+update(AziendaModel a) : integer</w:t>
            </w:r>
          </w:p>
          <w:p w:rsidR="00000000" w:rsidDel="00000000" w:rsidP="00000000" w:rsidRDefault="00000000" w:rsidRPr="00000000" w14:paraId="00000184">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l’azienda a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AziendaModel a) </w:t>
            </w:r>
          </w:p>
          <w:p w:rsidR="00000000" w:rsidDel="00000000" w:rsidP="00000000" w:rsidRDefault="00000000" w:rsidRPr="00000000" w14:paraId="0000018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a!=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8C">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8D">
      <w:pPr>
        <w:spacing w:line="276" w:lineRule="auto"/>
        <w:rPr>
          <w:rFonts w:ascii="Garamond" w:cs="Garamond" w:eastAsia="Garamond" w:hAnsi="Garamond"/>
          <w:b w:val="1"/>
          <w:sz w:val="28"/>
          <w:szCs w:val="28"/>
        </w:rPr>
      </w:pPr>
      <w:r w:rsidDel="00000000" w:rsidR="00000000" w:rsidRPr="00000000">
        <w:rPr>
          <w:rtl w:val="0"/>
        </w:rPr>
      </w:r>
    </w:p>
    <w:tbl>
      <w:tblPr>
        <w:tblStyle w:val="Table1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+findAziendeByNome(String nome)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tutte le aziende che hanno un nome pari al nome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findAziendeByNome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String nome) pre: nome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99">
      <w:pPr>
        <w:spacing w:line="276" w:lineRule="auto"/>
        <w:rPr>
          <w:rFonts w:ascii="Garamond" w:cs="Garamond" w:eastAsia="Garamond" w:hAnsi="Garamond"/>
          <w:b w:val="1"/>
          <w:sz w:val="28"/>
          <w:szCs w:val="28"/>
        </w:rPr>
      </w:pPr>
      <w:r w:rsidDel="00000000" w:rsidR="00000000" w:rsidRPr="00000000">
        <w:rPr>
          <w:rtl w:val="0"/>
        </w:rPr>
      </w:r>
    </w:p>
    <w:tbl>
      <w:tblPr>
        <w:tblStyle w:val="Table1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AziendaController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+findAziendeByProdotto(int id)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l’azienda che vende un prodotto con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Azienda :: findAziendeByProdotto</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id) </w:t>
            </w:r>
          </w:p>
          <w:p w:rsidR="00000000" w:rsidDel="00000000" w:rsidP="00000000" w:rsidRDefault="00000000" w:rsidRPr="00000000" w14:paraId="000001A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id &gt; 0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A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A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A8">
      <w:pPr>
        <w:pStyle w:val="Heading2"/>
        <w:widowControl w:val="0"/>
        <w:spacing w:line="240" w:lineRule="auto"/>
        <w:ind w:left="0" w:firstLine="0"/>
        <w:rPr/>
      </w:pPr>
      <w:bookmarkStart w:colFirst="0" w:colLast="0" w:name="_fr2db98ro5qc" w:id="19"/>
      <w:bookmarkEnd w:id="19"/>
      <w:r w:rsidDel="00000000" w:rsidR="00000000" w:rsidRPr="00000000">
        <w:rPr>
          <w:rtl w:val="0"/>
        </w:rPr>
        <w:t xml:space="preserve">3.3 </w:t>
      </w:r>
      <w:r w:rsidDel="00000000" w:rsidR="00000000" w:rsidRPr="00000000">
        <w:rPr>
          <w:rtl w:val="0"/>
        </w:rPr>
        <w:t xml:space="preserve">DistributoreController</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tbl>
      <w:tblPr>
        <w:tblStyle w:val="Table1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il Distributore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List&lt;Distributore&gt;</w:t>
            </w:r>
          </w:p>
          <w:p w:rsidR="00000000" w:rsidDel="00000000" w:rsidP="00000000" w:rsidRDefault="00000000" w:rsidRPr="00000000" w14:paraId="000001B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Distributore</w:t>
            </w:r>
          </w:p>
          <w:p w:rsidR="00000000" w:rsidDel="00000000" w:rsidP="00000000" w:rsidRDefault="00000000" w:rsidRPr="00000000" w14:paraId="000001B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p w:rsidR="00000000" w:rsidDel="00000000" w:rsidP="00000000" w:rsidRDefault="00000000" w:rsidRPr="00000000" w14:paraId="000001B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+insert(DistributoreModel a) : integer</w:t>
            </w:r>
          </w:p>
          <w:p w:rsidR="00000000" w:rsidDel="00000000" w:rsidP="00000000" w:rsidRDefault="00000000" w:rsidRPr="00000000" w14:paraId="000001B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+update(DistributoreModel a) : integer</w:t>
            </w:r>
          </w:p>
          <w:p w:rsidR="00000000" w:rsidDel="00000000" w:rsidP="00000000" w:rsidRDefault="00000000" w:rsidRPr="00000000" w14:paraId="000001B4">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1B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B6">
      <w:pPr>
        <w:spacing w:line="276" w:lineRule="auto"/>
        <w:rPr>
          <w:rFonts w:ascii="Garamond" w:cs="Garamond" w:eastAsia="Garamond" w:hAnsi="Garamond"/>
          <w:b w:val="1"/>
          <w:sz w:val="28"/>
          <w:szCs w:val="28"/>
        </w:rPr>
      </w:pPr>
      <w:r w:rsidDel="00000000" w:rsidR="00000000" w:rsidRPr="00000000">
        <w:rPr>
          <w:rtl w:val="0"/>
        </w:rPr>
      </w:r>
    </w:p>
    <w:tbl>
      <w:tblPr>
        <w:tblStyle w:val="Table1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List&lt;Distributore&gt;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distributori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C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C2">
      <w:pPr>
        <w:spacing w:line="276" w:lineRule="auto"/>
        <w:rPr>
          <w:rFonts w:ascii="Garamond" w:cs="Garamond" w:eastAsia="Garamond" w:hAnsi="Garamond"/>
          <w:b w:val="1"/>
          <w:sz w:val="28"/>
          <w:szCs w:val="28"/>
        </w:rPr>
      </w:pPr>
      <w:r w:rsidDel="00000000" w:rsidR="00000000" w:rsidRPr="00000000">
        <w:rPr>
          <w:rtl w:val="0"/>
        </w:rPr>
      </w:r>
    </w:p>
    <w:tbl>
      <w:tblPr>
        <w:tblStyle w:val="Table1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Distributore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Distributore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p>
          <w:p w:rsidR="00000000" w:rsidDel="00000000" w:rsidP="00000000" w:rsidRDefault="00000000" w:rsidRPr="00000000" w14:paraId="000001C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C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CF">
      <w:pPr>
        <w:spacing w:line="276" w:lineRule="auto"/>
        <w:rPr>
          <w:rFonts w:ascii="Garamond" w:cs="Garamond" w:eastAsia="Garamond" w:hAnsi="Garamond"/>
          <w:b w:val="1"/>
          <w:sz w:val="28"/>
          <w:szCs w:val="28"/>
        </w:rPr>
      </w:pPr>
      <w:r w:rsidDel="00000000" w:rsidR="00000000" w:rsidRPr="00000000">
        <w:rPr>
          <w:rtl w:val="0"/>
        </w:rPr>
      </w:r>
    </w:p>
    <w:tbl>
      <w:tblPr>
        <w:tblStyle w:val="Table2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DistributoreController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Distributore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w:t>
            </w:r>
          </w:p>
          <w:p w:rsidR="00000000" w:rsidDel="00000000" w:rsidP="00000000" w:rsidRDefault="00000000" w:rsidRPr="00000000" w14:paraId="000001D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DB">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DC">
      <w:pPr>
        <w:spacing w:line="276" w:lineRule="auto"/>
        <w:rPr>
          <w:rFonts w:ascii="Garamond" w:cs="Garamond" w:eastAsia="Garamond" w:hAnsi="Garamond"/>
          <w:b w:val="1"/>
          <w:sz w:val="28"/>
          <w:szCs w:val="28"/>
        </w:rPr>
      </w:pPr>
      <w:r w:rsidDel="00000000" w:rsidR="00000000" w:rsidRPr="00000000">
        <w:rPr>
          <w:rtl w:val="0"/>
        </w:rPr>
      </w:r>
    </w:p>
    <w:tbl>
      <w:tblPr>
        <w:tblStyle w:val="Table2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DistributoreController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+insert(DistributoreModel 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aggiunge il Distributore d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DistributoreModel a) </w:t>
            </w:r>
          </w:p>
          <w:p w:rsidR="00000000" w:rsidDel="00000000" w:rsidP="00000000" w:rsidRDefault="00000000" w:rsidRPr="00000000" w14:paraId="000001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a!=null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E9">
      <w:pPr>
        <w:spacing w:line="276" w:lineRule="auto"/>
        <w:rPr>
          <w:rFonts w:ascii="Garamond" w:cs="Garamond" w:eastAsia="Garamond" w:hAnsi="Garamond"/>
          <w:b w:val="1"/>
          <w:sz w:val="28"/>
          <w:szCs w:val="28"/>
        </w:rPr>
      </w:pPr>
      <w:r w:rsidDel="00000000" w:rsidR="00000000" w:rsidRPr="00000000">
        <w:rPr>
          <w:rtl w:val="0"/>
        </w:rPr>
      </w:r>
    </w:p>
    <w:tbl>
      <w:tblPr>
        <w:tblStyle w:val="Table2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DistributoreController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1E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+update(DistributoreModel d) : integer</w:t>
            </w:r>
          </w:p>
          <w:p w:rsidR="00000000" w:rsidDel="00000000" w:rsidP="00000000" w:rsidRDefault="00000000" w:rsidRPr="00000000" w14:paraId="000001EF">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il distributore d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Distributore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DistributoreModel a) pre: a!=null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1F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F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1F8">
      <w:pPr>
        <w:pStyle w:val="Heading2"/>
        <w:spacing w:line="276" w:lineRule="auto"/>
        <w:rPr/>
      </w:pPr>
      <w:bookmarkStart w:colFirst="0" w:colLast="0" w:name="_bhm0blhyjnzo" w:id="20"/>
      <w:bookmarkEnd w:id="20"/>
      <w:r w:rsidDel="00000000" w:rsidR="00000000" w:rsidRPr="00000000">
        <w:rPr>
          <w:rtl w:val="0"/>
        </w:rPr>
        <w:t xml:space="preserve">3.4 </w:t>
      </w:r>
      <w:r w:rsidDel="00000000" w:rsidR="00000000" w:rsidRPr="00000000">
        <w:rPr>
          <w:rtl w:val="0"/>
        </w:rPr>
        <w:t xml:space="preserve">DocumentoController</w:t>
      </w:r>
      <w:r w:rsidDel="00000000" w:rsidR="00000000" w:rsidRPr="00000000">
        <w:rPr>
          <w:rtl w:val="0"/>
        </w:rPr>
      </w:r>
    </w:p>
    <w:tbl>
      <w:tblPr>
        <w:tblStyle w:val="Table2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Documento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List&lt;DocumentoModel&gt;</w:t>
            </w:r>
          </w:p>
          <w:p w:rsidR="00000000" w:rsidDel="00000000" w:rsidP="00000000" w:rsidRDefault="00000000" w:rsidRPr="00000000" w14:paraId="000001F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DocumentoModel</w:t>
            </w:r>
          </w:p>
          <w:p w:rsidR="00000000" w:rsidDel="00000000" w:rsidP="00000000" w:rsidRDefault="00000000" w:rsidRPr="00000000" w14:paraId="0000020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p w:rsidR="00000000" w:rsidDel="00000000" w:rsidP="00000000" w:rsidRDefault="00000000" w:rsidRPr="00000000" w14:paraId="0000020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Documento</w:t>
            </w:r>
            <w:r w:rsidDel="00000000" w:rsidR="00000000" w:rsidRPr="00000000">
              <w:rPr>
                <w:rFonts w:ascii="Century Gothic" w:cs="Century Gothic" w:eastAsia="Century Gothic" w:hAnsi="Century Gothic"/>
                <w:sz w:val="24"/>
                <w:szCs w:val="24"/>
                <w:rtl w:val="0"/>
              </w:rPr>
              <w:t xml:space="preserve">Model d) : integer</w:t>
            </w:r>
          </w:p>
          <w:p w:rsidR="00000000" w:rsidDel="00000000" w:rsidP="00000000" w:rsidRDefault="00000000" w:rsidRPr="00000000" w14:paraId="0000020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w:t>
            </w:r>
            <w:r w:rsidDel="00000000" w:rsidR="00000000" w:rsidRPr="00000000">
              <w:rPr>
                <w:rFonts w:ascii="Century Gothic" w:cs="Century Gothic" w:eastAsia="Century Gothic" w:hAnsi="Century Gothic"/>
                <w:color w:val="202122"/>
                <w:sz w:val="24"/>
                <w:szCs w:val="24"/>
                <w:rtl w:val="0"/>
              </w:rPr>
              <w:t xml:space="preserve">Documento</w:t>
            </w:r>
            <w:r w:rsidDel="00000000" w:rsidR="00000000" w:rsidRPr="00000000">
              <w:rPr>
                <w:rFonts w:ascii="Century Gothic" w:cs="Century Gothic" w:eastAsia="Century Gothic" w:hAnsi="Century Gothic"/>
                <w:sz w:val="24"/>
                <w:szCs w:val="24"/>
                <w:rtl w:val="0"/>
              </w:rPr>
              <w:t xml:space="preserve">Model d) : integer</w:t>
            </w:r>
          </w:p>
          <w:p w:rsidR="00000000" w:rsidDel="00000000" w:rsidP="00000000" w:rsidRDefault="00000000" w:rsidRPr="00000000" w14:paraId="0000020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+findDocumentiByOrdine(int id) : List&lt;DocumentoModel&gt;</w:t>
            </w:r>
          </w:p>
          <w:p w:rsidR="00000000" w:rsidDel="00000000" w:rsidP="00000000" w:rsidRDefault="00000000" w:rsidRPr="00000000" w14:paraId="00000204">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20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06">
      <w:pPr>
        <w:spacing w:line="276" w:lineRule="auto"/>
        <w:rPr>
          <w:rFonts w:ascii="Garamond" w:cs="Garamond" w:eastAsia="Garamond" w:hAnsi="Garamond"/>
          <w:b w:val="1"/>
          <w:sz w:val="28"/>
          <w:szCs w:val="28"/>
        </w:rPr>
      </w:pPr>
      <w:r w:rsidDel="00000000" w:rsidR="00000000" w:rsidRPr="00000000">
        <w:rPr>
          <w:rtl w:val="0"/>
        </w:rPr>
      </w:r>
    </w:p>
    <w:tbl>
      <w:tblPr>
        <w:tblStyle w:val="Table2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List&lt;DocumentoModel&gt;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documenti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1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12">
      <w:pPr>
        <w:spacing w:line="276" w:lineRule="auto"/>
        <w:rPr>
          <w:rFonts w:ascii="Garamond" w:cs="Garamond" w:eastAsia="Garamond" w:hAnsi="Garamond"/>
          <w:b w:val="1"/>
          <w:sz w:val="28"/>
          <w:szCs w:val="28"/>
        </w:rPr>
      </w:pPr>
      <w:r w:rsidDel="00000000" w:rsidR="00000000" w:rsidRPr="00000000">
        <w:rPr>
          <w:rtl w:val="0"/>
        </w:rPr>
      </w:r>
    </w:p>
    <w:tbl>
      <w:tblPr>
        <w:tblStyle w:val="Table2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DocumentoModel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documento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w:t>
            </w:r>
            <w:r w:rsidDel="00000000" w:rsidR="00000000" w:rsidRPr="00000000">
              <w:rPr>
                <w:rFonts w:ascii="Century Gothic" w:cs="Century Gothic" w:eastAsia="Century Gothic" w:hAnsi="Century Gothic"/>
                <w:sz w:val="24"/>
                <w:szCs w:val="24"/>
                <w:rtl w:val="0"/>
              </w:rPr>
              <w:t xml:space="preserve">findId(int i)</w:t>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21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1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1F">
      <w:pPr>
        <w:spacing w:line="276" w:lineRule="auto"/>
        <w:rPr>
          <w:rFonts w:ascii="Garamond" w:cs="Garamond" w:eastAsia="Garamond" w:hAnsi="Garamond"/>
          <w:b w:val="1"/>
          <w:sz w:val="28"/>
          <w:szCs w:val="28"/>
        </w:rPr>
      </w:pPr>
      <w:r w:rsidDel="00000000" w:rsidR="00000000" w:rsidRPr="00000000">
        <w:rPr>
          <w:rtl w:val="0"/>
        </w:rPr>
      </w:r>
    </w:p>
    <w:tbl>
      <w:tblPr>
        <w:tblStyle w:val="Table2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DocumentoController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documento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w:t>
            </w:r>
            <w:r w:rsidDel="00000000" w:rsidR="00000000" w:rsidRPr="00000000">
              <w:rPr>
                <w:rFonts w:ascii="Century Gothic" w:cs="Century Gothic" w:eastAsia="Century Gothic" w:hAnsi="Century Gothic"/>
                <w:sz w:val="24"/>
                <w:szCs w:val="24"/>
                <w:rtl w:val="0"/>
              </w:rPr>
              <w:t xml:space="preserve">d</w:t>
            </w:r>
            <w:r w:rsidDel="00000000" w:rsidR="00000000" w:rsidRPr="00000000">
              <w:rPr>
                <w:rFonts w:ascii="Century Gothic" w:cs="Century Gothic" w:eastAsia="Century Gothic" w:hAnsi="Century Gothic"/>
                <w:sz w:val="24"/>
                <w:szCs w:val="24"/>
                <w:rtl w:val="0"/>
              </w:rPr>
              <w:t xml:space="preserve">eleteId</w:t>
            </w:r>
            <w:r w:rsidDel="00000000" w:rsidR="00000000" w:rsidRPr="00000000">
              <w:rPr>
                <w:rFonts w:ascii="Century Gothic" w:cs="Century Gothic" w:eastAsia="Century Gothic" w:hAnsi="Century Gothic"/>
                <w:sz w:val="24"/>
                <w:szCs w:val="24"/>
                <w:rtl w:val="0"/>
              </w:rPr>
              <w:t xml:space="preserve">(int i)</w:t>
            </w:r>
            <w:r w:rsidDel="00000000" w:rsidR="00000000" w:rsidRPr="00000000">
              <w:rPr>
                <w:rtl w:val="0"/>
              </w:rPr>
            </w:r>
          </w:p>
          <w:p w:rsidR="00000000" w:rsidDel="00000000" w:rsidP="00000000" w:rsidRDefault="00000000" w:rsidRPr="00000000" w14:paraId="0000022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2B">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2C">
      <w:pPr>
        <w:spacing w:line="276" w:lineRule="auto"/>
        <w:rPr>
          <w:rFonts w:ascii="Garamond" w:cs="Garamond" w:eastAsia="Garamond" w:hAnsi="Garamond"/>
          <w:b w:val="1"/>
          <w:sz w:val="28"/>
          <w:szCs w:val="28"/>
        </w:rPr>
      </w:pPr>
      <w:r w:rsidDel="00000000" w:rsidR="00000000" w:rsidRPr="00000000">
        <w:rPr>
          <w:rtl w:val="0"/>
        </w:rPr>
      </w:r>
    </w:p>
    <w:tbl>
      <w:tblPr>
        <w:tblStyle w:val="Table2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DocumentoController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+insert(DocumentoModel 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aggiunge il Documento d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DocumentoModel d) pre: 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38">
      <w:pPr>
        <w:spacing w:line="276" w:lineRule="auto"/>
        <w:rPr>
          <w:rFonts w:ascii="Garamond" w:cs="Garamond" w:eastAsia="Garamond" w:hAnsi="Garamond"/>
          <w:b w:val="1"/>
          <w:sz w:val="28"/>
          <w:szCs w:val="28"/>
        </w:rPr>
      </w:pPr>
      <w:r w:rsidDel="00000000" w:rsidR="00000000" w:rsidRPr="00000000">
        <w:rPr>
          <w:rtl w:val="0"/>
        </w:rPr>
      </w:r>
    </w:p>
    <w:tbl>
      <w:tblPr>
        <w:tblStyle w:val="Table2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DocumentoController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3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+update(DocumentoModel d) : integer</w:t>
            </w:r>
          </w:p>
          <w:p w:rsidR="00000000" w:rsidDel="00000000" w:rsidP="00000000" w:rsidRDefault="00000000" w:rsidRPr="00000000" w14:paraId="0000023E">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il Documento d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DocumentoModel d) pre: 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4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46">
      <w:pPr>
        <w:spacing w:line="276" w:lineRule="auto"/>
        <w:rPr>
          <w:rFonts w:ascii="Garamond" w:cs="Garamond" w:eastAsia="Garamond" w:hAnsi="Garamond"/>
          <w:b w:val="1"/>
          <w:sz w:val="28"/>
          <w:szCs w:val="28"/>
        </w:rPr>
      </w:pPr>
      <w:r w:rsidDel="00000000" w:rsidR="00000000" w:rsidRPr="00000000">
        <w:rPr>
          <w:rtl w:val="0"/>
        </w:rPr>
      </w:r>
    </w:p>
    <w:tbl>
      <w:tblPr>
        <w:tblStyle w:val="Table29"/>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DocumentoController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4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+findDocumentiByOrdine(int id) : List&lt;DocumentoModel&gt;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 documenti di un ordine avente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Documento :: findDocumentiByOrdine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id) pre: id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52">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53">
      <w:pPr>
        <w:pStyle w:val="Heading2"/>
        <w:spacing w:line="276" w:lineRule="auto"/>
        <w:rPr/>
      </w:pPr>
      <w:bookmarkStart w:colFirst="0" w:colLast="0" w:name="_v3xlfpk5t9m7" w:id="21"/>
      <w:bookmarkEnd w:id="21"/>
      <w:r w:rsidDel="00000000" w:rsidR="00000000" w:rsidRPr="00000000">
        <w:rPr>
          <w:rtl w:val="0"/>
        </w:rPr>
        <w:t xml:space="preserve">3.5 FileController</w:t>
      </w:r>
    </w:p>
    <w:p w:rsidR="00000000" w:rsidDel="00000000" w:rsidP="00000000" w:rsidRDefault="00000000" w:rsidRPr="00000000" w14:paraId="00000254">
      <w:pPr>
        <w:spacing w:line="276" w:lineRule="auto"/>
        <w:rPr>
          <w:rFonts w:ascii="Garamond" w:cs="Garamond" w:eastAsia="Garamond" w:hAnsi="Garamond"/>
          <w:b w:val="1"/>
          <w:sz w:val="28"/>
          <w:szCs w:val="28"/>
        </w:rPr>
      </w:pPr>
      <w:r w:rsidDel="00000000" w:rsidR="00000000" w:rsidRPr="00000000">
        <w:rPr>
          <w:rtl w:val="0"/>
        </w:rPr>
      </w:r>
    </w:p>
    <w:tbl>
      <w:tblPr>
        <w:tblStyle w:val="Table3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File</w:t>
            </w:r>
            <w:r w:rsidDel="00000000" w:rsidR="00000000" w:rsidRPr="00000000">
              <w:rPr>
                <w:rFonts w:ascii="Century Gothic" w:cs="Century Gothic" w:eastAsia="Century Gothic" w:hAnsi="Century Gothic"/>
                <w:color w:val="202122"/>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i file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+uploadFiles (List&lt;MultipartFile&gt; multipartFiles) : List&lt;String&gt;</w:t>
            </w:r>
          </w:p>
          <w:p w:rsidR="00000000" w:rsidDel="00000000" w:rsidP="00000000" w:rsidRDefault="00000000" w:rsidRPr="00000000" w14:paraId="0000025B">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+downloadFiles (String filename) : Resource</w:t>
            </w:r>
          </w:p>
          <w:p w:rsidR="00000000" w:rsidDel="00000000" w:rsidP="00000000" w:rsidRDefault="00000000" w:rsidRPr="00000000" w14:paraId="0000025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5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+getImageWithMediaType (String fileName) : Byte[]</w:t>
            </w:r>
          </w:p>
          <w:p w:rsidR="00000000" w:rsidDel="00000000" w:rsidP="00000000" w:rsidRDefault="00000000" w:rsidRPr="00000000" w14:paraId="0000025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1">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262">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63">
      <w:pPr>
        <w:spacing w:line="276" w:lineRule="auto"/>
        <w:rPr>
          <w:rFonts w:ascii="Garamond" w:cs="Garamond" w:eastAsia="Garamond" w:hAnsi="Garamond"/>
          <w:b w:val="1"/>
          <w:sz w:val="28"/>
          <w:szCs w:val="28"/>
        </w:rPr>
      </w:pPr>
      <w:r w:rsidDel="00000000" w:rsidR="00000000" w:rsidRPr="00000000">
        <w:rPr>
          <w:rtl w:val="0"/>
        </w:rPr>
      </w:r>
    </w:p>
    <w:tbl>
      <w:tblPr>
        <w:tblStyle w:val="Table31"/>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FileController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+uploadFiles (List&lt;MultipartFile&gt; multipartFiles) : List&lt;String&gt;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permette di caricare file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File :: uploadFiles (List&lt;MultipartFile&gt; multipartFiles)</w:t>
            </w:r>
          </w:p>
          <w:p w:rsidR="00000000" w:rsidDel="00000000" w:rsidP="00000000" w:rsidRDefault="00000000" w:rsidRPr="00000000" w14:paraId="0000026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pre: multipartFiles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7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72">
      <w:pPr>
        <w:spacing w:line="276" w:lineRule="auto"/>
        <w:rPr>
          <w:rFonts w:ascii="Garamond" w:cs="Garamond" w:eastAsia="Garamond" w:hAnsi="Garamond"/>
          <w:b w:val="1"/>
          <w:sz w:val="28"/>
          <w:szCs w:val="28"/>
        </w:rPr>
      </w:pPr>
      <w:r w:rsidDel="00000000" w:rsidR="00000000" w:rsidRPr="00000000">
        <w:rPr>
          <w:rtl w:val="0"/>
        </w:rPr>
      </w:r>
    </w:p>
    <w:tbl>
      <w:tblPr>
        <w:tblStyle w:val="Table32"/>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FileController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7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+downloadFiles (List&lt;MultipartFile&gt; multipartFiles) : List&lt;String&gt;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permette di scaricare file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File :: downloadFiles</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List&lt;MultipartFile&gt; multipartFiles) </w:t>
            </w:r>
          </w:p>
          <w:p w:rsidR="00000000" w:rsidDel="00000000" w:rsidP="00000000" w:rsidRDefault="00000000" w:rsidRPr="00000000" w14:paraId="0000027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multipartFiles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7F">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80">
      <w:pPr>
        <w:spacing w:line="276" w:lineRule="auto"/>
        <w:rPr>
          <w:rFonts w:ascii="Garamond" w:cs="Garamond" w:eastAsia="Garamond" w:hAnsi="Garamond"/>
          <w:b w:val="1"/>
          <w:sz w:val="28"/>
          <w:szCs w:val="28"/>
        </w:rPr>
      </w:pPr>
      <w:r w:rsidDel="00000000" w:rsidR="00000000" w:rsidRPr="00000000">
        <w:rPr>
          <w:rtl w:val="0"/>
        </w:rPr>
      </w:r>
    </w:p>
    <w:tbl>
      <w:tblPr>
        <w:tblStyle w:val="Table33"/>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FileController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8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+getImageWithMediaType (String fileName) : Byte[]</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permette di ottenere un’immagine dal nome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File :: fgetImageWithMediaType (String fileName)</w:t>
            </w:r>
          </w:p>
          <w:p w:rsidR="00000000" w:rsidDel="00000000" w:rsidP="00000000" w:rsidRDefault="00000000" w:rsidRPr="00000000" w14:paraId="0000028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pre: fileName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8D">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8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8F">
      <w:pPr>
        <w:pStyle w:val="Heading2"/>
        <w:spacing w:line="276" w:lineRule="auto"/>
        <w:rPr/>
      </w:pPr>
      <w:bookmarkStart w:colFirst="0" w:colLast="0" w:name="_7gfx6awjdnlr" w:id="22"/>
      <w:bookmarkEnd w:id="22"/>
      <w:r w:rsidDel="00000000" w:rsidR="00000000" w:rsidRPr="00000000">
        <w:rPr>
          <w:rtl w:val="0"/>
        </w:rPr>
        <w:t xml:space="preserve">3.6 </w:t>
      </w:r>
      <w:r w:rsidDel="00000000" w:rsidR="00000000" w:rsidRPr="00000000">
        <w:rPr>
          <w:rtl w:val="0"/>
        </w:rPr>
        <w:t xml:space="preserve">OrdineController</w:t>
      </w:r>
      <w:r w:rsidDel="00000000" w:rsidR="00000000" w:rsidRPr="00000000">
        <w:rPr>
          <w:rtl w:val="0"/>
        </w:rPr>
      </w:r>
    </w:p>
    <w:tbl>
      <w:tblPr>
        <w:tblStyle w:val="Table3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Ordine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List&lt;Ordine&gt;</w:t>
            </w:r>
          </w:p>
          <w:p w:rsidR="00000000" w:rsidDel="00000000" w:rsidP="00000000" w:rsidRDefault="00000000" w:rsidRPr="00000000" w14:paraId="000002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Ordine</w:t>
            </w:r>
          </w:p>
          <w:p w:rsidR="00000000" w:rsidDel="00000000" w:rsidP="00000000" w:rsidRDefault="00000000" w:rsidRPr="00000000" w14:paraId="0000029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Model ord) : integer</w:t>
            </w:r>
          </w:p>
          <w:p w:rsidR="00000000" w:rsidDel="00000000" w:rsidP="00000000" w:rsidRDefault="00000000" w:rsidRPr="00000000" w14:paraId="0000029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+findOrdiniByDistributore(int id) : List&lt;OrdineModel&gt;</w:t>
            </w:r>
          </w:p>
          <w:p w:rsidR="00000000" w:rsidDel="00000000" w:rsidP="00000000" w:rsidRDefault="00000000" w:rsidRPr="00000000" w14:paraId="0000029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+findOrdiniByAzienda(int id) : List&lt;OrdineModel&gt;</w:t>
            </w:r>
          </w:p>
          <w:p w:rsidR="00000000" w:rsidDel="00000000" w:rsidP="00000000" w:rsidRDefault="00000000" w:rsidRPr="00000000" w14:paraId="0000029A">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29B">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9C">
      <w:pPr>
        <w:spacing w:line="276" w:lineRule="auto"/>
        <w:rPr>
          <w:rFonts w:ascii="Garamond" w:cs="Garamond" w:eastAsia="Garamond" w:hAnsi="Garamond"/>
          <w:b w:val="1"/>
          <w:sz w:val="28"/>
          <w:szCs w:val="28"/>
        </w:rPr>
      </w:pPr>
      <w:r w:rsidDel="00000000" w:rsidR="00000000" w:rsidRPr="00000000">
        <w:rPr>
          <w:rtl w:val="0"/>
        </w:rPr>
      </w:r>
    </w:p>
    <w:tbl>
      <w:tblPr>
        <w:tblStyle w:val="Table3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List&lt;Ordine&gt;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Ordini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A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A8">
      <w:pPr>
        <w:spacing w:line="276" w:lineRule="auto"/>
        <w:rPr>
          <w:rFonts w:ascii="Garamond" w:cs="Garamond" w:eastAsia="Garamond" w:hAnsi="Garamond"/>
          <w:b w:val="1"/>
          <w:sz w:val="28"/>
          <w:szCs w:val="28"/>
        </w:rPr>
      </w:pPr>
      <w:r w:rsidDel="00000000" w:rsidR="00000000" w:rsidRPr="00000000">
        <w:rPr>
          <w:rtl w:val="0"/>
        </w:rPr>
      </w:r>
    </w:p>
    <w:tbl>
      <w:tblPr>
        <w:tblStyle w:val="Table3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Ordine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l’Ordine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B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B4">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B5">
      <w:pPr>
        <w:spacing w:line="276" w:lineRule="auto"/>
        <w:rPr>
          <w:rFonts w:ascii="Garamond" w:cs="Garamond" w:eastAsia="Garamond" w:hAnsi="Garamond"/>
          <w:b w:val="1"/>
          <w:sz w:val="28"/>
          <w:szCs w:val="28"/>
        </w:rPr>
      </w:pPr>
      <w:r w:rsidDel="00000000" w:rsidR="00000000" w:rsidRPr="00000000">
        <w:rPr>
          <w:rtl w:val="0"/>
        </w:rPr>
      </w:r>
    </w:p>
    <w:tbl>
      <w:tblPr>
        <w:tblStyle w:val="Table3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B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Model ord)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aggiunge l’</w:t>
            </w:r>
            <w:r w:rsidDel="00000000" w:rsidR="00000000" w:rsidRPr="00000000">
              <w:rPr>
                <w:rFonts w:ascii="Century Gothic" w:cs="Century Gothic" w:eastAsia="Century Gothic" w:hAnsi="Century Gothic"/>
                <w:color w:val="202122"/>
                <w:sz w:val="24"/>
                <w:szCs w:val="24"/>
                <w:rtl w:val="0"/>
              </w:rPr>
              <w:t xml:space="preserve">Ordine </w:t>
            </w:r>
            <w:r w:rsidDel="00000000" w:rsidR="00000000" w:rsidRPr="00000000">
              <w:rPr>
                <w:rFonts w:ascii="Century Gothic" w:cs="Century Gothic" w:eastAsia="Century Gothic" w:hAnsi="Century Gothic"/>
                <w:sz w:val="24"/>
                <w:szCs w:val="24"/>
                <w:rtl w:val="0"/>
              </w:rPr>
              <w:t xml:space="preserve">ord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Model ord) pre: </w:t>
            </w:r>
          </w:p>
          <w:p w:rsidR="00000000" w:rsidDel="00000000" w:rsidP="00000000" w:rsidRDefault="00000000" w:rsidRPr="00000000" w14:paraId="000002B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ord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C2">
      <w:pPr>
        <w:spacing w:line="276" w:lineRule="auto"/>
        <w:rPr>
          <w:rFonts w:ascii="Garamond" w:cs="Garamond" w:eastAsia="Garamond" w:hAnsi="Garamond"/>
          <w:b w:val="1"/>
          <w:sz w:val="28"/>
          <w:szCs w:val="28"/>
        </w:rPr>
      </w:pPr>
      <w:r w:rsidDel="00000000" w:rsidR="00000000" w:rsidRPr="00000000">
        <w:rPr>
          <w:rtl w:val="0"/>
        </w:rPr>
      </w:r>
    </w:p>
    <w:tbl>
      <w:tblPr>
        <w:tblStyle w:val="Table3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C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+findOrdiniByDistributore(int id) : List&lt;OrdiniModel&gt;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gli ordini effettuati da un distributore avente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findOrdiniByDistributore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id) pre: </w:t>
            </w:r>
          </w:p>
          <w:p w:rsidR="00000000" w:rsidDel="00000000" w:rsidP="00000000" w:rsidRDefault="00000000" w:rsidRPr="00000000" w14:paraId="000002C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CF">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D0">
      <w:pPr>
        <w:spacing w:line="276" w:lineRule="auto"/>
        <w:rPr>
          <w:rFonts w:ascii="Garamond" w:cs="Garamond" w:eastAsia="Garamond" w:hAnsi="Garamond"/>
          <w:b w:val="1"/>
          <w:sz w:val="28"/>
          <w:szCs w:val="28"/>
        </w:rPr>
      </w:pPr>
      <w:r w:rsidDel="00000000" w:rsidR="00000000" w:rsidRPr="00000000">
        <w:rPr>
          <w:rtl w:val="0"/>
        </w:rPr>
      </w:r>
    </w:p>
    <w:tbl>
      <w:tblPr>
        <w:tblStyle w:val="Table3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D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+findOrdiniByAzienda(int id) : List&lt;OrdiniModel&gt;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gli ordini effettuati da un’azienda avente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findOrdiniByAzienda</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id) pre: </w:t>
            </w:r>
          </w:p>
          <w:p w:rsidR="00000000" w:rsidDel="00000000" w:rsidP="00000000" w:rsidRDefault="00000000" w:rsidRPr="00000000" w14:paraId="000002D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DD">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D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DF">
      <w:pPr>
        <w:pStyle w:val="Heading2"/>
        <w:spacing w:line="276" w:lineRule="auto"/>
        <w:rPr/>
      </w:pPr>
      <w:bookmarkStart w:colFirst="0" w:colLast="0" w:name="_vnk6h9icysln" w:id="23"/>
      <w:bookmarkEnd w:id="23"/>
      <w:r w:rsidDel="00000000" w:rsidR="00000000" w:rsidRPr="00000000">
        <w:rPr>
          <w:rtl w:val="0"/>
        </w:rPr>
        <w:t xml:space="preserve">3.7 </w:t>
      </w:r>
      <w:r w:rsidDel="00000000" w:rsidR="00000000" w:rsidRPr="00000000">
        <w:rPr>
          <w:rtl w:val="0"/>
        </w:rPr>
        <w:t xml:space="preserve">OrdineProdottoController</w:t>
      </w:r>
      <w:r w:rsidDel="00000000" w:rsidR="00000000" w:rsidRPr="00000000">
        <w:rPr>
          <w:rtl w:val="0"/>
        </w:rPr>
      </w:r>
    </w:p>
    <w:tbl>
      <w:tblPr>
        <w:tblStyle w:val="Table4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List&lt;OrdineProdotto&gt;</w:t>
            </w:r>
            <w:r w:rsidDel="00000000" w:rsidR="00000000" w:rsidRPr="00000000">
              <w:rPr>
                <w:rtl w:val="0"/>
              </w:rPr>
            </w:r>
          </w:p>
          <w:p w:rsidR="00000000" w:rsidDel="00000000" w:rsidP="00000000" w:rsidRDefault="00000000" w:rsidRPr="00000000" w14:paraId="000002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p w:rsidR="00000000" w:rsidDel="00000000" w:rsidP="00000000" w:rsidRDefault="00000000" w:rsidRPr="00000000" w14:paraId="000002E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p w:rsidR="00000000" w:rsidDel="00000000" w:rsidP="00000000" w:rsidRDefault="00000000" w:rsidRPr="00000000" w14:paraId="000002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Model ord) : integer</w:t>
            </w:r>
          </w:p>
          <w:p w:rsidR="00000000" w:rsidDel="00000000" w:rsidP="00000000" w:rsidRDefault="00000000" w:rsidRPr="00000000" w14:paraId="000002E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Model ord) : integer</w:t>
            </w:r>
          </w:p>
          <w:p w:rsidR="00000000" w:rsidDel="00000000" w:rsidP="00000000" w:rsidRDefault="00000000" w:rsidRPr="00000000" w14:paraId="000002E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+findDettagliOrdine(int id) : List&lt;OrdineProdottoModel&gt;</w:t>
            </w:r>
          </w:p>
          <w:p w:rsidR="00000000" w:rsidDel="00000000" w:rsidP="00000000" w:rsidRDefault="00000000" w:rsidRPr="00000000" w14:paraId="000002E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+findReportAnnuale(int anno) : integer</w:t>
            </w:r>
          </w:p>
          <w:p w:rsidR="00000000" w:rsidDel="00000000" w:rsidP="00000000" w:rsidRDefault="00000000" w:rsidRPr="00000000" w14:paraId="000002E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+findReportAnnualeAzienda(int anno, int id): integer</w:t>
            </w:r>
          </w:p>
          <w:p w:rsidR="00000000" w:rsidDel="00000000" w:rsidP="00000000" w:rsidRDefault="00000000" w:rsidRPr="00000000" w14:paraId="000002E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+findReportMensileGruppo (Integer anno) : Integer[]</w:t>
            </w:r>
          </w:p>
          <w:p w:rsidR="00000000" w:rsidDel="00000000" w:rsidP="00000000" w:rsidRDefault="00000000" w:rsidRPr="00000000" w14:paraId="000002E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+findReportMensile (Integer anno, Integer id) : Integer[]</w:t>
            </w:r>
          </w:p>
          <w:p w:rsidR="00000000" w:rsidDel="00000000" w:rsidP="00000000" w:rsidRDefault="00000000" w:rsidRPr="00000000" w14:paraId="000002EF">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2F0">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F1">
      <w:pPr>
        <w:spacing w:line="276" w:lineRule="auto"/>
        <w:rPr>
          <w:rFonts w:ascii="Garamond" w:cs="Garamond" w:eastAsia="Garamond" w:hAnsi="Garamond"/>
          <w:b w:val="1"/>
          <w:sz w:val="28"/>
          <w:szCs w:val="28"/>
        </w:rPr>
      </w:pPr>
      <w:r w:rsidDel="00000000" w:rsidR="00000000" w:rsidRPr="00000000">
        <w:rPr>
          <w:rtl w:val="0"/>
        </w:rPr>
      </w:r>
    </w:p>
    <w:tbl>
      <w:tblPr>
        <w:tblStyle w:val="Table4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List&lt;OrdineProdotto&gt;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2FC">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2FD">
      <w:pPr>
        <w:spacing w:line="276" w:lineRule="auto"/>
        <w:rPr>
          <w:rFonts w:ascii="Garamond" w:cs="Garamond" w:eastAsia="Garamond" w:hAnsi="Garamond"/>
          <w:b w:val="1"/>
          <w:sz w:val="28"/>
          <w:szCs w:val="28"/>
        </w:rPr>
      </w:pPr>
      <w:r w:rsidDel="00000000" w:rsidR="00000000" w:rsidRPr="00000000">
        <w:rPr>
          <w:rtl w:val="0"/>
        </w:rPr>
      </w:r>
    </w:p>
    <w:tbl>
      <w:tblPr>
        <w:tblStyle w:val="Table4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w:t>
            </w:r>
            <w:r w:rsidDel="00000000" w:rsidR="00000000" w:rsidRPr="00000000">
              <w:rPr>
                <w:rFonts w:ascii="Century Gothic" w:cs="Century Gothic" w:eastAsia="Century Gothic" w:hAnsi="Century Gothic"/>
                <w:sz w:val="24"/>
                <w:szCs w:val="24"/>
                <w:rtl w:val="0"/>
              </w:rPr>
              <w:t xml:space="preserve">l’OrdineProdotto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0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09">
      <w:pPr>
        <w:spacing w:line="276" w:lineRule="auto"/>
        <w:rPr>
          <w:rFonts w:ascii="Garamond" w:cs="Garamond" w:eastAsia="Garamond" w:hAnsi="Garamond"/>
          <w:b w:val="1"/>
          <w:sz w:val="28"/>
          <w:szCs w:val="28"/>
        </w:rPr>
      </w:pPr>
      <w:r w:rsidDel="00000000" w:rsidR="00000000" w:rsidRPr="00000000">
        <w:rPr>
          <w:rtl w:val="0"/>
        </w:rPr>
      </w:r>
    </w:p>
    <w:tbl>
      <w:tblPr>
        <w:tblStyle w:val="Table4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w:t>
            </w:r>
            <w:r w:rsidDel="00000000" w:rsidR="00000000" w:rsidRPr="00000000">
              <w:rPr>
                <w:rFonts w:ascii="Century Gothic" w:cs="Century Gothic" w:eastAsia="Century Gothic" w:hAnsi="Century Gothic"/>
                <w:sz w:val="24"/>
                <w:szCs w:val="24"/>
                <w:rtl w:val="0"/>
              </w:rPr>
              <w:t xml:space="preserve">l’OrdineProdotto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 </w:t>
            </w:r>
            <w:r w:rsidDel="00000000" w:rsidR="00000000" w:rsidRPr="00000000">
              <w:rPr>
                <w:rFonts w:ascii="Century Gothic" w:cs="Century Gothic" w:eastAsia="Century Gothic" w:hAnsi="Century Gothic"/>
                <w:sz w:val="24"/>
                <w:szCs w:val="24"/>
                <w:rtl w:val="0"/>
              </w:rPr>
              <w:t xml:space="preserve">findId()</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14">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15">
      <w:pPr>
        <w:spacing w:line="276" w:lineRule="auto"/>
        <w:rPr>
          <w:rFonts w:ascii="Garamond" w:cs="Garamond" w:eastAsia="Garamond" w:hAnsi="Garamond"/>
          <w:b w:val="1"/>
          <w:sz w:val="28"/>
          <w:szCs w:val="28"/>
        </w:rPr>
      </w:pPr>
      <w:r w:rsidDel="00000000" w:rsidR="00000000" w:rsidRPr="00000000">
        <w:rPr>
          <w:rtl w:val="0"/>
        </w:rPr>
      </w:r>
    </w:p>
    <w:tbl>
      <w:tblPr>
        <w:tblStyle w:val="Table4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1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ordprod)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associa il prodotto selezionato all’ </w:t>
            </w:r>
            <w:r w:rsidDel="00000000" w:rsidR="00000000" w:rsidRPr="00000000">
              <w:rPr>
                <w:rFonts w:ascii="Century Gothic" w:cs="Century Gothic" w:eastAsia="Century Gothic" w:hAnsi="Century Gothic"/>
                <w:color w:val="202122"/>
                <w:sz w:val="24"/>
                <w:szCs w:val="24"/>
                <w:rtl w:val="0"/>
              </w:rPr>
              <w:t xml:space="preserve">ordine</w:t>
            </w:r>
            <w:r w:rsidDel="00000000" w:rsidR="00000000" w:rsidRPr="00000000">
              <w:rPr>
                <w:rFonts w:ascii="Century Gothic" w:cs="Century Gothic" w:eastAsia="Century Gothic" w:hAnsi="Century Gothic"/>
                <w:sz w:val="24"/>
                <w:szCs w:val="24"/>
                <w:rtl w:val="0"/>
              </w:rPr>
              <w:t xml:space="preserve"> nel database insieme alla quantità e al prezzo unitario</w:t>
            </w:r>
          </w:p>
        </w:tc>
      </w:tr>
      <w:tr>
        <w:trPr>
          <w:cantSplit w:val="0"/>
          <w:trHeight w:val="880.5468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Ordine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ord) pre: </w:t>
            </w:r>
          </w:p>
          <w:p w:rsidR="00000000" w:rsidDel="00000000" w:rsidP="00000000" w:rsidRDefault="00000000" w:rsidRPr="00000000" w14:paraId="0000031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ord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22">
      <w:pPr>
        <w:spacing w:line="276" w:lineRule="auto"/>
        <w:rPr>
          <w:rFonts w:ascii="Garamond" w:cs="Garamond" w:eastAsia="Garamond" w:hAnsi="Garamond"/>
          <w:b w:val="1"/>
          <w:sz w:val="28"/>
          <w:szCs w:val="28"/>
        </w:rPr>
      </w:pPr>
      <w:r w:rsidDel="00000000" w:rsidR="00000000" w:rsidRPr="00000000">
        <w:rPr>
          <w:rtl w:val="0"/>
        </w:rPr>
      </w:r>
    </w:p>
    <w:tbl>
      <w:tblPr>
        <w:tblStyle w:val="Table4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2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+update(OrdineProdotto ord) : integer</w:t>
            </w:r>
          </w:p>
          <w:p w:rsidR="00000000" w:rsidDel="00000000" w:rsidP="00000000" w:rsidRDefault="00000000" w:rsidRPr="00000000" w14:paraId="00000328">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i prodotti associati all’ordine insieme alla quantità e al prezzo unitario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 </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OrdineProdotto ord) pre: </w:t>
            </w:r>
          </w:p>
          <w:p w:rsidR="00000000" w:rsidDel="00000000" w:rsidP="00000000" w:rsidRDefault="00000000" w:rsidRPr="00000000" w14:paraId="0000032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202122"/>
                <w:sz w:val="24"/>
                <w:szCs w:val="24"/>
                <w:rtl w:val="0"/>
              </w:rPr>
              <w:t xml:space="preserve"> ord</w:t>
            </w:r>
            <w:r w:rsidDel="00000000" w:rsidR="00000000" w:rsidRPr="00000000">
              <w:rPr>
                <w:rFonts w:ascii="Century Gothic" w:cs="Century Gothic" w:eastAsia="Century Gothic" w:hAnsi="Century Gothic"/>
                <w:sz w:val="24"/>
                <w:szCs w:val="24"/>
                <w:rtl w:val="0"/>
              </w:rPr>
              <w:t xml:space="preserve">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30">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31">
      <w:pPr>
        <w:spacing w:line="276" w:lineRule="auto"/>
        <w:rPr>
          <w:rFonts w:ascii="Garamond" w:cs="Garamond" w:eastAsia="Garamond" w:hAnsi="Garamond"/>
          <w:b w:val="1"/>
          <w:sz w:val="28"/>
          <w:szCs w:val="28"/>
        </w:rPr>
      </w:pPr>
      <w:r w:rsidDel="00000000" w:rsidR="00000000" w:rsidRPr="00000000">
        <w:rPr>
          <w:rtl w:val="0"/>
        </w:rPr>
      </w:r>
    </w:p>
    <w:tbl>
      <w:tblPr>
        <w:tblStyle w:val="Table4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3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+findDettagliOrdine(int id) : List&lt;OrdineProdottoModel&gt;</w:t>
            </w:r>
            <w:r w:rsidDel="00000000" w:rsidR="00000000" w:rsidRPr="00000000">
              <w:rPr>
                <w:rtl w:val="0"/>
              </w:rPr>
            </w:r>
          </w:p>
          <w:p w:rsidR="00000000" w:rsidDel="00000000" w:rsidP="00000000" w:rsidRDefault="00000000" w:rsidRPr="00000000" w14:paraId="00000337">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 dettagli di un ordine con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OrdineProdotto</w:t>
            </w:r>
            <w:r w:rsidDel="00000000" w:rsidR="00000000" w:rsidRPr="00000000">
              <w:rPr>
                <w:rFonts w:ascii="Century Gothic" w:cs="Century Gothic" w:eastAsia="Century Gothic" w:hAnsi="Century Gothic"/>
                <w:sz w:val="24"/>
                <w:szCs w:val="24"/>
                <w:rtl w:val="0"/>
              </w:rPr>
              <w:t xml:space="preserve"> :: findDettagliOrdine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id) pre: </w:t>
            </w:r>
          </w:p>
          <w:p w:rsidR="00000000" w:rsidDel="00000000" w:rsidP="00000000" w:rsidRDefault="00000000" w:rsidRPr="00000000" w14:paraId="0000033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color w:val="202122"/>
                <w:sz w:val="24"/>
                <w:szCs w:val="24"/>
                <w:rtl w:val="0"/>
              </w:rPr>
              <w:t xml:space="preserve">id</w:t>
            </w:r>
            <w:r w:rsidDel="00000000" w:rsidR="00000000" w:rsidRPr="00000000">
              <w:rPr>
                <w:rFonts w:ascii="Century Gothic" w:cs="Century Gothic" w:eastAsia="Century Gothic" w:hAnsi="Century Gothic"/>
                <w:sz w:val="24"/>
                <w:szCs w:val="24"/>
                <w:rtl w:val="0"/>
              </w:rPr>
              <w:t xml:space="preserve">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3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0">
      <w:pPr>
        <w:widowControl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41">
      <w:pPr>
        <w:spacing w:line="276" w:lineRule="auto"/>
        <w:rPr>
          <w:rFonts w:ascii="Garamond" w:cs="Garamond" w:eastAsia="Garamond" w:hAnsi="Garamond"/>
          <w:b w:val="1"/>
          <w:sz w:val="28"/>
          <w:szCs w:val="28"/>
        </w:rPr>
      </w:pPr>
      <w:r w:rsidDel="00000000" w:rsidR="00000000" w:rsidRPr="00000000">
        <w:rPr>
          <w:rtl w:val="0"/>
        </w:rPr>
      </w:r>
    </w:p>
    <w:tbl>
      <w:tblPr>
        <w:tblStyle w:val="Table4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4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+findReportAnnuale(int anno) : integer</w:t>
            </w:r>
            <w:r w:rsidDel="00000000" w:rsidR="00000000" w:rsidRPr="00000000">
              <w:rPr>
                <w:rtl w:val="0"/>
              </w:rPr>
            </w:r>
          </w:p>
          <w:p w:rsidR="00000000" w:rsidDel="00000000" w:rsidP="00000000" w:rsidRDefault="00000000" w:rsidRPr="00000000" w14:paraId="00000347">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il report annuale di un azienda dell’anno pari all’anno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OrdineProdotto </w:t>
            </w:r>
            <w:r w:rsidDel="00000000" w:rsidR="00000000" w:rsidRPr="00000000">
              <w:rPr>
                <w:rFonts w:ascii="Century Gothic" w:cs="Century Gothic" w:eastAsia="Century Gothic" w:hAnsi="Century Gothic"/>
                <w:sz w:val="24"/>
                <w:szCs w:val="24"/>
                <w:rtl w:val="0"/>
              </w:rPr>
              <w:t xml:space="preserve">:: findReportAnnuale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anno) </w:t>
            </w:r>
          </w:p>
          <w:p w:rsidR="00000000" w:rsidDel="00000000" w:rsidP="00000000" w:rsidRDefault="00000000" w:rsidRPr="00000000" w14:paraId="0000034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color w:val="202122"/>
                <w:sz w:val="24"/>
                <w:szCs w:val="24"/>
                <w:rtl w:val="0"/>
              </w:rPr>
              <w:t xml:space="preserve">anno </w:t>
            </w:r>
            <w:r w:rsidDel="00000000" w:rsidR="00000000" w:rsidRPr="00000000">
              <w:rPr>
                <w:rFonts w:ascii="Century Gothic" w:cs="Century Gothic" w:eastAsia="Century Gothic" w:hAnsi="Century Gothic"/>
                <w:sz w:val="24"/>
                <w:szCs w:val="24"/>
                <w:rtl w:val="0"/>
              </w:rPr>
              <w:t xml:space="preserve">&gt; 0</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4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1">
      <w:pPr>
        <w:spacing w:line="276" w:lineRule="auto"/>
        <w:rPr>
          <w:rFonts w:ascii="Garamond" w:cs="Garamond" w:eastAsia="Garamond" w:hAnsi="Garamond"/>
          <w:b w:val="1"/>
          <w:sz w:val="28"/>
          <w:szCs w:val="28"/>
        </w:rPr>
      </w:pPr>
      <w:r w:rsidDel="00000000" w:rsidR="00000000" w:rsidRPr="00000000">
        <w:rPr>
          <w:rtl w:val="0"/>
        </w:rPr>
      </w:r>
    </w:p>
    <w:tbl>
      <w:tblPr>
        <w:tblStyle w:val="Table4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5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+findReportAnnualeAzienda(int id): integer</w:t>
            </w:r>
            <w:r w:rsidDel="00000000" w:rsidR="00000000" w:rsidRPr="00000000">
              <w:rPr>
                <w:rtl w:val="0"/>
              </w:rPr>
            </w:r>
          </w:p>
          <w:p w:rsidR="00000000" w:rsidDel="00000000" w:rsidP="00000000" w:rsidRDefault="00000000" w:rsidRPr="00000000" w14:paraId="00000357">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il report annuale di un’azienda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OrdineProdotto :: </w:t>
            </w:r>
            <w:r w:rsidDel="00000000" w:rsidR="00000000" w:rsidRPr="00000000">
              <w:rPr>
                <w:rFonts w:ascii="Century Gothic" w:cs="Century Gothic" w:eastAsia="Century Gothic" w:hAnsi="Century Gothic"/>
                <w:sz w:val="24"/>
                <w:szCs w:val="24"/>
                <w:rtl w:val="0"/>
              </w:rPr>
              <w:t xml:space="preserve">findReportAnnuale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anno, int id) pre: </w:t>
            </w:r>
          </w:p>
          <w:p w:rsidR="00000000" w:rsidDel="00000000" w:rsidP="00000000" w:rsidRDefault="00000000" w:rsidRPr="00000000" w14:paraId="000003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 &amp;&amp; anno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5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2">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3">
      <w:pPr>
        <w:spacing w:line="276" w:lineRule="auto"/>
        <w:rPr>
          <w:rFonts w:ascii="Garamond" w:cs="Garamond" w:eastAsia="Garamond" w:hAnsi="Garamond"/>
          <w:b w:val="1"/>
          <w:sz w:val="28"/>
          <w:szCs w:val="28"/>
        </w:rPr>
      </w:pPr>
      <w:r w:rsidDel="00000000" w:rsidR="00000000" w:rsidRPr="00000000">
        <w:rPr>
          <w:rtl w:val="0"/>
        </w:rPr>
      </w:r>
    </w:p>
    <w:tbl>
      <w:tblPr>
        <w:tblStyle w:val="Table4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6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+findReportMensileGruppo (Integer anno) : Integer[]</w:t>
            </w:r>
            <w:r w:rsidDel="00000000" w:rsidR="00000000" w:rsidRPr="00000000">
              <w:rPr>
                <w:rtl w:val="0"/>
              </w:rPr>
            </w:r>
          </w:p>
          <w:p w:rsidR="00000000" w:rsidDel="00000000" w:rsidP="00000000" w:rsidRDefault="00000000" w:rsidRPr="00000000" w14:paraId="00000369">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il report mensile del gruppo Unilever riferito all’anno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OrdineProdotto :: </w:t>
            </w:r>
            <w:r w:rsidDel="00000000" w:rsidR="00000000" w:rsidRPr="00000000">
              <w:rPr>
                <w:rFonts w:ascii="Century Gothic" w:cs="Century Gothic" w:eastAsia="Century Gothic" w:hAnsi="Century Gothic"/>
                <w:sz w:val="24"/>
                <w:szCs w:val="24"/>
                <w:rtl w:val="0"/>
              </w:rPr>
              <w:t xml:space="preserve">findReportMensileGruppo</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anno) </w:t>
            </w:r>
          </w:p>
          <w:p w:rsidR="00000000" w:rsidDel="00000000" w:rsidP="00000000" w:rsidRDefault="00000000" w:rsidRPr="00000000" w14:paraId="0000036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anno &gt;0</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7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2">
      <w:pPr>
        <w:spacing w:line="276" w:lineRule="auto"/>
        <w:rPr>
          <w:rFonts w:ascii="Garamond" w:cs="Garamond" w:eastAsia="Garamond" w:hAnsi="Garamond"/>
          <w:b w:val="1"/>
          <w:sz w:val="28"/>
          <w:szCs w:val="28"/>
        </w:rPr>
      </w:pPr>
      <w:r w:rsidDel="00000000" w:rsidR="00000000" w:rsidRPr="00000000">
        <w:rPr>
          <w:rtl w:val="0"/>
        </w:rPr>
      </w:r>
    </w:p>
    <w:tbl>
      <w:tblPr>
        <w:tblStyle w:val="Table5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9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OrdineProdottoController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7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+findReportMensile (Integer anno, Integer id) : Integer[]</w:t>
            </w:r>
            <w:r w:rsidDel="00000000" w:rsidR="00000000" w:rsidRPr="00000000">
              <w:rPr>
                <w:rtl w:val="0"/>
              </w:rPr>
            </w:r>
          </w:p>
          <w:p w:rsidR="00000000" w:rsidDel="00000000" w:rsidP="00000000" w:rsidRDefault="00000000" w:rsidRPr="00000000" w14:paraId="00000378">
            <w:pPr>
              <w:widowControl w:val="0"/>
              <w:spacing w:line="240" w:lineRule="auto"/>
              <w:rPr>
                <w:rFonts w:ascii="Century Gothic" w:cs="Century Gothic" w:eastAsia="Century Gothic" w:hAnsi="Century Gothic"/>
                <w:sz w:val="24"/>
                <w:szCs w:val="24"/>
              </w:rPr>
            </w:pP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il report mensile di un'azienda con id pari all’id passato come parametro e con anno pari all’anno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color w:val="202122"/>
                <w:sz w:val="24"/>
                <w:szCs w:val="24"/>
                <w:rtl w:val="0"/>
              </w:rPr>
              <w:t xml:space="preserve">OrdineProdotto :: </w:t>
            </w:r>
            <w:r w:rsidDel="00000000" w:rsidR="00000000" w:rsidRPr="00000000">
              <w:rPr>
                <w:rFonts w:ascii="Century Gothic" w:cs="Century Gothic" w:eastAsia="Century Gothic" w:hAnsi="Century Gothic"/>
                <w:sz w:val="24"/>
                <w:szCs w:val="24"/>
                <w:rtl w:val="0"/>
              </w:rPr>
              <w:t xml:space="preserve">findReportMensile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int anno, int id) pre: </w:t>
            </w:r>
          </w:p>
          <w:p w:rsidR="00000000" w:rsidDel="00000000" w:rsidP="00000000" w:rsidRDefault="00000000" w:rsidRPr="00000000" w14:paraId="0000037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 &amp;&amp; anno &gt;0</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8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82">
      <w:pPr>
        <w:pStyle w:val="Heading2"/>
        <w:spacing w:line="276" w:lineRule="auto"/>
        <w:rPr/>
      </w:pPr>
      <w:bookmarkStart w:colFirst="0" w:colLast="0" w:name="_aajx0c56a5v3" w:id="24"/>
      <w:bookmarkEnd w:id="24"/>
      <w:r w:rsidDel="00000000" w:rsidR="00000000" w:rsidRPr="00000000">
        <w:rPr>
          <w:rtl w:val="0"/>
        </w:rPr>
        <w:t xml:space="preserve">3.8 </w:t>
      </w:r>
      <w:r w:rsidDel="00000000" w:rsidR="00000000" w:rsidRPr="00000000">
        <w:rPr>
          <w:rtl w:val="0"/>
        </w:rPr>
        <w:t xml:space="preserve">ProdottoController</w:t>
      </w:r>
      <w:r w:rsidDel="00000000" w:rsidR="00000000" w:rsidRPr="00000000">
        <w:rPr>
          <w:rtl w:val="0"/>
        </w:rPr>
      </w:r>
    </w:p>
    <w:tbl>
      <w:tblPr>
        <w:tblStyle w:val="Table5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Prodotto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List&lt;Prodotto&gt;</w:t>
            </w:r>
            <w:r w:rsidDel="00000000" w:rsidR="00000000" w:rsidRPr="00000000">
              <w:rPr>
                <w:rtl w:val="0"/>
              </w:rPr>
            </w:r>
          </w:p>
          <w:p w:rsidR="00000000" w:rsidDel="00000000" w:rsidP="00000000" w:rsidRDefault="00000000" w:rsidRPr="00000000" w14:paraId="0000038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w:t>
            </w:r>
            <w:r w:rsidDel="00000000" w:rsidR="00000000" w:rsidRPr="00000000">
              <w:rPr>
                <w:rFonts w:ascii="Century Gothic" w:cs="Century Gothic" w:eastAsia="Century Gothic" w:hAnsi="Century Gothic"/>
                <w:sz w:val="24"/>
                <w:szCs w:val="24"/>
                <w:rtl w:val="0"/>
              </w:rPr>
              <w:t xml:space="preserve">Prodotto</w:t>
            </w:r>
            <w:r w:rsidDel="00000000" w:rsidR="00000000" w:rsidRPr="00000000">
              <w:rPr>
                <w:rtl w:val="0"/>
              </w:rPr>
            </w:r>
          </w:p>
          <w:p w:rsidR="00000000" w:rsidDel="00000000" w:rsidP="00000000" w:rsidRDefault="00000000" w:rsidRPr="00000000" w14:paraId="0000038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 i):boolean</w:t>
            </w:r>
          </w:p>
          <w:p w:rsidR="00000000" w:rsidDel="00000000" w:rsidP="00000000" w:rsidRDefault="00000000" w:rsidRPr="00000000" w14:paraId="0000038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+insert(ProdottoModel prod) : Integer</w:t>
            </w:r>
          </w:p>
          <w:p w:rsidR="00000000" w:rsidDel="00000000" w:rsidP="00000000" w:rsidRDefault="00000000" w:rsidRPr="00000000" w14:paraId="0000038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+update(ProdottoModel prod) : Integer</w:t>
            </w:r>
          </w:p>
          <w:p w:rsidR="00000000" w:rsidDel="00000000" w:rsidP="00000000" w:rsidRDefault="00000000" w:rsidRPr="00000000" w14:paraId="0000038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+findProdottiByAzienda(int id) : List&lt;ProdottoModel&gt;</w:t>
            </w:r>
          </w:p>
          <w:p w:rsidR="00000000" w:rsidDel="00000000" w:rsidP="00000000" w:rsidRDefault="00000000" w:rsidRPr="00000000" w14:paraId="0000038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+findProdottiByNome(String name) :List&lt;ProdottoModel&gt;</w:t>
            </w:r>
          </w:p>
          <w:p w:rsidR="00000000" w:rsidDel="00000000" w:rsidP="00000000" w:rsidRDefault="00000000" w:rsidRPr="00000000" w14:paraId="0000038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+findProdottiByNomeInAzienda(String name, int id) :List&lt;ProdottoModel&gt;</w:t>
            </w:r>
          </w:p>
          <w:p w:rsidR="00000000" w:rsidDel="00000000" w:rsidP="00000000" w:rsidRDefault="00000000" w:rsidRPr="00000000" w14:paraId="0000039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+findProdottiInOrdine(int id) : List&lt;ProdottoModel&gt;</w:t>
            </w:r>
          </w:p>
          <w:p w:rsidR="00000000" w:rsidDel="00000000" w:rsidP="00000000" w:rsidRDefault="00000000" w:rsidRPr="00000000" w14:paraId="0000039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+findProdottiInSconto( int id) : List&lt;ProdottoModel&gt;</w:t>
            </w:r>
          </w:p>
          <w:p w:rsidR="00000000" w:rsidDel="00000000" w:rsidP="00000000" w:rsidRDefault="00000000" w:rsidRPr="00000000" w14:paraId="0000039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+findProdottiByIdInAzienda( int id_prodotto, int id_azienda)</w:t>
            </w:r>
          </w:p>
          <w:p w:rsidR="00000000" w:rsidDel="00000000" w:rsidP="00000000" w:rsidRDefault="00000000" w:rsidRPr="00000000" w14:paraId="0000039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List&lt;ProdottoModel&gt;</w:t>
            </w:r>
          </w:p>
          <w:p w:rsidR="00000000" w:rsidDel="00000000" w:rsidP="00000000" w:rsidRDefault="00000000" w:rsidRPr="00000000" w14:paraId="00000394">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96">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39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98">
      <w:pPr>
        <w:spacing w:line="276" w:lineRule="auto"/>
        <w:rPr>
          <w:rFonts w:ascii="Garamond" w:cs="Garamond" w:eastAsia="Garamond" w:hAnsi="Garamond"/>
          <w:b w:val="1"/>
          <w:sz w:val="28"/>
          <w:szCs w:val="28"/>
        </w:rPr>
      </w:pPr>
      <w:r w:rsidDel="00000000" w:rsidR="00000000" w:rsidRPr="00000000">
        <w:rPr>
          <w:rtl w:val="0"/>
        </w:rPr>
      </w:r>
    </w:p>
    <w:tbl>
      <w:tblPr>
        <w:tblStyle w:val="Table5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List&lt;Prodotto&gt;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A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A4">
      <w:pPr>
        <w:spacing w:line="276" w:lineRule="auto"/>
        <w:rPr>
          <w:rFonts w:ascii="Garamond" w:cs="Garamond" w:eastAsia="Garamond" w:hAnsi="Garamond"/>
          <w:b w:val="1"/>
          <w:sz w:val="28"/>
          <w:szCs w:val="28"/>
        </w:rPr>
      </w:pPr>
      <w:r w:rsidDel="00000000" w:rsidR="00000000" w:rsidRPr="00000000">
        <w:rPr>
          <w:rtl w:val="0"/>
        </w:rPr>
      </w:r>
    </w:p>
    <w:tbl>
      <w:tblPr>
        <w:tblStyle w:val="Table5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Prodott</w:t>
            </w:r>
            <w:r w:rsidDel="00000000" w:rsidR="00000000" w:rsidRPr="00000000">
              <w:rPr>
                <w:rFonts w:ascii="Century Gothic" w:cs="Century Gothic" w:eastAsia="Century Gothic" w:hAnsi="Century Gothic"/>
                <w:color w:val="202122"/>
                <w:sz w:val="24"/>
                <w:szCs w:val="24"/>
                <w:rtl w:val="0"/>
              </w:rPr>
              <w:t xml:space="preserve">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AF">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B0">
      <w:pPr>
        <w:spacing w:line="276" w:lineRule="auto"/>
        <w:rPr>
          <w:rFonts w:ascii="Garamond" w:cs="Garamond" w:eastAsia="Garamond" w:hAnsi="Garamond"/>
          <w:b w:val="1"/>
          <w:sz w:val="28"/>
          <w:szCs w:val="28"/>
        </w:rPr>
      </w:pPr>
      <w:r w:rsidDel="00000000" w:rsidR="00000000" w:rsidRPr="00000000">
        <w:rPr>
          <w:rtl w:val="0"/>
        </w:rPr>
      </w:r>
    </w:p>
    <w:tbl>
      <w:tblPr>
        <w:tblStyle w:val="Table5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Fonts w:ascii="Century Gothic" w:cs="Century Gothic" w:eastAsia="Century Gothic" w:hAnsi="Century Gothic"/>
                <w:sz w:val="24"/>
                <w:szCs w:val="24"/>
                <w:rtl w:val="0"/>
              </w:rPr>
              <w:t xml:space="preserve"> i&gt;0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BB">
      <w:pPr>
        <w:spacing w:line="276" w:lineRule="auto"/>
        <w:rPr>
          <w:rFonts w:ascii="Garamond" w:cs="Garamond" w:eastAsia="Garamond" w:hAnsi="Garamond"/>
          <w:b w:val="1"/>
          <w:sz w:val="28"/>
          <w:szCs w:val="28"/>
        </w:rPr>
      </w:pPr>
      <w:r w:rsidDel="00000000" w:rsidR="00000000" w:rsidRPr="00000000">
        <w:rPr>
          <w:rtl w:val="0"/>
        </w:rPr>
      </w:r>
    </w:p>
    <w:tbl>
      <w:tblPr>
        <w:tblStyle w:val="Table5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132.7734375" w:hRule="atLeast"/>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+insert(ProdottoModel prod)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inserisce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prod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ProdottoModel prod)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3C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prod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C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C8">
      <w:pPr>
        <w:spacing w:line="276" w:lineRule="auto"/>
        <w:rPr>
          <w:rFonts w:ascii="Garamond" w:cs="Garamond" w:eastAsia="Garamond" w:hAnsi="Garamond"/>
          <w:b w:val="1"/>
          <w:sz w:val="28"/>
          <w:szCs w:val="28"/>
        </w:rPr>
      </w:pPr>
      <w:r w:rsidDel="00000000" w:rsidR="00000000" w:rsidRPr="00000000">
        <w:rPr>
          <w:rtl w:val="0"/>
        </w:rPr>
      </w:r>
    </w:p>
    <w:tbl>
      <w:tblPr>
        <w:tblStyle w:val="Table5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+update(ProdottoModel prod)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il </w:t>
            </w:r>
            <w:r w:rsidDel="00000000" w:rsidR="00000000" w:rsidRPr="00000000">
              <w:rPr>
                <w:rFonts w:ascii="Century Gothic" w:cs="Century Gothic" w:eastAsia="Century Gothic" w:hAnsi="Century Gothic"/>
                <w:sz w:val="24"/>
                <w:szCs w:val="24"/>
                <w:rtl w:val="0"/>
              </w:rPr>
              <w:t xml:space="preserve">Prodott</w:t>
            </w:r>
            <w:r w:rsidDel="00000000" w:rsidR="00000000" w:rsidRPr="00000000">
              <w:rPr>
                <w:rFonts w:ascii="Century Gothic" w:cs="Century Gothic" w:eastAsia="Century Gothic" w:hAnsi="Century Gothic"/>
                <w:sz w:val="24"/>
                <w:szCs w:val="24"/>
                <w:rtl w:val="0"/>
              </w:rPr>
              <w:t xml:space="preserve">o prod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ProdottoModel prod)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3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prod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D4">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D5">
      <w:pPr>
        <w:spacing w:line="276" w:lineRule="auto"/>
        <w:rPr>
          <w:rFonts w:ascii="Garamond" w:cs="Garamond" w:eastAsia="Garamond" w:hAnsi="Garamond"/>
          <w:b w:val="1"/>
          <w:sz w:val="28"/>
          <w:szCs w:val="28"/>
        </w:rPr>
      </w:pPr>
      <w:r w:rsidDel="00000000" w:rsidR="00000000" w:rsidRPr="00000000">
        <w:rPr>
          <w:rtl w:val="0"/>
        </w:rPr>
      </w:r>
    </w:p>
    <w:tbl>
      <w:tblPr>
        <w:tblStyle w:val="Table5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+findProdottiByAzienda(int id) :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di un’azienda con id pari all’id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findProdottiByAzienda(int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3D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E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E2">
      <w:pPr>
        <w:spacing w:line="276" w:lineRule="auto"/>
        <w:rPr>
          <w:rFonts w:ascii="Garamond" w:cs="Garamond" w:eastAsia="Garamond" w:hAnsi="Garamond"/>
          <w:b w:val="1"/>
          <w:sz w:val="28"/>
          <w:szCs w:val="28"/>
        </w:rPr>
      </w:pPr>
      <w:r w:rsidDel="00000000" w:rsidR="00000000" w:rsidRPr="00000000">
        <w:rPr>
          <w:rtl w:val="0"/>
        </w:rPr>
      </w:r>
    </w:p>
    <w:tbl>
      <w:tblPr>
        <w:tblStyle w:val="Table5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+findProdottiByNome(String name)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con nome pari all’nome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findProdottiByNome(String name)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3E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name!=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E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EF">
      <w:pPr>
        <w:spacing w:line="276" w:lineRule="auto"/>
        <w:rPr>
          <w:rFonts w:ascii="Garamond" w:cs="Garamond" w:eastAsia="Garamond" w:hAnsi="Garamond"/>
          <w:b w:val="1"/>
          <w:sz w:val="28"/>
          <w:szCs w:val="28"/>
        </w:rPr>
      </w:pPr>
      <w:r w:rsidDel="00000000" w:rsidR="00000000" w:rsidRPr="00000000">
        <w:rPr>
          <w:rtl w:val="0"/>
        </w:rPr>
      </w:r>
    </w:p>
    <w:tbl>
      <w:tblPr>
        <w:tblStyle w:val="Table5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+findProdottiByNomeInAzienda(int id_prodotto, int id_azienda)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di un’azienda= id_azienda che hanno codice prodotto compreso nel valore id_prodotto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findProdottiByNomeInAzienda(int id_prodotto, int id_azienda) </w:t>
            </w:r>
          </w:p>
          <w:p w:rsidR="00000000" w:rsidDel="00000000" w:rsidP="00000000" w:rsidRDefault="00000000" w:rsidRPr="00000000" w14:paraId="000003F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w:t>
            </w:r>
            <w:r w:rsidDel="00000000" w:rsidR="00000000" w:rsidRPr="00000000">
              <w:rPr>
                <w:rFonts w:ascii="Century Gothic" w:cs="Century Gothic" w:eastAsia="Century Gothic" w:hAnsi="Century Gothic"/>
                <w:sz w:val="24"/>
                <w:szCs w:val="24"/>
                <w:rtl w:val="0"/>
              </w:rPr>
              <w:t xml:space="preserve"> id_prodotto &gt; 0 &amp;&amp; id_azienda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3FB">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3FC">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F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FE">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3FF">
      <w:pPr>
        <w:widowControl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00">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01">
      <w:pPr>
        <w:spacing w:line="276" w:lineRule="auto"/>
        <w:rPr>
          <w:rFonts w:ascii="Garamond" w:cs="Garamond" w:eastAsia="Garamond" w:hAnsi="Garamond"/>
          <w:b w:val="1"/>
          <w:sz w:val="28"/>
          <w:szCs w:val="28"/>
        </w:rPr>
      </w:pPr>
      <w:r w:rsidDel="00000000" w:rsidR="00000000" w:rsidRPr="00000000">
        <w:rPr>
          <w:rtl w:val="0"/>
        </w:rPr>
      </w:r>
    </w:p>
    <w:tbl>
      <w:tblPr>
        <w:tblStyle w:val="Table6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+findProdottiInOrdine(int id)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di un ordine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findProdottInOrdine(int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0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id&gt;0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0D">
      <w:pPr>
        <w:spacing w:line="276" w:lineRule="auto"/>
        <w:rPr>
          <w:rFonts w:ascii="Garamond" w:cs="Garamond" w:eastAsia="Garamond" w:hAnsi="Garamond"/>
          <w:b w:val="1"/>
          <w:sz w:val="28"/>
          <w:szCs w:val="28"/>
        </w:rPr>
      </w:pPr>
      <w:r w:rsidDel="00000000" w:rsidR="00000000" w:rsidRPr="00000000">
        <w:rPr>
          <w:rtl w:val="0"/>
        </w:rPr>
      </w:r>
    </w:p>
    <w:tbl>
      <w:tblPr>
        <w:tblStyle w:val="Table6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22.7734375" w:hRule="atLeast"/>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+findProdottiInSconto(int id)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con uno sconto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findProdottInSconto(int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1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1A">
      <w:pPr>
        <w:spacing w:line="276" w:lineRule="auto"/>
        <w:rPr>
          <w:rFonts w:ascii="Garamond" w:cs="Garamond" w:eastAsia="Garamond" w:hAnsi="Garamond"/>
          <w:b w:val="1"/>
          <w:sz w:val="28"/>
          <w:szCs w:val="28"/>
        </w:rPr>
      </w:pPr>
      <w:r w:rsidDel="00000000" w:rsidR="00000000" w:rsidRPr="00000000">
        <w:rPr>
          <w:rtl w:val="0"/>
        </w:rPr>
      </w:r>
    </w:p>
    <w:tbl>
      <w:tblPr>
        <w:tblStyle w:val="Table6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rHeight w:val="522.7734375" w:hRule="atLeast"/>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rHeight w:val="537.77343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+findProdottiInSconto(int id) :List&lt;ProdottoModel&gt;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tutti i prodotti con uno sconto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findProdottInSconto(int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2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2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2A">
      <w:pPr>
        <w:pStyle w:val="Heading2"/>
        <w:spacing w:line="276" w:lineRule="auto"/>
        <w:rPr/>
      </w:pPr>
      <w:bookmarkStart w:colFirst="0" w:colLast="0" w:name="_2c5e2x8bewo2" w:id="25"/>
      <w:bookmarkEnd w:id="25"/>
      <w:r w:rsidDel="00000000" w:rsidR="00000000" w:rsidRPr="00000000">
        <w:rPr>
          <w:rtl w:val="0"/>
        </w:rPr>
      </w:r>
    </w:p>
    <w:p w:rsidR="00000000" w:rsidDel="00000000" w:rsidP="00000000" w:rsidRDefault="00000000" w:rsidRPr="00000000" w14:paraId="0000042B">
      <w:pPr>
        <w:pStyle w:val="Heading2"/>
        <w:spacing w:line="276" w:lineRule="auto"/>
        <w:rPr/>
      </w:pPr>
      <w:bookmarkStart w:colFirst="0" w:colLast="0" w:name="_uo0g00t0aggq" w:id="26"/>
      <w:bookmarkEnd w:id="26"/>
      <w:r w:rsidDel="00000000" w:rsidR="00000000" w:rsidRPr="00000000">
        <w:rPr>
          <w:rtl w:val="0"/>
        </w:rPr>
        <w:t xml:space="preserve">3.9 </w:t>
      </w:r>
      <w:r w:rsidDel="00000000" w:rsidR="00000000" w:rsidRPr="00000000">
        <w:rPr>
          <w:rtl w:val="0"/>
        </w:rPr>
        <w:t xml:space="preserve">RecensioneControlle</w:t>
      </w:r>
      <w:r w:rsidDel="00000000" w:rsidR="00000000" w:rsidRPr="00000000">
        <w:rPr>
          <w:rtl w:val="0"/>
        </w:rPr>
        <w:t xml:space="preserve">r</w:t>
      </w:r>
    </w:p>
    <w:p w:rsidR="00000000" w:rsidDel="00000000" w:rsidP="00000000" w:rsidRDefault="00000000" w:rsidRPr="00000000" w14:paraId="0000042C">
      <w:pPr>
        <w:rPr/>
      </w:pPr>
      <w:r w:rsidDel="00000000" w:rsidR="00000000" w:rsidRPr="00000000">
        <w:rPr>
          <w:rtl w:val="0"/>
        </w:rPr>
      </w:r>
    </w:p>
    <w:tbl>
      <w:tblPr>
        <w:tblStyle w:val="Table6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metodi per le Recensioni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List&lt;Recensione&gt;</w:t>
            </w:r>
            <w:r w:rsidDel="00000000" w:rsidR="00000000" w:rsidRPr="00000000">
              <w:rPr>
                <w:rtl w:val="0"/>
              </w:rPr>
            </w:r>
          </w:p>
          <w:p w:rsidR="00000000" w:rsidDel="00000000" w:rsidP="00000000" w:rsidRDefault="00000000" w:rsidRPr="00000000" w14:paraId="0000043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 Recensione</w:t>
            </w:r>
          </w:p>
          <w:p w:rsidR="00000000" w:rsidDel="00000000" w:rsidP="00000000" w:rsidRDefault="00000000" w:rsidRPr="00000000" w14:paraId="0000043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 boolean</w:t>
            </w:r>
          </w:p>
          <w:p w:rsidR="00000000" w:rsidDel="00000000" w:rsidP="00000000" w:rsidRDefault="00000000" w:rsidRPr="00000000" w14:paraId="0000043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+insert(RecensioneModel rec) : Integer</w:t>
            </w:r>
          </w:p>
          <w:p w:rsidR="00000000" w:rsidDel="00000000" w:rsidP="00000000" w:rsidRDefault="00000000" w:rsidRPr="00000000" w14:paraId="0000043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+update(RecensioneModel rec) : Integer</w:t>
            </w:r>
          </w:p>
          <w:p w:rsidR="00000000" w:rsidDel="00000000" w:rsidP="00000000" w:rsidRDefault="00000000" w:rsidRPr="00000000" w14:paraId="0000043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+findRecensioniByProdotto(int id) : List&lt;RecensioneModel&gt;</w:t>
            </w:r>
          </w:p>
        </w:tc>
      </w:tr>
    </w:tbl>
    <w:p w:rsidR="00000000" w:rsidDel="00000000" w:rsidP="00000000" w:rsidRDefault="00000000" w:rsidRPr="00000000" w14:paraId="00000438">
      <w:pPr>
        <w:spacing w:line="276" w:lineRule="auto"/>
        <w:rPr>
          <w:rFonts w:ascii="Garamond" w:cs="Garamond" w:eastAsia="Garamond" w:hAnsi="Garamond"/>
          <w:b w:val="1"/>
          <w:sz w:val="28"/>
          <w:szCs w:val="28"/>
        </w:rPr>
      </w:pPr>
      <w:r w:rsidDel="00000000" w:rsidR="00000000" w:rsidRPr="00000000">
        <w:rPr>
          <w:rtl w:val="0"/>
        </w:rPr>
      </w:r>
    </w:p>
    <w:tbl>
      <w:tblPr>
        <w:tblStyle w:val="Table6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List&lt;Recensione&gt;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tutte le Recensioni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findAll()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43">
      <w:pPr>
        <w:spacing w:line="276" w:lineRule="auto"/>
        <w:rPr>
          <w:rFonts w:ascii="Garamond" w:cs="Garamond" w:eastAsia="Garamond" w:hAnsi="Garamond"/>
          <w:b w:val="1"/>
          <w:sz w:val="28"/>
          <w:szCs w:val="28"/>
        </w:rPr>
      </w:pPr>
      <w:r w:rsidDel="00000000" w:rsidR="00000000" w:rsidRPr="00000000">
        <w:rPr>
          <w:rtl w:val="0"/>
        </w:rPr>
      </w:r>
    </w:p>
    <w:tbl>
      <w:tblPr>
        <w:tblStyle w:val="Table65"/>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Recensione</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la Recensione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findId(int i)</w:t>
            </w:r>
          </w:p>
          <w:p w:rsidR="00000000" w:rsidDel="00000000" w:rsidP="00000000" w:rsidRDefault="00000000" w:rsidRPr="00000000" w14:paraId="0000044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4F">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0">
      <w:pPr>
        <w:spacing w:line="276" w:lineRule="auto"/>
        <w:rPr>
          <w:rFonts w:ascii="Garamond" w:cs="Garamond" w:eastAsia="Garamond" w:hAnsi="Garamond"/>
          <w:b w:val="1"/>
          <w:sz w:val="28"/>
          <w:szCs w:val="28"/>
        </w:rPr>
      </w:pPr>
      <w:r w:rsidDel="00000000" w:rsidR="00000000" w:rsidRPr="00000000">
        <w:rPr>
          <w:rtl w:val="0"/>
        </w:rPr>
      </w:r>
    </w:p>
    <w:tbl>
      <w:tblPr>
        <w:tblStyle w:val="Table66"/>
        <w:tblW w:w="8985.0" w:type="dxa"/>
        <w:jc w:val="left"/>
        <w:tblInd w:w="11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00"/>
        <w:gridCol w:w="6585"/>
        <w:tblGridChange w:id="0">
          <w:tblGrid>
            <w:gridCol w:w="2400"/>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la Recensione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5B">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5C">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5D">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5E">
      <w:pPr>
        <w:spacing w:line="276" w:lineRule="auto"/>
        <w:rPr>
          <w:rFonts w:ascii="Garamond" w:cs="Garamond" w:eastAsia="Garamond" w:hAnsi="Garamond"/>
          <w:b w:val="1"/>
          <w:sz w:val="28"/>
          <w:szCs w:val="28"/>
        </w:rPr>
      </w:pPr>
      <w:r w:rsidDel="00000000" w:rsidR="00000000" w:rsidRPr="00000000">
        <w:rPr>
          <w:rtl w:val="0"/>
        </w:rPr>
      </w:r>
    </w:p>
    <w:tbl>
      <w:tblPr>
        <w:tblStyle w:val="Table6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+insert(RecensioneModel rec)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inserisce la recensione rec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RecensioneModel rec)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6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6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6B">
      <w:pPr>
        <w:spacing w:line="276" w:lineRule="auto"/>
        <w:rPr>
          <w:rFonts w:ascii="Garamond" w:cs="Garamond" w:eastAsia="Garamond" w:hAnsi="Garamond"/>
          <w:b w:val="1"/>
          <w:sz w:val="28"/>
          <w:szCs w:val="28"/>
        </w:rPr>
      </w:pPr>
      <w:r w:rsidDel="00000000" w:rsidR="00000000" w:rsidRPr="00000000">
        <w:rPr>
          <w:rtl w:val="0"/>
        </w:rPr>
      </w:r>
    </w:p>
    <w:tbl>
      <w:tblPr>
        <w:tblStyle w:val="Table6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+update(RecensioneModel rec)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la recensione rec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RecensioneModel rec)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7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7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78">
      <w:pPr>
        <w:spacing w:line="276" w:lineRule="auto"/>
        <w:rPr>
          <w:rFonts w:ascii="Garamond" w:cs="Garamond" w:eastAsia="Garamond" w:hAnsi="Garamond"/>
          <w:b w:val="1"/>
          <w:sz w:val="28"/>
          <w:szCs w:val="28"/>
        </w:rPr>
      </w:pPr>
      <w:r w:rsidDel="00000000" w:rsidR="00000000" w:rsidRPr="00000000">
        <w:rPr>
          <w:rtl w:val="0"/>
        </w:rPr>
      </w:r>
    </w:p>
    <w:tbl>
      <w:tblPr>
        <w:tblStyle w:val="Table6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RecensioneController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+findRecensioniByProdotto(int id): List&lt;RecensioneModel&gt;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tutte le recensioni di un prodotto=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findRecensioniByProdotto(int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8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 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84">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8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8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87">
      <w:pPr>
        <w:pStyle w:val="Heading2"/>
        <w:spacing w:line="276" w:lineRule="auto"/>
        <w:rPr/>
      </w:pPr>
      <w:bookmarkStart w:colFirst="0" w:colLast="0" w:name="_rc3q677mxkos" w:id="27"/>
      <w:bookmarkEnd w:id="27"/>
      <w:r w:rsidDel="00000000" w:rsidR="00000000" w:rsidRPr="00000000">
        <w:rPr>
          <w:rtl w:val="0"/>
        </w:rPr>
        <w:t xml:space="preserve">3.10 </w:t>
      </w:r>
      <w:r w:rsidDel="00000000" w:rsidR="00000000" w:rsidRPr="00000000">
        <w:rPr>
          <w:rtl w:val="0"/>
        </w:rPr>
        <w:t xml:space="preserve">ScontoController</w:t>
      </w:r>
      <w:r w:rsidDel="00000000" w:rsidR="00000000" w:rsidRPr="00000000">
        <w:rPr>
          <w:rtl w:val="0"/>
        </w:rPr>
      </w:r>
    </w:p>
    <w:tbl>
      <w:tblPr>
        <w:tblStyle w:val="Table7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Sconto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List&lt;Sconto&gt;</w:t>
            </w:r>
            <w:r w:rsidDel="00000000" w:rsidR="00000000" w:rsidRPr="00000000">
              <w:rPr>
                <w:rtl w:val="0"/>
              </w:rPr>
            </w:r>
          </w:p>
          <w:p w:rsidR="00000000" w:rsidDel="00000000" w:rsidP="00000000" w:rsidRDefault="00000000" w:rsidRPr="00000000" w14:paraId="0000048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Sconto</w:t>
            </w:r>
          </w:p>
          <w:p w:rsidR="00000000" w:rsidDel="00000000" w:rsidP="00000000" w:rsidRDefault="00000000" w:rsidRPr="00000000" w14:paraId="0000048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p w:rsidR="00000000" w:rsidDel="00000000" w:rsidP="00000000" w:rsidRDefault="00000000" w:rsidRPr="00000000" w14:paraId="0000049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+insert(ScontoModel sc) : Integer</w:t>
            </w:r>
          </w:p>
          <w:p w:rsidR="00000000" w:rsidDel="00000000" w:rsidP="00000000" w:rsidRDefault="00000000" w:rsidRPr="00000000" w14:paraId="0000049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+update(ScontoModel rec) : Integer</w:t>
            </w:r>
          </w:p>
          <w:p w:rsidR="00000000" w:rsidDel="00000000" w:rsidP="00000000" w:rsidRDefault="00000000" w:rsidRPr="00000000" w14:paraId="0000049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+findScontiByAzienda(int id) : List&lt;ScontoModel&gt; </w:t>
            </w:r>
          </w:p>
          <w:p w:rsidR="00000000" w:rsidDel="00000000" w:rsidP="00000000" w:rsidRDefault="00000000" w:rsidRPr="00000000" w14:paraId="0000049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+findScontiByTipo(String tipo) : List&lt;ScontoModel&gt; </w:t>
            </w:r>
          </w:p>
          <w:p w:rsidR="00000000" w:rsidDel="00000000" w:rsidP="00000000" w:rsidRDefault="00000000" w:rsidRPr="00000000" w14:paraId="0000049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+findScontiAziendaByTipo(String tipo, int id) : List&lt;ScontoModel&gt; </w:t>
            </w:r>
          </w:p>
          <w:p w:rsidR="00000000" w:rsidDel="00000000" w:rsidP="00000000" w:rsidRDefault="00000000" w:rsidRPr="00000000" w14:paraId="0000049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+findScontiByNomeInAzienda(String nome_sconto, int id) : List&lt;ScontoModel&gt; </w:t>
            </w:r>
          </w:p>
          <w:p w:rsidR="00000000" w:rsidDel="00000000" w:rsidP="00000000" w:rsidRDefault="00000000" w:rsidRPr="00000000" w14:paraId="0000049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497">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49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9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9A">
      <w:pPr>
        <w:spacing w:line="276" w:lineRule="auto"/>
        <w:rPr>
          <w:rFonts w:ascii="Garamond" w:cs="Garamond" w:eastAsia="Garamond" w:hAnsi="Garamond"/>
          <w:b w:val="1"/>
          <w:sz w:val="28"/>
          <w:szCs w:val="28"/>
        </w:rPr>
      </w:pPr>
      <w:r w:rsidDel="00000000" w:rsidR="00000000" w:rsidRPr="00000000">
        <w:rPr>
          <w:rtl w:val="0"/>
        </w:rPr>
      </w:r>
    </w:p>
    <w:tbl>
      <w:tblPr>
        <w:tblStyle w:val="Table7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List&lt;Sconto&gt;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Sconti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A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A6">
      <w:pPr>
        <w:spacing w:line="276" w:lineRule="auto"/>
        <w:rPr>
          <w:rFonts w:ascii="Garamond" w:cs="Garamond" w:eastAsia="Garamond" w:hAnsi="Garamond"/>
          <w:b w:val="1"/>
          <w:sz w:val="28"/>
          <w:szCs w:val="28"/>
        </w:rPr>
      </w:pPr>
      <w:r w:rsidDel="00000000" w:rsidR="00000000" w:rsidRPr="00000000">
        <w:rPr>
          <w:rtl w:val="0"/>
        </w:rPr>
      </w:r>
    </w:p>
    <w:tbl>
      <w:tblPr>
        <w:tblStyle w:val="Table7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Sconto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 Sconto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findId(int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B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B2">
      <w:pPr>
        <w:spacing w:line="276" w:lineRule="auto"/>
        <w:rPr>
          <w:rFonts w:ascii="Garamond" w:cs="Garamond" w:eastAsia="Garamond" w:hAnsi="Garamond"/>
          <w:b w:val="1"/>
          <w:sz w:val="28"/>
          <w:szCs w:val="28"/>
        </w:rPr>
      </w:pPr>
      <w:r w:rsidDel="00000000" w:rsidR="00000000" w:rsidRPr="00000000">
        <w:rPr>
          <w:rtl w:val="0"/>
        </w:rPr>
      </w:r>
    </w:p>
    <w:tbl>
      <w:tblPr>
        <w:tblStyle w:val="Table7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 i): boolean</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lo Sconto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BD">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BE">
      <w:pPr>
        <w:spacing w:line="276" w:lineRule="auto"/>
        <w:rPr>
          <w:rFonts w:ascii="Garamond" w:cs="Garamond" w:eastAsia="Garamond" w:hAnsi="Garamond"/>
          <w:b w:val="1"/>
          <w:sz w:val="28"/>
          <w:szCs w:val="28"/>
        </w:rPr>
      </w:pPr>
      <w:r w:rsidDel="00000000" w:rsidR="00000000" w:rsidRPr="00000000">
        <w:rPr>
          <w:rtl w:val="0"/>
        </w:rPr>
      </w:r>
    </w:p>
    <w:tbl>
      <w:tblPr>
        <w:tblStyle w:val="Table7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+insert(ScontoModel sc)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inserisce lo sconto sc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ScontoModel sc)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C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C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CB">
      <w:pPr>
        <w:spacing w:line="276" w:lineRule="auto"/>
        <w:rPr>
          <w:rFonts w:ascii="Garamond" w:cs="Garamond" w:eastAsia="Garamond" w:hAnsi="Garamond"/>
          <w:b w:val="1"/>
          <w:sz w:val="28"/>
          <w:szCs w:val="28"/>
        </w:rPr>
      </w:pPr>
      <w:r w:rsidDel="00000000" w:rsidR="00000000" w:rsidRPr="00000000">
        <w:rPr>
          <w:rtl w:val="0"/>
        </w:rPr>
      </w:r>
    </w:p>
    <w:tbl>
      <w:tblPr>
        <w:tblStyle w:val="Table7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+update(ScontoModel sc)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lo sconto sc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ScontoModel sc)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D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D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D8">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D9">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DA">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4DB">
      <w:pPr>
        <w:widowControl w:val="0"/>
        <w:spacing w:line="240" w:lineRule="auto"/>
        <w:rPr>
          <w:rFonts w:ascii="Garamond" w:cs="Garamond" w:eastAsia="Garamond" w:hAnsi="Garamond"/>
          <w:b w:val="1"/>
          <w:sz w:val="28"/>
          <w:szCs w:val="28"/>
        </w:rPr>
      </w:pPr>
      <w:r w:rsidDel="00000000" w:rsidR="00000000" w:rsidRPr="00000000">
        <w:rPr>
          <w:rFonts w:ascii="Century Gothic" w:cs="Century Gothic" w:eastAsia="Century Gothic" w:hAnsi="Century Gothic"/>
          <w:sz w:val="24"/>
          <w:szCs w:val="24"/>
          <w:rtl w:val="0"/>
        </w:rPr>
        <w:t xml:space="preserve"> </w:t>
      </w:r>
      <w:r w:rsidDel="00000000" w:rsidR="00000000" w:rsidRPr="00000000">
        <w:rPr>
          <w:rtl w:val="0"/>
        </w:rPr>
      </w:r>
    </w:p>
    <w:p w:rsidR="00000000" w:rsidDel="00000000" w:rsidP="00000000" w:rsidRDefault="00000000" w:rsidRPr="00000000" w14:paraId="000004DC">
      <w:pPr>
        <w:spacing w:line="276" w:lineRule="auto"/>
        <w:rPr>
          <w:rFonts w:ascii="Garamond" w:cs="Garamond" w:eastAsia="Garamond" w:hAnsi="Garamond"/>
          <w:b w:val="1"/>
          <w:sz w:val="28"/>
          <w:szCs w:val="28"/>
        </w:rPr>
      </w:pPr>
      <w:r w:rsidDel="00000000" w:rsidR="00000000" w:rsidRPr="00000000">
        <w:rPr>
          <w:rtl w:val="0"/>
        </w:rPr>
      </w:r>
    </w:p>
    <w:tbl>
      <w:tblPr>
        <w:tblStyle w:val="Table7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+findScontiByAzienda(int id) : List&lt;ScontoModel&gt; </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una lista di sconti di un’azienda = id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findScontiByAzienda(int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E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E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E9">
      <w:pPr>
        <w:spacing w:line="276" w:lineRule="auto"/>
        <w:rPr>
          <w:rFonts w:ascii="Garamond" w:cs="Garamond" w:eastAsia="Garamond" w:hAnsi="Garamond"/>
          <w:b w:val="1"/>
          <w:sz w:val="28"/>
          <w:szCs w:val="28"/>
        </w:rPr>
      </w:pPr>
      <w:r w:rsidDel="00000000" w:rsidR="00000000" w:rsidRPr="00000000">
        <w:rPr>
          <w:rtl w:val="0"/>
        </w:rPr>
      </w:r>
    </w:p>
    <w:tbl>
      <w:tblPr>
        <w:tblStyle w:val="Table7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+findScontiByTipo(String tipo) : List&lt;ScontoModel&gt; </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una lista di sconti di un tipo pari al tipo passato come parametro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findScontiByTipo(String tipo)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F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tipo!=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4F5">
      <w:pPr>
        <w:widowControl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4F6">
      <w:pPr>
        <w:spacing w:line="276" w:lineRule="auto"/>
        <w:rPr>
          <w:rFonts w:ascii="Garamond" w:cs="Garamond" w:eastAsia="Garamond" w:hAnsi="Garamond"/>
          <w:b w:val="1"/>
          <w:sz w:val="28"/>
          <w:szCs w:val="28"/>
        </w:rPr>
      </w:pPr>
      <w:r w:rsidDel="00000000" w:rsidR="00000000" w:rsidRPr="00000000">
        <w:rPr>
          <w:rtl w:val="0"/>
        </w:rPr>
      </w:r>
    </w:p>
    <w:tbl>
      <w:tblPr>
        <w:tblStyle w:val="Table7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+findScontiAziendaByTipo(String tipo, int id) : List&lt;ScontoModel&gt; </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una lista di sconti di un tipo pari al tipo passato come parametro di un’azienda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findScontiAziendaByTipo(String tipo, 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4F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 &amp;&amp; tipo!=null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02">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03">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04">
      <w:pPr>
        <w:widowControl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05">
      <w:pPr>
        <w:spacing w:line="276" w:lineRule="auto"/>
        <w:rPr>
          <w:rFonts w:ascii="Garamond" w:cs="Garamond" w:eastAsia="Garamond" w:hAnsi="Garamond"/>
          <w:b w:val="1"/>
          <w:sz w:val="28"/>
          <w:szCs w:val="28"/>
        </w:rPr>
      </w:pPr>
      <w:r w:rsidDel="00000000" w:rsidR="00000000" w:rsidRPr="00000000">
        <w:rPr>
          <w:rtl w:val="0"/>
        </w:rPr>
      </w:r>
    </w:p>
    <w:tbl>
      <w:tblPr>
        <w:tblStyle w:val="Table7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+findScontiByNomeInAzienda(String nome_sconto, int id) : List&lt;ScontoModel&gt; </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una lista di sconti di un nome= nome_sconto e di un’azienda = 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findScontiByNomeInAzienda(String nome_sconto, int id) </w:t>
            </w:r>
          </w:p>
          <w:p w:rsidR="00000000" w:rsidDel="00000000" w:rsidP="00000000" w:rsidRDefault="00000000" w:rsidRPr="00000000" w14:paraId="0000050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w:t>
            </w:r>
            <w:r w:rsidDel="00000000" w:rsidR="00000000" w:rsidRPr="00000000">
              <w:rPr>
                <w:rFonts w:ascii="Century Gothic" w:cs="Century Gothic" w:eastAsia="Century Gothic" w:hAnsi="Century Gothic"/>
                <w:sz w:val="24"/>
                <w:szCs w:val="24"/>
                <w:rtl w:val="0"/>
              </w:rPr>
              <w:t xml:space="preserve"> nome_sconto!= null &amp;&amp; id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1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1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12">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13">
      <w:pPr>
        <w:pStyle w:val="Heading2"/>
        <w:spacing w:line="276" w:lineRule="auto"/>
        <w:rPr/>
      </w:pPr>
      <w:bookmarkStart w:colFirst="0" w:colLast="0" w:name="_61j19r9aq845" w:id="28"/>
      <w:bookmarkEnd w:id="28"/>
      <w:r w:rsidDel="00000000" w:rsidR="00000000" w:rsidRPr="00000000">
        <w:rPr>
          <w:rtl w:val="0"/>
        </w:rPr>
        <w:t xml:space="preserve">3.11 </w:t>
      </w:r>
      <w:r w:rsidDel="00000000" w:rsidR="00000000" w:rsidRPr="00000000">
        <w:rPr>
          <w:rtl w:val="0"/>
        </w:rPr>
        <w:t xml:space="preserve">ScontoProdottoController</w:t>
      </w:r>
      <w:r w:rsidDel="00000000" w:rsidR="00000000" w:rsidRPr="00000000">
        <w:rPr>
          <w:rtl w:val="0"/>
        </w:rPr>
      </w:r>
    </w:p>
    <w:tbl>
      <w:tblPr>
        <w:tblStyle w:val="Table8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1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1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1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1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+findAllScontoProdotto(): </w:t>
            </w:r>
            <w:r w:rsidDel="00000000" w:rsidR="00000000" w:rsidRPr="00000000">
              <w:rPr>
                <w:rFonts w:ascii="Century Gothic" w:cs="Century Gothic" w:eastAsia="Century Gothic" w:hAnsi="Century Gothic"/>
                <w:sz w:val="24"/>
                <w:szCs w:val="24"/>
                <w:rtl w:val="0"/>
              </w:rPr>
              <w:t xml:space="preserve">List&lt;ScontoProdotto&gt;</w:t>
            </w:r>
            <w:r w:rsidDel="00000000" w:rsidR="00000000" w:rsidRPr="00000000">
              <w:rPr>
                <w:rtl w:val="0"/>
              </w:rPr>
            </w:r>
          </w:p>
          <w:p w:rsidR="00000000" w:rsidDel="00000000" w:rsidP="00000000" w:rsidRDefault="00000000" w:rsidRPr="00000000" w14:paraId="0000051A">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1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tl w:val="0"/>
              </w:rPr>
            </w:r>
          </w:p>
          <w:p w:rsidR="00000000" w:rsidDel="00000000" w:rsidP="00000000" w:rsidRDefault="00000000" w:rsidRPr="00000000" w14:paraId="0000051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 boolean</w:t>
            </w:r>
          </w:p>
          <w:p w:rsidR="00000000" w:rsidDel="00000000" w:rsidP="00000000" w:rsidRDefault="00000000" w:rsidRPr="00000000" w14:paraId="0000051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 : Integer</w:t>
            </w:r>
          </w:p>
          <w:p w:rsidR="00000000" w:rsidDel="00000000" w:rsidP="00000000" w:rsidRDefault="00000000" w:rsidRPr="00000000" w14:paraId="0000051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 : Integer</w:t>
            </w:r>
          </w:p>
          <w:p w:rsidR="00000000" w:rsidDel="00000000" w:rsidP="00000000" w:rsidRDefault="00000000" w:rsidRPr="00000000" w14:paraId="0000051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+findBySconto(int id) : List&lt;ScontoProdottoModel&gt;</w:t>
            </w:r>
          </w:p>
          <w:p w:rsidR="00000000" w:rsidDel="00000000" w:rsidP="00000000" w:rsidRDefault="00000000" w:rsidRPr="00000000" w14:paraId="0000052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+findByProdotto(int id) : &lt;List&lt;ScontoProdottoModel&gt;</w:t>
            </w:r>
          </w:p>
        </w:tc>
      </w:tr>
    </w:tbl>
    <w:p w:rsidR="00000000" w:rsidDel="00000000" w:rsidP="00000000" w:rsidRDefault="00000000" w:rsidRPr="00000000" w14:paraId="0000052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22">
      <w:pPr>
        <w:spacing w:line="276" w:lineRule="auto"/>
        <w:rPr>
          <w:rFonts w:ascii="Garamond" w:cs="Garamond" w:eastAsia="Garamond" w:hAnsi="Garamond"/>
          <w:b w:val="1"/>
          <w:sz w:val="28"/>
          <w:szCs w:val="28"/>
        </w:rPr>
      </w:pPr>
      <w:r w:rsidDel="00000000" w:rsidR="00000000" w:rsidRPr="00000000">
        <w:rPr>
          <w:rtl w:val="0"/>
        </w:rPr>
      </w:r>
    </w:p>
    <w:tbl>
      <w:tblPr>
        <w:tblStyle w:val="Table8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2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+findAllScontoProdotto() : </w:t>
            </w:r>
            <w:r w:rsidDel="00000000" w:rsidR="00000000" w:rsidRPr="00000000">
              <w:rPr>
                <w:rFonts w:ascii="Century Gothic" w:cs="Century Gothic" w:eastAsia="Century Gothic" w:hAnsi="Century Gothic"/>
                <w:color w:val="202122"/>
                <w:sz w:val="24"/>
                <w:szCs w:val="24"/>
                <w:rtl w:val="0"/>
              </w:rPr>
              <w:t xml:space="preserve">List&lt;ScontoProdotto&gt;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2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gli </w:t>
            </w:r>
            <w:r w:rsidDel="00000000" w:rsidR="00000000" w:rsidRPr="00000000">
              <w:rPr>
                <w:rFonts w:ascii="Century Gothic" w:cs="Century Gothic" w:eastAsia="Century Gothic" w:hAnsi="Century Gothic"/>
                <w:sz w:val="24"/>
                <w:szCs w:val="24"/>
                <w:rtl w:val="0"/>
              </w:rPr>
              <w:t xml:space="preserve">ScontiProdotto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2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 findAll()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2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2D">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2E">
      <w:pPr>
        <w:spacing w:line="276" w:lineRule="auto"/>
        <w:rPr>
          <w:rFonts w:ascii="Garamond" w:cs="Garamond" w:eastAsia="Garamond" w:hAnsi="Garamond"/>
          <w:b w:val="1"/>
          <w:sz w:val="28"/>
          <w:szCs w:val="28"/>
        </w:rPr>
      </w:pPr>
      <w:r w:rsidDel="00000000" w:rsidR="00000000" w:rsidRPr="00000000">
        <w:rPr>
          <w:rtl w:val="0"/>
        </w:rPr>
      </w:r>
    </w:p>
    <w:tbl>
      <w:tblPr>
        <w:tblStyle w:val="Table8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 </w:t>
            </w: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lo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Fonts w:ascii="Century Gothic" w:cs="Century Gothic" w:eastAsia="Century Gothic" w:hAnsi="Century Gothic"/>
                <w:sz w:val="24"/>
                <w:szCs w:val="24"/>
                <w:rtl w:val="0"/>
              </w:rPr>
              <w:t xml:space="preserve"> 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3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3A">
      <w:pPr>
        <w:spacing w:line="276" w:lineRule="auto"/>
        <w:rPr>
          <w:rFonts w:ascii="Garamond" w:cs="Garamond" w:eastAsia="Garamond" w:hAnsi="Garamond"/>
          <w:b w:val="1"/>
          <w:sz w:val="28"/>
          <w:szCs w:val="28"/>
        </w:rPr>
      </w:pPr>
      <w:r w:rsidDel="00000000" w:rsidR="00000000" w:rsidRPr="00000000">
        <w:rPr>
          <w:rtl w:val="0"/>
        </w:rPr>
      </w:r>
    </w:p>
    <w:tbl>
      <w:tblPr>
        <w:tblStyle w:val="Table8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Fonts w:ascii="Century Gothic" w:cs="Century Gothic" w:eastAsia="Century Gothic" w:hAnsi="Century Gothic"/>
                <w:color w:val="202122"/>
                <w:sz w:val="24"/>
                <w:szCs w:val="24"/>
                <w:rtl w:val="0"/>
              </w:rPr>
              <w:t xml:space="preserv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w:t>
            </w:r>
            <w:r w:rsidDel="00000000" w:rsidR="00000000" w:rsidRPr="00000000">
              <w:rPr>
                <w:rFonts w:ascii="Century Gothic" w:cs="Century Gothic" w:eastAsia="Century Gothic" w:hAnsi="Century Gothic"/>
                <w:color w:val="202122"/>
                <w:sz w:val="24"/>
                <w:szCs w:val="24"/>
                <w:rtl w:val="0"/>
              </w:rPr>
              <w:t xml:space="preserve"> i) : </w:t>
            </w:r>
            <w:r w:rsidDel="00000000" w:rsidR="00000000" w:rsidRPr="00000000">
              <w:rPr>
                <w:rFonts w:ascii="Century Gothic" w:cs="Century Gothic" w:eastAsia="Century Gothic" w:hAnsi="Century Gothic"/>
                <w:color w:val="202122"/>
                <w:sz w:val="24"/>
                <w:szCs w:val="24"/>
                <w:rtl w:val="0"/>
              </w:rPr>
              <w:t xml:space="preserve">ScontoProdotto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un’associazione Sconto-Prodotto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w:t>
            </w:r>
            <w:r w:rsidDel="00000000" w:rsidR="00000000" w:rsidRPr="00000000">
              <w:rPr>
                <w:rFonts w:ascii="Century Gothic" w:cs="Century Gothic" w:eastAsia="Century Gothic" w:hAnsi="Century Gothic"/>
                <w:sz w:val="24"/>
                <w:szCs w:val="24"/>
                <w:rtl w:val="0"/>
              </w:rPr>
              <w:t xml:space="preserve">ScontoProdotto</w:t>
            </w:r>
            <w:r w:rsidDel="00000000" w:rsidR="00000000" w:rsidRPr="00000000">
              <w:rPr>
                <w:rFonts w:ascii="Century Gothic" w:cs="Century Gothic" w:eastAsia="Century Gothic" w:hAnsi="Century Gothic"/>
                <w:sz w:val="24"/>
                <w:szCs w:val="24"/>
                <w:rtl w:val="0"/>
              </w:rPr>
              <w:t xml:space="preserve">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4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4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47">
      <w:pPr>
        <w:spacing w:line="276" w:lineRule="auto"/>
        <w:rPr>
          <w:rFonts w:ascii="Garamond" w:cs="Garamond" w:eastAsia="Garamond" w:hAnsi="Garamond"/>
          <w:b w:val="1"/>
          <w:sz w:val="28"/>
          <w:szCs w:val="28"/>
        </w:rPr>
      </w:pPr>
      <w:r w:rsidDel="00000000" w:rsidR="00000000" w:rsidRPr="00000000">
        <w:rPr>
          <w:rtl w:val="0"/>
        </w:rPr>
      </w:r>
    </w:p>
    <w:tbl>
      <w:tblPr>
        <w:tblStyle w:val="Table8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+insert(Sconto</w:t>
            </w: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sz w:val="24"/>
                <w:szCs w:val="24"/>
                <w:rtl w:val="0"/>
              </w:rPr>
              <w:t xml:space="preserve">Model sc)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associa un prodotto ad uno sconto  sc o viceversa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Sconto</w:t>
            </w:r>
            <w:r w:rsidDel="00000000" w:rsidR="00000000" w:rsidRPr="00000000">
              <w:rPr>
                <w:rFonts w:ascii="Century Gothic" w:cs="Century Gothic" w:eastAsia="Century Gothic" w:hAnsi="Century Gothic"/>
                <w:color w:val="202122"/>
                <w:sz w:val="24"/>
                <w:szCs w:val="24"/>
                <w:rtl w:val="0"/>
              </w:rPr>
              <w:t xml:space="preserve">Prodotto</w:t>
            </w:r>
            <w:r w:rsidDel="00000000" w:rsidR="00000000" w:rsidRPr="00000000">
              <w:rPr>
                <w:rFonts w:ascii="Century Gothic" w:cs="Century Gothic" w:eastAsia="Century Gothic" w:hAnsi="Century Gothic"/>
                <w:sz w:val="24"/>
                <w:szCs w:val="24"/>
                <w:rtl w:val="0"/>
              </w:rPr>
              <w:t xml:space="preserve">Model sc)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5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5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54">
      <w:pPr>
        <w:spacing w:line="276" w:lineRule="auto"/>
        <w:rPr>
          <w:rFonts w:ascii="Garamond" w:cs="Garamond" w:eastAsia="Garamond" w:hAnsi="Garamond"/>
          <w:b w:val="1"/>
          <w:sz w:val="28"/>
          <w:szCs w:val="28"/>
        </w:rPr>
      </w:pPr>
      <w:r w:rsidDel="00000000" w:rsidR="00000000" w:rsidRPr="00000000">
        <w:rPr>
          <w:rtl w:val="0"/>
        </w:rPr>
      </w:r>
    </w:p>
    <w:tbl>
      <w:tblPr>
        <w:tblStyle w:val="Table8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+update(ScontoProdottoModel sc)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l’associazione prodotto-sconto sc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ScontoProdottoModel sc)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5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sc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60">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6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62">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6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4">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5">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6B">
      <w:pPr>
        <w:spacing w:line="276" w:lineRule="auto"/>
        <w:rPr>
          <w:rFonts w:ascii="Garamond" w:cs="Garamond" w:eastAsia="Garamond" w:hAnsi="Garamond"/>
          <w:b w:val="1"/>
          <w:sz w:val="28"/>
          <w:szCs w:val="28"/>
        </w:rPr>
      </w:pPr>
      <w:r w:rsidDel="00000000" w:rsidR="00000000" w:rsidRPr="00000000">
        <w:rPr>
          <w:rtl w:val="0"/>
        </w:rPr>
      </w:r>
    </w:p>
    <w:tbl>
      <w:tblPr>
        <w:tblStyle w:val="Table8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+findBySconto(int id) : List&lt;ScontoProdottoModel&gt;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i prodotti con uno sconto=id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findBySconto(int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7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77">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78">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79">
      <w:pPr>
        <w:spacing w:line="276" w:lineRule="auto"/>
        <w:rPr>
          <w:rFonts w:ascii="Garamond" w:cs="Garamond" w:eastAsia="Garamond" w:hAnsi="Garamond"/>
          <w:b w:val="1"/>
          <w:sz w:val="28"/>
          <w:szCs w:val="28"/>
        </w:rPr>
      </w:pPr>
      <w:r w:rsidDel="00000000" w:rsidR="00000000" w:rsidRPr="00000000">
        <w:rPr>
          <w:rtl w:val="0"/>
        </w:rPr>
      </w:r>
    </w:p>
    <w:tbl>
      <w:tblPr>
        <w:tblStyle w:val="Table8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ScontoProdottoController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+findByProdotto(int id) : &lt;List&lt;ScontoProdottoModel&gt;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restituisce gli sconti associati ad un prodotto=id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ScontoProdotto :: findByProdotto(int id)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8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id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85">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86">
      <w:pPr>
        <w:pStyle w:val="Heading2"/>
        <w:spacing w:line="276" w:lineRule="auto"/>
        <w:rPr/>
      </w:pPr>
      <w:bookmarkStart w:colFirst="0" w:colLast="0" w:name="_40zqg342qp0i" w:id="29"/>
      <w:bookmarkEnd w:id="29"/>
      <w:r w:rsidDel="00000000" w:rsidR="00000000" w:rsidRPr="00000000">
        <w:rPr>
          <w:rtl w:val="0"/>
        </w:rPr>
        <w:t xml:space="preserve">3.12 </w:t>
      </w:r>
      <w:r w:rsidDel="00000000" w:rsidR="00000000" w:rsidRPr="00000000">
        <w:rPr>
          <w:rtl w:val="0"/>
        </w:rPr>
        <w:t xml:space="preserve">TrasportoController</w:t>
      </w:r>
      <w:r w:rsidDel="00000000" w:rsidR="00000000" w:rsidRPr="00000000">
        <w:rPr>
          <w:rtl w:val="0"/>
        </w:rPr>
      </w:r>
    </w:p>
    <w:tbl>
      <w:tblPr>
        <w:tblStyle w:val="Table8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Trasporto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+findAll(): </w:t>
            </w:r>
            <w:r w:rsidDel="00000000" w:rsidR="00000000" w:rsidRPr="00000000">
              <w:rPr>
                <w:rFonts w:ascii="Century Gothic" w:cs="Century Gothic" w:eastAsia="Century Gothic" w:hAnsi="Century Gothic"/>
                <w:sz w:val="24"/>
                <w:szCs w:val="24"/>
                <w:rtl w:val="0"/>
              </w:rPr>
              <w:t xml:space="preserve">List&lt;Trasporto&gt;</w:t>
            </w:r>
            <w:r w:rsidDel="00000000" w:rsidR="00000000" w:rsidRPr="00000000">
              <w:rPr>
                <w:rtl w:val="0"/>
              </w:rPr>
            </w:r>
          </w:p>
          <w:p w:rsidR="00000000" w:rsidDel="00000000" w:rsidP="00000000" w:rsidRDefault="00000000" w:rsidRPr="00000000" w14:paraId="0000058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+findId(int i): Trasporto</w:t>
            </w:r>
          </w:p>
          <w:p w:rsidR="00000000" w:rsidDel="00000000" w:rsidP="00000000" w:rsidRDefault="00000000" w:rsidRPr="00000000" w14:paraId="0000058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i):boolean</w:t>
            </w:r>
          </w:p>
          <w:p w:rsidR="00000000" w:rsidDel="00000000" w:rsidP="00000000" w:rsidRDefault="00000000" w:rsidRPr="00000000" w14:paraId="0000058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+insert() : Integer</w:t>
            </w:r>
          </w:p>
          <w:p w:rsidR="00000000" w:rsidDel="00000000" w:rsidP="00000000" w:rsidRDefault="00000000" w:rsidRPr="00000000" w14:paraId="0000059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+update() : Integer</w:t>
            </w:r>
          </w:p>
        </w:tc>
      </w:tr>
    </w:tbl>
    <w:p w:rsidR="00000000" w:rsidDel="00000000" w:rsidP="00000000" w:rsidRDefault="00000000" w:rsidRPr="00000000" w14:paraId="0000059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92">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93">
      <w:pPr>
        <w:spacing w:line="276" w:lineRule="auto"/>
        <w:rPr>
          <w:rFonts w:ascii="Garamond" w:cs="Garamond" w:eastAsia="Garamond" w:hAnsi="Garamond"/>
          <w:b w:val="1"/>
          <w:sz w:val="28"/>
          <w:szCs w:val="28"/>
        </w:rPr>
      </w:pPr>
      <w:r w:rsidDel="00000000" w:rsidR="00000000" w:rsidRPr="00000000">
        <w:rPr>
          <w:rtl w:val="0"/>
        </w:rPr>
      </w:r>
    </w:p>
    <w:tbl>
      <w:tblPr>
        <w:tblStyle w:val="Table8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+findAll(): </w:t>
            </w:r>
            <w:r w:rsidDel="00000000" w:rsidR="00000000" w:rsidRPr="00000000">
              <w:rPr>
                <w:rFonts w:ascii="Century Gothic" w:cs="Century Gothic" w:eastAsia="Century Gothic" w:hAnsi="Century Gothic"/>
                <w:color w:val="202122"/>
                <w:sz w:val="24"/>
                <w:szCs w:val="24"/>
                <w:rtl w:val="0"/>
              </w:rPr>
              <w:t xml:space="preserve">List&lt;Trasporto&gt;</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tutti i Trasporti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 findAll()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9E">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9F">
      <w:pPr>
        <w:spacing w:line="276" w:lineRule="auto"/>
        <w:rPr>
          <w:rFonts w:ascii="Garamond" w:cs="Garamond" w:eastAsia="Garamond" w:hAnsi="Garamond"/>
          <w:b w:val="1"/>
          <w:sz w:val="28"/>
          <w:szCs w:val="28"/>
        </w:rPr>
      </w:pPr>
      <w:r w:rsidDel="00000000" w:rsidR="00000000" w:rsidRPr="00000000">
        <w:rPr>
          <w:rtl w:val="0"/>
        </w:rPr>
      </w:r>
    </w:p>
    <w:tbl>
      <w:tblPr>
        <w:tblStyle w:val="Table9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+findId(int i): </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trova il Trasporto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 </w:t>
            </w:r>
            <w:r w:rsidDel="00000000" w:rsidR="00000000" w:rsidRPr="00000000">
              <w:rPr>
                <w:rFonts w:ascii="Century Gothic" w:cs="Century Gothic" w:eastAsia="Century Gothic" w:hAnsi="Century Gothic"/>
                <w:sz w:val="24"/>
                <w:szCs w:val="24"/>
                <w:rtl w:val="0"/>
              </w:rPr>
              <w:t xml:space="preserve">findId(int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A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AB">
      <w:pPr>
        <w:spacing w:line="276" w:lineRule="auto"/>
        <w:rPr>
          <w:rFonts w:ascii="Garamond" w:cs="Garamond" w:eastAsia="Garamond" w:hAnsi="Garamond"/>
          <w:b w:val="1"/>
          <w:sz w:val="28"/>
          <w:szCs w:val="28"/>
        </w:rPr>
      </w:pPr>
      <w:r w:rsidDel="00000000" w:rsidR="00000000" w:rsidRPr="00000000">
        <w:rPr>
          <w:rtl w:val="0"/>
        </w:rPr>
      </w:r>
    </w:p>
    <w:tbl>
      <w:tblPr>
        <w:tblStyle w:val="Table91"/>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+deleteId(int</w:t>
            </w:r>
            <w:r w:rsidDel="00000000" w:rsidR="00000000" w:rsidRPr="00000000">
              <w:rPr>
                <w:rFonts w:ascii="Century Gothic" w:cs="Century Gothic" w:eastAsia="Century Gothic" w:hAnsi="Century Gothic"/>
                <w:color w:val="202122"/>
                <w:sz w:val="24"/>
                <w:szCs w:val="24"/>
                <w:rtl w:val="0"/>
              </w:rPr>
              <w:t xml:space="preserve"> i): </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elimina il Trasporto con id=i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Trasporto :: </w:t>
            </w:r>
            <w:r w:rsidDel="00000000" w:rsidR="00000000" w:rsidRPr="00000000">
              <w:rPr>
                <w:rFonts w:ascii="Century Gothic" w:cs="Century Gothic" w:eastAsia="Century Gothic" w:hAnsi="Century Gothic"/>
                <w:sz w:val="24"/>
                <w:szCs w:val="24"/>
                <w:rtl w:val="0"/>
              </w:rPr>
              <w:t xml:space="preserve">deleteId(int</w:t>
            </w:r>
            <w:r w:rsidDel="00000000" w:rsidR="00000000" w:rsidRPr="00000000">
              <w:rPr>
                <w:rFonts w:ascii="Century Gothic" w:cs="Century Gothic" w:eastAsia="Century Gothic" w:hAnsi="Century Gothic"/>
                <w:sz w:val="24"/>
                <w:szCs w:val="24"/>
                <w:rtl w:val="0"/>
              </w:rPr>
              <w:t xml:space="preserve"> i)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i &gt;0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B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B7">
      <w:pPr>
        <w:spacing w:line="276" w:lineRule="auto"/>
        <w:rPr>
          <w:rFonts w:ascii="Garamond" w:cs="Garamond" w:eastAsia="Garamond" w:hAnsi="Garamond"/>
          <w:b w:val="1"/>
          <w:sz w:val="28"/>
          <w:szCs w:val="28"/>
        </w:rPr>
      </w:pPr>
      <w:r w:rsidDel="00000000" w:rsidR="00000000" w:rsidRPr="00000000">
        <w:rPr>
          <w:rtl w:val="0"/>
        </w:rPr>
      </w:r>
    </w:p>
    <w:tbl>
      <w:tblPr>
        <w:tblStyle w:val="Table92"/>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+insert(</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Fonts w:ascii="Century Gothic" w:cs="Century Gothic" w:eastAsia="Century Gothic" w:hAnsi="Century Gothic"/>
                <w:sz w:val="24"/>
                <w:szCs w:val="24"/>
                <w:rtl w:val="0"/>
              </w:rPr>
              <w:t xml:space="preserve">Model tr)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aggiunge una gestione pratica trasporto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insert</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color w:val="202122"/>
                <w:sz w:val="24"/>
                <w:szCs w:val="24"/>
                <w:rtl w:val="0"/>
              </w:rPr>
              <w:t xml:space="preserve">Trasporto</w:t>
            </w:r>
            <w:r w:rsidDel="00000000" w:rsidR="00000000" w:rsidRPr="00000000">
              <w:rPr>
                <w:rFonts w:ascii="Century Gothic" w:cs="Century Gothic" w:eastAsia="Century Gothic" w:hAnsi="Century Gothic"/>
                <w:sz w:val="24"/>
                <w:szCs w:val="24"/>
                <w:rtl w:val="0"/>
              </w:rPr>
              <w:t xml:space="preserve">Model tr)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C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tr!=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C3">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C4">
      <w:pPr>
        <w:spacing w:line="276" w:lineRule="auto"/>
        <w:rPr>
          <w:rFonts w:ascii="Garamond" w:cs="Garamond" w:eastAsia="Garamond" w:hAnsi="Garamond"/>
          <w:b w:val="1"/>
          <w:sz w:val="28"/>
          <w:szCs w:val="28"/>
        </w:rPr>
      </w:pPr>
      <w:r w:rsidDel="00000000" w:rsidR="00000000" w:rsidRPr="00000000">
        <w:rPr>
          <w:rtl w:val="0"/>
        </w:rPr>
      </w:r>
    </w:p>
    <w:tbl>
      <w:tblPr>
        <w:tblStyle w:val="Table93"/>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C6">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TrasportoController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C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C8">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+update(TrasportoModel tr) : Integer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C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modifica una gestione pratica trasporto nel database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Sconto :: update</w:t>
            </w: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TrasportoModel tr)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tl w:val="0"/>
              </w:rPr>
            </w:r>
          </w:p>
          <w:p w:rsidR="00000000" w:rsidDel="00000000" w:rsidP="00000000" w:rsidRDefault="00000000" w:rsidRPr="00000000" w14:paraId="000005C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tr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D0">
      <w:pPr>
        <w:widowControl w:val="0"/>
        <w:spacing w:line="240"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D1">
      <w:pPr>
        <w:pStyle w:val="Heading2"/>
        <w:spacing w:line="276" w:lineRule="auto"/>
        <w:rPr/>
      </w:pPr>
      <w:bookmarkStart w:colFirst="0" w:colLast="0" w:name="_z94360v946cj" w:id="30"/>
      <w:bookmarkEnd w:id="30"/>
      <w:r w:rsidDel="00000000" w:rsidR="00000000" w:rsidRPr="00000000">
        <w:rPr>
          <w:rtl w:val="0"/>
        </w:rPr>
        <w:t xml:space="preserve">3.13 Utente Controller</w:t>
      </w:r>
    </w:p>
    <w:p w:rsidR="00000000" w:rsidDel="00000000" w:rsidP="00000000" w:rsidRDefault="00000000" w:rsidRPr="00000000" w14:paraId="000005D2">
      <w:pPr>
        <w:spacing w:line="276" w:lineRule="auto"/>
        <w:rPr>
          <w:rFonts w:ascii="Garamond" w:cs="Garamond" w:eastAsia="Garamond" w:hAnsi="Garamond"/>
          <w:b w:val="1"/>
          <w:sz w:val="28"/>
          <w:szCs w:val="28"/>
        </w:rPr>
      </w:pPr>
      <w:r w:rsidDel="00000000" w:rsidR="00000000" w:rsidRPr="00000000">
        <w:rPr>
          <w:rtl w:val="0"/>
        </w:rPr>
      </w:r>
    </w:p>
    <w:tbl>
      <w:tblPr>
        <w:tblStyle w:val="Table94"/>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D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w:t>
            </w:r>
            <w:r w:rsidDel="00000000" w:rsidR="00000000" w:rsidRPr="00000000">
              <w:rPr>
                <w:rFonts w:ascii="Century Gothic" w:cs="Century Gothic" w:eastAsia="Century Gothic" w:hAnsi="Century Gothic"/>
                <w:color w:val="202122"/>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D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Questa classe fornisce i servizi per l’autenticazione e la registrazione degli users </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D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D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r w:rsidDel="00000000" w:rsidR="00000000" w:rsidRPr="00000000">
              <w:rPr>
                <w:rFonts w:ascii="Century Gothic" w:cs="Century Gothic" w:eastAsia="Century Gothic" w:hAnsi="Century Gothic"/>
                <w:sz w:val="24"/>
                <w:szCs w:val="24"/>
                <w:rtl w:val="0"/>
              </w:rPr>
              <w:t xml:space="preserve">auth</w:t>
            </w:r>
            <w:r w:rsidDel="00000000" w:rsidR="00000000" w:rsidRPr="00000000">
              <w:rPr>
                <w:rFonts w:ascii="Century Gothic" w:cs="Century Gothic" w:eastAsia="Century Gothic" w:hAnsi="Century Gothic"/>
                <w:sz w:val="24"/>
                <w:szCs w:val="24"/>
                <w:rtl w:val="0"/>
              </w:rPr>
              <w:t xml:space="preserve">(String email, String password, String tipo) : UtenteModel</w:t>
            </w:r>
          </w:p>
          <w:p w:rsidR="00000000" w:rsidDel="00000000" w:rsidP="00000000" w:rsidRDefault="00000000" w:rsidRPr="00000000" w14:paraId="000005D9">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D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+recuperoPassword( String email) : Integer</w:t>
            </w:r>
            <w:r w:rsidDel="00000000" w:rsidR="00000000" w:rsidRPr="00000000">
              <w:rPr>
                <w:rtl w:val="0"/>
              </w:rPr>
            </w:r>
          </w:p>
          <w:p w:rsidR="00000000" w:rsidDel="00000000" w:rsidP="00000000" w:rsidRDefault="00000000" w:rsidRPr="00000000" w14:paraId="000005DB">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5DC">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5DD">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DE">
      <w:pPr>
        <w:spacing w:line="276" w:lineRule="auto"/>
        <w:rPr>
          <w:rFonts w:ascii="Garamond" w:cs="Garamond" w:eastAsia="Garamond" w:hAnsi="Garamond"/>
          <w:b w:val="1"/>
          <w:sz w:val="28"/>
          <w:szCs w:val="28"/>
        </w:rPr>
      </w:pPr>
      <w:r w:rsidDel="00000000" w:rsidR="00000000" w:rsidRPr="00000000">
        <w:rPr>
          <w:rtl w:val="0"/>
        </w:rPr>
      </w:r>
    </w:p>
    <w:tbl>
      <w:tblPr>
        <w:tblStyle w:val="Table95"/>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E0">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 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auth</w:t>
            </w:r>
            <w:r w:rsidDel="00000000" w:rsidR="00000000" w:rsidRPr="00000000">
              <w:rPr>
                <w:rFonts w:ascii="Century Gothic" w:cs="Century Gothic" w:eastAsia="Century Gothic" w:hAnsi="Century Gothic"/>
                <w:color w:val="202122"/>
                <w:sz w:val="24"/>
                <w:szCs w:val="24"/>
                <w:rtl w:val="0"/>
              </w:rPr>
              <w:t xml:space="preserve">(String email, String password, String tipo): UtenteModel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E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controlla che i dati inseriti lato frontend per il login siano validi o meno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E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w:t>
            </w:r>
            <w:r w:rsidDel="00000000" w:rsidR="00000000" w:rsidRPr="00000000">
              <w:rPr>
                <w:rFonts w:ascii="Century Gothic" w:cs="Century Gothic" w:eastAsia="Century Gothic" w:hAnsi="Century Gothic"/>
                <w:sz w:val="24"/>
                <w:szCs w:val="24"/>
                <w:rtl w:val="0"/>
              </w:rPr>
              <w:t xml:space="preserve"> Utente :: auth(email, password, tipo) </w:t>
            </w:r>
            <w:r w:rsidDel="00000000" w:rsidR="00000000" w:rsidRPr="00000000">
              <w:rPr>
                <w:rFonts w:ascii="Century Gothic" w:cs="Century Gothic" w:eastAsia="Century Gothic" w:hAnsi="Century Gothic"/>
                <w:sz w:val="24"/>
                <w:szCs w:val="24"/>
                <w:rtl w:val="0"/>
              </w:rPr>
              <w:t xml:space="preserve">pre:</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sz w:val="24"/>
                <w:szCs w:val="24"/>
                <w:rtl w:val="0"/>
              </w:rPr>
              <w:t xml:space="preserve">email != null &amp;&amp; password != null &amp;&amp; tipo == ‘Amministratore’ || ‘Distributore’ || ‘Azienda’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E9">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E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EB">
      <w:pPr>
        <w:spacing w:line="276" w:lineRule="auto"/>
        <w:rPr>
          <w:rFonts w:ascii="Garamond" w:cs="Garamond" w:eastAsia="Garamond" w:hAnsi="Garamond"/>
          <w:b w:val="1"/>
          <w:sz w:val="28"/>
          <w:szCs w:val="28"/>
        </w:rPr>
      </w:pPr>
      <w:r w:rsidDel="00000000" w:rsidR="00000000" w:rsidRPr="00000000">
        <w:rPr>
          <w:rtl w:val="0"/>
        </w:rPr>
      </w:r>
    </w:p>
    <w:tbl>
      <w:tblPr>
        <w:tblStyle w:val="Table96"/>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Utente 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recuperoPassword(String email) : integer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Questo metodo si occupa inviare email per il recupero password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Utente :: recuperoPassword(email, password, tipo) </w:t>
            </w:r>
            <w:r w:rsidDel="00000000" w:rsidR="00000000" w:rsidRPr="00000000">
              <w:rPr>
                <w:rFonts w:ascii="Century Gothic" w:cs="Century Gothic" w:eastAsia="Century Gothic" w:hAnsi="Century Gothic"/>
                <w:sz w:val="24"/>
                <w:szCs w:val="24"/>
                <w:rtl w:val="0"/>
              </w:rPr>
              <w:t xml:space="preserve">pre: </w:t>
            </w:r>
            <w:r w:rsidDel="00000000" w:rsidR="00000000" w:rsidRPr="00000000">
              <w:rPr>
                <w:rFonts w:ascii="Century Gothic" w:cs="Century Gothic" w:eastAsia="Century Gothic" w:hAnsi="Century Gothic"/>
                <w:sz w:val="24"/>
                <w:szCs w:val="24"/>
                <w:rtl w:val="0"/>
              </w:rPr>
              <w:t xml:space="preserve">email != null  &amp;&amp; password!=null &amp;&amp; tipo != null</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5F6">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5F7">
      <w:pPr>
        <w:pStyle w:val="Heading2"/>
        <w:rPr/>
      </w:pPr>
      <w:bookmarkStart w:colFirst="0" w:colLast="0" w:name="_27bsri4xkjge" w:id="31"/>
      <w:bookmarkEnd w:id="31"/>
      <w:r w:rsidDel="00000000" w:rsidR="00000000" w:rsidRPr="00000000">
        <w:rPr>
          <w:rtl w:val="0"/>
        </w:rPr>
        <w:t xml:space="preserve">3.14 Raccomandazione Controller</w:t>
      </w:r>
    </w:p>
    <w:p w:rsidR="00000000" w:rsidDel="00000000" w:rsidP="00000000" w:rsidRDefault="00000000" w:rsidRPr="00000000" w14:paraId="000005F8">
      <w:pPr>
        <w:spacing w:line="276" w:lineRule="auto"/>
        <w:rPr>
          <w:rFonts w:ascii="Garamond" w:cs="Garamond" w:eastAsia="Garamond" w:hAnsi="Garamond"/>
          <w:b w:val="1"/>
          <w:sz w:val="28"/>
          <w:szCs w:val="28"/>
        </w:rPr>
      </w:pPr>
      <w:r w:rsidDel="00000000" w:rsidR="00000000" w:rsidRPr="00000000">
        <w:rPr>
          <w:rtl w:val="0"/>
        </w:rPr>
      </w:r>
    </w:p>
    <w:tbl>
      <w:tblPr>
        <w:tblStyle w:val="Table97"/>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Raccomandazione</w:t>
            </w:r>
            <w:r w:rsidDel="00000000" w:rsidR="00000000" w:rsidRPr="00000000">
              <w:rPr>
                <w:rFonts w:ascii="Century Gothic" w:cs="Century Gothic" w:eastAsia="Century Gothic" w:hAnsi="Century Gothic"/>
                <w:color w:val="202122"/>
                <w:sz w:val="24"/>
                <w:szCs w:val="24"/>
                <w:rtl w:val="0"/>
              </w:rPr>
              <w:t xml:space="preserve">Controller</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classe di mappatura dei servizi relativa a</w:t>
            </w:r>
            <w:r w:rsidDel="00000000" w:rsidR="00000000" w:rsidRPr="00000000">
              <w:rPr>
                <w:rFonts w:ascii="Century Gothic" w:cs="Century Gothic" w:eastAsia="Century Gothic" w:hAnsi="Century Gothic"/>
                <w:sz w:val="24"/>
                <w:szCs w:val="24"/>
                <w:rtl w:val="0"/>
              </w:rPr>
              <w:t xml:space="preserve">l Raccomandation</w:t>
            </w:r>
            <w:r w:rsidDel="00000000" w:rsidR="00000000" w:rsidRPr="00000000">
              <w:rPr>
                <w:rFonts w:ascii="Century Gothic" w:cs="Century Gothic" w:eastAsia="Century Gothic" w:hAnsi="Century Gothic"/>
                <w:sz w:val="24"/>
                <w:szCs w:val="24"/>
                <w:rtl w:val="0"/>
              </w:rPr>
              <w:t xml:space="preserve"> Engine affinché siano accessibili dal frontend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METODI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+creaCsv() : void</w:t>
            </w:r>
          </w:p>
          <w:p w:rsidR="00000000" w:rsidDel="00000000" w:rsidP="00000000" w:rsidRDefault="00000000" w:rsidRPr="00000000" w14:paraId="000005FF">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00">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+firstLayer() : ProdottoModel[]</w:t>
            </w:r>
          </w:p>
          <w:p w:rsidR="00000000" w:rsidDel="00000000" w:rsidP="00000000" w:rsidRDefault="00000000" w:rsidRPr="00000000" w14:paraId="00000601">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02">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+secondLayer(int id) : ProdottoModel[]</w:t>
            </w:r>
          </w:p>
          <w:p w:rsidR="00000000" w:rsidDel="00000000" w:rsidP="00000000" w:rsidRDefault="00000000" w:rsidRPr="00000000" w14:paraId="00000603">
            <w:pPr>
              <w:widowControl w:val="0"/>
              <w:spacing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604">
            <w:pPr>
              <w:widowControl w:val="0"/>
              <w:spacing w:line="240" w:lineRule="auto"/>
              <w:rPr>
                <w:rFonts w:ascii="Century Gothic" w:cs="Century Gothic" w:eastAsia="Century Gothic" w:hAnsi="Century Gothic"/>
                <w:sz w:val="24"/>
                <w:szCs w:val="24"/>
              </w:rPr>
            </w:pPr>
            <w:r w:rsidDel="00000000" w:rsidR="00000000" w:rsidRPr="00000000">
              <w:rPr>
                <w:rtl w:val="0"/>
              </w:rPr>
            </w:r>
          </w:p>
        </w:tc>
      </w:tr>
    </w:tbl>
    <w:p w:rsidR="00000000" w:rsidDel="00000000" w:rsidP="00000000" w:rsidRDefault="00000000" w:rsidRPr="00000000" w14:paraId="00000605">
      <w:pPr>
        <w:spacing w:line="276" w:lineRule="auto"/>
        <w:rPr>
          <w:rFonts w:ascii="Garamond" w:cs="Garamond" w:eastAsia="Garamond" w:hAnsi="Garamond"/>
          <w:b w:val="1"/>
          <w:sz w:val="28"/>
          <w:szCs w:val="28"/>
        </w:rPr>
      </w:pPr>
      <w:r w:rsidDel="00000000" w:rsidR="00000000" w:rsidRPr="00000000">
        <w:rPr>
          <w:rtl w:val="0"/>
        </w:rPr>
      </w:r>
    </w:p>
    <w:tbl>
      <w:tblPr>
        <w:tblStyle w:val="Table98"/>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RaccomandazioneController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creaCsv():void</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Metodo per la generazione di un file .csv contenente le recensioni presenti nel db</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0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Recensione :: </w:t>
            </w:r>
            <w:r w:rsidDel="00000000" w:rsidR="00000000" w:rsidRPr="00000000">
              <w:rPr>
                <w:rFonts w:ascii="Century Gothic" w:cs="Century Gothic" w:eastAsia="Century Gothic" w:hAnsi="Century Gothic"/>
                <w:color w:val="202122"/>
                <w:sz w:val="24"/>
                <w:szCs w:val="24"/>
                <w:rtl w:val="0"/>
              </w:rPr>
              <w:t xml:space="preserve">creaCsv()</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0F">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610">
      <w:pPr>
        <w:spacing w:line="276" w:lineRule="auto"/>
        <w:rPr>
          <w:rFonts w:ascii="Garamond" w:cs="Garamond" w:eastAsia="Garamond" w:hAnsi="Garamond"/>
          <w:b w:val="1"/>
          <w:sz w:val="28"/>
          <w:szCs w:val="28"/>
        </w:rPr>
      </w:pPr>
      <w:r w:rsidDel="00000000" w:rsidR="00000000" w:rsidRPr="00000000">
        <w:rPr>
          <w:rtl w:val="0"/>
        </w:rPr>
      </w:r>
    </w:p>
    <w:tbl>
      <w:tblPr>
        <w:tblStyle w:val="Table99"/>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61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RaccomandazioneController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13">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firstLayer() : ProdottoModel[]</w:t>
            </w:r>
            <w:r w:rsidDel="00000000" w:rsidR="00000000" w:rsidRPr="00000000">
              <w:rPr>
                <w:rtl w:val="0"/>
              </w:rPr>
            </w:r>
          </w:p>
        </w:tc>
      </w:tr>
      <w:tr>
        <w:trPr>
          <w:cantSplit w:val="0"/>
          <w:trHeight w:val="970.546875" w:hRule="atLeast"/>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metodo per il recupero dei prodotti più popolari sulla piattaforma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firstLayer()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61B">
      <w:pPr>
        <w:spacing w:line="276" w:lineRule="auto"/>
        <w:rPr>
          <w:rFonts w:ascii="Garamond" w:cs="Garamond" w:eastAsia="Garamond" w:hAnsi="Garamond"/>
          <w:b w:val="1"/>
          <w:sz w:val="28"/>
          <w:szCs w:val="28"/>
        </w:rPr>
      </w:pPr>
      <w:r w:rsidDel="00000000" w:rsidR="00000000" w:rsidRPr="00000000">
        <w:rPr>
          <w:rtl w:val="0"/>
        </w:rPr>
      </w:r>
    </w:p>
    <w:tbl>
      <w:tblPr>
        <w:tblStyle w:val="Table100"/>
        <w:tblW w:w="900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415"/>
        <w:gridCol w:w="6585"/>
        <w:tblGridChange w:id="0">
          <w:tblGrid>
            <w:gridCol w:w="2415"/>
            <w:gridCol w:w="6585"/>
          </w:tblGrid>
        </w:tblGridChange>
      </w:tblGrid>
      <w:tr>
        <w:trPr>
          <w:cantSplit w:val="0"/>
          <w:tblHeader w:val="1"/>
        </w:trPr>
        <w:tc>
          <w:tcPr>
            <w:shd w:fill="2f5496"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CLASSE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color w:val="202122"/>
                <w:sz w:val="24"/>
                <w:szCs w:val="24"/>
                <w:rtl w:val="0"/>
              </w:rPr>
              <w:t xml:space="preserve">RaccomandazioneController</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NOME METODO</w:t>
            </w:r>
            <w:r w:rsidDel="00000000" w:rsidR="00000000" w:rsidRPr="00000000">
              <w:rPr>
                <w:rtl w:val="0"/>
              </w:rPr>
            </w:r>
          </w:p>
        </w:tc>
        <w:tc>
          <w:tcPr>
            <w:shd w:fill="b4c6e7"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Century Gothic" w:cs="Century Gothic" w:eastAsia="Century Gothic" w:hAnsi="Century Gothic"/>
                <w:color w:val="202122"/>
                <w:sz w:val="24"/>
                <w:szCs w:val="24"/>
              </w:rPr>
            </w:pPr>
            <w:r w:rsidDel="00000000" w:rsidR="00000000" w:rsidRPr="00000000">
              <w:rPr>
                <w:rFonts w:ascii="Century Gothic" w:cs="Century Gothic" w:eastAsia="Century Gothic" w:hAnsi="Century Gothic"/>
                <w:sz w:val="24"/>
                <w:szCs w:val="24"/>
                <w:rtl w:val="0"/>
              </w:rPr>
              <w:t xml:space="preserve">secondLayer(int id</w:t>
            </w:r>
            <w:r w:rsidDel="00000000" w:rsidR="00000000" w:rsidRPr="00000000">
              <w:rPr>
                <w:rFonts w:ascii="Century Gothic" w:cs="Century Gothic" w:eastAsia="Century Gothic" w:hAnsi="Century Gothic"/>
                <w:sz w:val="24"/>
                <w:szCs w:val="24"/>
                <w:rtl w:val="0"/>
              </w:rPr>
              <w:t xml:space="preserve">) : ProdottoModel[]</w:t>
            </w:r>
            <w:r w:rsidDel="00000000" w:rsidR="00000000" w:rsidRPr="00000000">
              <w:rPr>
                <w:rtl w:val="0"/>
              </w:rPr>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DESCRIZIONE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metodo per il recupero dei prodotti da suggerire all'utente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PRE-CONDIZIONI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context: Prodotto :: secondLayer(int id)</w:t>
            </w:r>
          </w:p>
          <w:p w:rsidR="00000000" w:rsidDel="00000000" w:rsidP="00000000" w:rsidRDefault="00000000" w:rsidRPr="00000000" w14:paraId="00000624">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pre: id&gt;0</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POST-CONDIZIONI</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26">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t>
            </w:r>
          </w:p>
        </w:tc>
      </w:tr>
    </w:tbl>
    <w:p w:rsidR="00000000" w:rsidDel="00000000" w:rsidP="00000000" w:rsidRDefault="00000000" w:rsidRPr="00000000" w14:paraId="00000627">
      <w:pPr>
        <w:spacing w:line="276" w:lineRule="auto"/>
        <w:rPr/>
      </w:pPr>
      <w:r w:rsidDel="00000000" w:rsidR="00000000" w:rsidRPr="00000000">
        <w:rPr>
          <w:rtl w:val="0"/>
        </w:rPr>
      </w:r>
    </w:p>
    <w:p w:rsidR="00000000" w:rsidDel="00000000" w:rsidP="00000000" w:rsidRDefault="00000000" w:rsidRPr="00000000" w14:paraId="00000628">
      <w:pPr>
        <w:pStyle w:val="Heading1"/>
        <w:rPr/>
      </w:pPr>
      <w:bookmarkStart w:colFirst="0" w:colLast="0" w:name="_dvwlvtf6bm90" w:id="32"/>
      <w:bookmarkEnd w:id="32"/>
      <w:r w:rsidDel="00000000" w:rsidR="00000000" w:rsidRPr="00000000">
        <w:rPr>
          <w:rtl w:val="0"/>
        </w:rPr>
        <w:t xml:space="preserve">4 Design patterns</w:t>
      </w:r>
    </w:p>
    <w:p w:rsidR="00000000" w:rsidDel="00000000" w:rsidP="00000000" w:rsidRDefault="00000000" w:rsidRPr="00000000" w14:paraId="00000629">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“Ogni pattern descrive un problema che ricorre più volte nel nostro ambiente, descrive poi il nucleo della soluzione del problema in modo da poter utilizzare tale soluzione un milione di volte</w:t>
      </w:r>
      <w:r w:rsidDel="00000000" w:rsidR="00000000" w:rsidRPr="00000000">
        <w:rPr>
          <w:rFonts w:ascii="Garamond" w:cs="Garamond" w:eastAsia="Garamond" w:hAnsi="Garamond"/>
          <w:sz w:val="26"/>
          <w:szCs w:val="26"/>
          <w:rtl w:val="0"/>
        </w:rPr>
        <w:t xml:space="preserve"> senza mai farlo allo stesso modo</w:t>
      </w:r>
      <w:r w:rsidDel="00000000" w:rsidR="00000000" w:rsidRPr="00000000">
        <w:rPr>
          <w:rFonts w:ascii="Garamond" w:cs="Garamond" w:eastAsia="Garamond" w:hAnsi="Garamond"/>
          <w:sz w:val="26"/>
          <w:szCs w:val="26"/>
          <w:rtl w:val="0"/>
        </w:rPr>
        <w:t xml:space="preserve">”</w:t>
      </w:r>
    </w:p>
    <w:p w:rsidR="00000000" w:rsidDel="00000000" w:rsidP="00000000" w:rsidRDefault="00000000" w:rsidRPr="00000000" w14:paraId="0000062A">
      <w:pPr>
        <w:spacing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62B">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Nell’object oriented, i design pattern sono template di soluzioni utilizzabili per risolvere un insieme di problemi ricorrenti. I design pattern vengono classificati in tre famiglie:</w:t>
      </w:r>
    </w:p>
    <w:p w:rsidR="00000000" w:rsidDel="00000000" w:rsidP="00000000" w:rsidRDefault="00000000" w:rsidRPr="00000000" w14:paraId="0000062C">
      <w:pPr>
        <w:numPr>
          <w:ilvl w:val="0"/>
          <w:numId w:val="2"/>
        </w:numPr>
        <w:spacing w:line="276" w:lineRule="auto"/>
        <w:ind w:left="720" w:hanging="360"/>
        <w:rPr>
          <w:sz w:val="26"/>
          <w:szCs w:val="26"/>
        </w:rPr>
      </w:pPr>
      <w:r w:rsidDel="00000000" w:rsidR="00000000" w:rsidRPr="00000000">
        <w:rPr>
          <w:rFonts w:ascii="Garamond" w:cs="Garamond" w:eastAsia="Garamond" w:hAnsi="Garamond"/>
          <w:sz w:val="26"/>
          <w:szCs w:val="26"/>
          <w:rtl w:val="0"/>
        </w:rPr>
        <w:t xml:space="preserve">I PATTERN STRUTTURALI consentono di riutilizzare degli oggetti esistenti fornendo agli utilizzatori un'interfaccia più adatta alle loro esigenze.</w:t>
      </w:r>
    </w:p>
    <w:p w:rsidR="00000000" w:rsidDel="00000000" w:rsidP="00000000" w:rsidRDefault="00000000" w:rsidRPr="00000000" w14:paraId="0000062D">
      <w:pPr>
        <w:numPr>
          <w:ilvl w:val="0"/>
          <w:numId w:val="2"/>
        </w:numPr>
        <w:spacing w:line="276" w:lineRule="auto"/>
        <w:ind w:left="720" w:hanging="360"/>
        <w:rPr>
          <w:sz w:val="26"/>
          <w:szCs w:val="26"/>
        </w:rPr>
      </w:pPr>
      <w:r w:rsidDel="00000000" w:rsidR="00000000" w:rsidRPr="00000000">
        <w:rPr>
          <w:rFonts w:ascii="Garamond" w:cs="Garamond" w:eastAsia="Garamond" w:hAnsi="Garamond"/>
          <w:sz w:val="26"/>
          <w:szCs w:val="26"/>
          <w:rtl w:val="0"/>
        </w:rPr>
        <w:t xml:space="preserve">I PATTERN COMPORTAMENTALI forniscono soluzione alle più comuni tipologie di interazione tra gli oggetti.</w:t>
      </w:r>
    </w:p>
    <w:p w:rsidR="00000000" w:rsidDel="00000000" w:rsidP="00000000" w:rsidRDefault="00000000" w:rsidRPr="00000000" w14:paraId="0000062E">
      <w:pPr>
        <w:numPr>
          <w:ilvl w:val="0"/>
          <w:numId w:val="2"/>
        </w:numPr>
        <w:spacing w:line="276" w:lineRule="auto"/>
        <w:ind w:left="720" w:hanging="360"/>
        <w:rPr>
          <w:sz w:val="26"/>
          <w:szCs w:val="26"/>
        </w:rPr>
      </w:pPr>
      <w:r w:rsidDel="00000000" w:rsidR="00000000" w:rsidRPr="00000000">
        <w:rPr>
          <w:rFonts w:ascii="Garamond" w:cs="Garamond" w:eastAsia="Garamond" w:hAnsi="Garamond"/>
          <w:sz w:val="26"/>
          <w:szCs w:val="26"/>
          <w:rtl w:val="0"/>
        </w:rPr>
        <w:t xml:space="preserve">I PATTERN CREAZIONALI nascondono i costruttori delle classi e mettono dei metodi al loro posto creando un'interfaccia. In questo modo si possono utilizzare oggetti senza sapere come sono implementati.</w:t>
      </w:r>
    </w:p>
    <w:p w:rsidR="00000000" w:rsidDel="00000000" w:rsidP="00000000" w:rsidRDefault="00000000" w:rsidRPr="00000000" w14:paraId="0000062F">
      <w:pPr>
        <w:spacing w:line="276" w:lineRule="auto"/>
        <w:ind w:left="360" w:firstLine="0"/>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630">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31">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32">
      <w:pPr>
        <w:spacing w:line="276" w:lineRule="auto"/>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633">
      <w:pPr>
        <w:pStyle w:val="Heading2"/>
        <w:spacing w:line="276" w:lineRule="auto"/>
        <w:rPr/>
      </w:pPr>
      <w:bookmarkStart w:colFirst="0" w:colLast="0" w:name="_la1x0w130s6i" w:id="33"/>
      <w:bookmarkEnd w:id="33"/>
      <w:r w:rsidDel="00000000" w:rsidR="00000000" w:rsidRPr="00000000">
        <w:rPr>
          <w:rtl w:val="0"/>
        </w:rPr>
        <w:t xml:space="preserve">4.1 </w:t>
      </w:r>
      <w:r w:rsidDel="00000000" w:rsidR="00000000" w:rsidRPr="00000000">
        <w:rPr>
          <w:b w:val="1"/>
          <w:rtl w:val="0"/>
        </w:rPr>
        <w:t xml:space="preserve">Bridge Design Pattern</w:t>
      </w:r>
      <w:r w:rsidDel="00000000" w:rsidR="00000000" w:rsidRPr="00000000">
        <w:rPr>
          <w:rtl w:val="0"/>
        </w:rPr>
        <w:t xml:space="preserve">: </w:t>
      </w:r>
    </w:p>
    <w:p w:rsidR="00000000" w:rsidDel="00000000" w:rsidP="00000000" w:rsidRDefault="00000000" w:rsidRPr="00000000" w14:paraId="00000634">
      <w:pPr>
        <w:spacing w:line="276" w:lineRule="auto"/>
        <w:rPr>
          <w:rFonts w:ascii="Garamond" w:cs="Garamond" w:eastAsia="Garamond" w:hAnsi="Garamond"/>
          <w:sz w:val="28"/>
          <w:szCs w:val="28"/>
        </w:rPr>
      </w:pPr>
      <w:r w:rsidDel="00000000" w:rsidR="00000000" w:rsidRPr="00000000">
        <w:rPr>
          <w:rFonts w:ascii="Garamond" w:cs="Garamond" w:eastAsia="Garamond" w:hAnsi="Garamond"/>
          <w:sz w:val="28"/>
          <w:szCs w:val="28"/>
        </w:rPr>
        <w:drawing>
          <wp:inline distB="0" distT="0" distL="0" distR="0">
            <wp:extent cx="5731200" cy="2870200"/>
            <wp:effectExtent b="0" l="0" r="0" t="0"/>
            <wp:docPr id="18"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635">
      <w:pPr>
        <w:spacing w:line="276" w:lineRule="auto"/>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636">
      <w:pPr>
        <w:spacing w:line="276" w:lineRule="auto"/>
        <w:rPr>
          <w:rFonts w:ascii="Garamond" w:cs="Garamond" w:eastAsia="Garamond" w:hAnsi="Garamond"/>
          <w:sz w:val="26"/>
          <w:szCs w:val="26"/>
          <w:highlight w:val="white"/>
        </w:rPr>
      </w:pPr>
      <w:r w:rsidDel="00000000" w:rsidR="00000000" w:rsidRPr="00000000">
        <w:rPr>
          <w:rFonts w:ascii="Garamond" w:cs="Garamond" w:eastAsia="Garamond" w:hAnsi="Garamond"/>
          <w:sz w:val="26"/>
          <w:szCs w:val="26"/>
          <w:highlight w:val="white"/>
          <w:rtl w:val="0"/>
        </w:rPr>
        <w:t xml:space="preserve">Tale pattern permette di separare l'</w:t>
      </w:r>
      <w:r w:rsidDel="00000000" w:rsidR="00000000" w:rsidRPr="00000000">
        <w:rPr>
          <w:rFonts w:ascii="Garamond" w:cs="Garamond" w:eastAsia="Garamond" w:hAnsi="Garamond"/>
          <w:sz w:val="26"/>
          <w:szCs w:val="26"/>
          <w:rtl w:val="0"/>
        </w:rPr>
        <w:t xml:space="preserve">interfaccia</w:t>
      </w:r>
      <w:r w:rsidDel="00000000" w:rsidR="00000000" w:rsidRPr="00000000">
        <w:rPr>
          <w:rFonts w:ascii="Garamond" w:cs="Garamond" w:eastAsia="Garamond" w:hAnsi="Garamond"/>
          <w:sz w:val="26"/>
          <w:szCs w:val="26"/>
          <w:highlight w:val="white"/>
          <w:rtl w:val="0"/>
        </w:rPr>
        <w:t xml:space="preserve"> di una classe (che cosa si può fare con la classe) dalla sua implementazione (come lo fa). In tal modo si può usare l'</w:t>
      </w:r>
      <w:r w:rsidDel="00000000" w:rsidR="00000000" w:rsidRPr="00000000">
        <w:rPr>
          <w:sz w:val="26"/>
          <w:szCs w:val="26"/>
          <w:highlight w:val="white"/>
          <w:rtl w:val="0"/>
        </w:rPr>
        <w:t xml:space="preserve">ereditarietà</w:t>
      </w:r>
      <w:r w:rsidDel="00000000" w:rsidR="00000000" w:rsidRPr="00000000">
        <w:rPr>
          <w:rFonts w:ascii="Garamond" w:cs="Garamond" w:eastAsia="Garamond" w:hAnsi="Garamond"/>
          <w:sz w:val="26"/>
          <w:szCs w:val="26"/>
          <w:highlight w:val="white"/>
          <w:rtl w:val="0"/>
        </w:rPr>
        <w:t xml:space="preserve"> per fare evolvere l'interfaccia o l'implementazione in modo separato.</w:t>
      </w:r>
    </w:p>
    <w:p w:rsidR="00000000" w:rsidDel="00000000" w:rsidP="00000000" w:rsidRDefault="00000000" w:rsidRPr="00000000" w14:paraId="00000637">
      <w:pPr>
        <w:spacing w:line="276" w:lineRule="auto"/>
        <w:rPr>
          <w:rFonts w:ascii="Garamond" w:cs="Garamond" w:eastAsia="Garamond" w:hAnsi="Garamond"/>
          <w:sz w:val="26"/>
          <w:szCs w:val="26"/>
        </w:rPr>
      </w:pPr>
      <w:r w:rsidDel="00000000" w:rsidR="00000000" w:rsidRPr="00000000">
        <w:rPr>
          <w:rtl w:val="0"/>
        </w:rPr>
      </w:r>
    </w:p>
    <w:p w:rsidR="00000000" w:rsidDel="00000000" w:rsidP="00000000" w:rsidRDefault="00000000" w:rsidRPr="00000000" w14:paraId="00000638">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Help Seller fa uso del Bridge Pattern per dare l’opportunità di sviluppare diverse implementazioni dello Storage Layer. Attualmente come sistema di storage è stato scelto di utilizzare un DBMS attraverso la tecnologia JPA. Grazie al Bridge Pattern in futuro sarà possibile utilizzare tecnologie come Hibernate.</w:t>
      </w:r>
    </w:p>
    <w:p w:rsidR="00000000" w:rsidDel="00000000" w:rsidP="00000000" w:rsidRDefault="00000000" w:rsidRPr="00000000" w14:paraId="00000639">
      <w:pPr>
        <w:spacing w:line="276" w:lineRule="auto"/>
        <w:rPr>
          <w:rFonts w:ascii="Garamond" w:cs="Garamond" w:eastAsia="Garamond" w:hAnsi="Garamond"/>
          <w:sz w:val="28"/>
          <w:szCs w:val="28"/>
        </w:rPr>
      </w:pPr>
      <w:r w:rsidDel="00000000" w:rsidR="00000000" w:rsidRPr="00000000">
        <w:rPr>
          <w:rtl w:val="0"/>
        </w:rPr>
      </w:r>
    </w:p>
    <w:p w:rsidR="00000000" w:rsidDel="00000000" w:rsidP="00000000" w:rsidRDefault="00000000" w:rsidRPr="00000000" w14:paraId="0000063A">
      <w:pPr>
        <w:spacing w:line="276" w:lineRule="auto"/>
        <w:rPr>
          <w:rFonts w:ascii="Garamond" w:cs="Garamond" w:eastAsia="Garamond" w:hAnsi="Garamond"/>
          <w:b w:val="1"/>
          <w:sz w:val="28"/>
          <w:szCs w:val="28"/>
        </w:rPr>
      </w:pPr>
      <w:r w:rsidDel="00000000" w:rsidR="00000000" w:rsidRPr="00000000">
        <w:rPr>
          <w:rtl w:val="0"/>
        </w:rPr>
      </w:r>
    </w:p>
    <w:p w:rsidR="00000000" w:rsidDel="00000000" w:rsidP="00000000" w:rsidRDefault="00000000" w:rsidRPr="00000000" w14:paraId="0000063B">
      <w:pPr>
        <w:pStyle w:val="Heading2"/>
        <w:spacing w:line="276" w:lineRule="auto"/>
        <w:rPr/>
      </w:pPr>
      <w:bookmarkStart w:colFirst="0" w:colLast="0" w:name="_vv40tlcpfib0" w:id="34"/>
      <w:bookmarkEnd w:id="34"/>
      <w:r w:rsidDel="00000000" w:rsidR="00000000" w:rsidRPr="00000000">
        <w:rPr>
          <w:rtl w:val="0"/>
        </w:rPr>
        <w:t xml:space="preserve">4.2 Observer Design Pattern:</w:t>
      </w:r>
    </w:p>
    <w:p w:rsidR="00000000" w:rsidDel="00000000" w:rsidP="00000000" w:rsidRDefault="00000000" w:rsidRPr="00000000" w14:paraId="0000063C">
      <w:pPr>
        <w:spacing w:line="276" w:lineRule="auto"/>
        <w:rPr>
          <w:rFonts w:ascii="Garamond" w:cs="Garamond" w:eastAsia="Garamond" w:hAnsi="Garamond"/>
          <w:b w:val="1"/>
          <w:sz w:val="28"/>
          <w:szCs w:val="28"/>
        </w:rPr>
      </w:pPr>
      <w:r w:rsidDel="00000000" w:rsidR="00000000" w:rsidRPr="00000000">
        <w:rPr>
          <w:rFonts w:ascii="Garamond" w:cs="Garamond" w:eastAsia="Garamond" w:hAnsi="Garamond"/>
          <w:sz w:val="28"/>
          <w:szCs w:val="28"/>
        </w:rPr>
        <w:drawing>
          <wp:inline distB="0" distT="0" distL="0" distR="0">
            <wp:extent cx="5731200" cy="2374900"/>
            <wp:effectExtent b="0" l="0" r="0" t="0"/>
            <wp:docPr id="15"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spacing w:line="276" w:lineRule="auto"/>
        <w:rPr>
          <w:rFonts w:ascii="Garamond" w:cs="Garamond" w:eastAsia="Garamond" w:hAnsi="Garamond"/>
          <w:sz w:val="28"/>
          <w:szCs w:val="28"/>
          <w:highlight w:val="white"/>
        </w:rPr>
      </w:pPr>
      <w:r w:rsidDel="00000000" w:rsidR="00000000" w:rsidRPr="00000000">
        <w:rPr>
          <w:rtl w:val="0"/>
        </w:rPr>
      </w:r>
    </w:p>
    <w:p w:rsidR="00000000" w:rsidDel="00000000" w:rsidP="00000000" w:rsidRDefault="00000000" w:rsidRPr="00000000" w14:paraId="0000063E">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highlight w:val="white"/>
          <w:rtl w:val="0"/>
        </w:rPr>
        <w:t xml:space="preserve">il pattern si basa su uno o più oggetti, chiamati osservatori o observer, che vengono registrati per gestire un evento che potrebbe essere generato dall'oggetto "osservato", che può essere chiamato soggetto.</w:t>
      </w:r>
      <w:r w:rsidDel="00000000" w:rsidR="00000000" w:rsidRPr="00000000">
        <w:rPr>
          <w:color w:val="202122"/>
          <w:sz w:val="26"/>
          <w:szCs w:val="26"/>
          <w:highlight w:val="white"/>
          <w:rtl w:val="0"/>
        </w:rPr>
        <w:t xml:space="preserve"> </w:t>
      </w:r>
      <w:r w:rsidDel="00000000" w:rsidR="00000000" w:rsidRPr="00000000">
        <w:rPr>
          <w:rFonts w:ascii="Garamond" w:cs="Garamond" w:eastAsia="Garamond" w:hAnsi="Garamond"/>
          <w:sz w:val="26"/>
          <w:szCs w:val="26"/>
          <w:rtl w:val="0"/>
        </w:rPr>
        <w:t xml:space="preserve">Uno degli aspetti fondamentali è che tutto il funzionamento dell'observer si basa su meccanismi di </w:t>
      </w:r>
      <w:hyperlink r:id="rId27">
        <w:r w:rsidDel="00000000" w:rsidR="00000000" w:rsidRPr="00000000">
          <w:rPr>
            <w:rFonts w:ascii="Garamond" w:cs="Garamond" w:eastAsia="Garamond" w:hAnsi="Garamond"/>
            <w:sz w:val="26"/>
            <w:szCs w:val="26"/>
            <w:rtl w:val="0"/>
          </w:rPr>
          <w:t xml:space="preserve">callback</w:t>
        </w:r>
      </w:hyperlink>
      <w:r w:rsidDel="00000000" w:rsidR="00000000" w:rsidRPr="00000000">
        <w:rPr>
          <w:rFonts w:ascii="Garamond" w:cs="Garamond" w:eastAsia="Garamond" w:hAnsi="Garamond"/>
          <w:sz w:val="26"/>
          <w:szCs w:val="26"/>
          <w:rtl w:val="0"/>
        </w:rPr>
        <w:t xml:space="preserve">: in genere, una funzione, o un "blocco di codice" che viene passata come parametro ad un'altra funzione. </w:t>
      </w:r>
    </w:p>
    <w:p w:rsidR="00000000" w:rsidDel="00000000" w:rsidP="00000000" w:rsidRDefault="00000000" w:rsidRPr="00000000" w14:paraId="0000063F">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La piattaforma utilizza l’Observer Pattern nel front-end per effettuare chiamate a servizi back-end mandando e restituendo dati attraverso un oggetto Observable in modo asincrono. </w:t>
      </w:r>
    </w:p>
    <w:p w:rsidR="00000000" w:rsidDel="00000000" w:rsidP="00000000" w:rsidRDefault="00000000" w:rsidRPr="00000000" w14:paraId="00000640">
      <w:pPr>
        <w:spacing w:line="276" w:lineRule="auto"/>
        <w:rPr>
          <w:rFonts w:ascii="Garamond" w:cs="Garamond" w:eastAsia="Garamond" w:hAnsi="Garamond"/>
          <w:b w:val="1"/>
          <w:sz w:val="26"/>
          <w:szCs w:val="26"/>
        </w:rPr>
      </w:pPr>
      <w:r w:rsidDel="00000000" w:rsidR="00000000" w:rsidRPr="00000000">
        <w:rPr>
          <w:rtl w:val="0"/>
        </w:rPr>
      </w:r>
    </w:p>
    <w:p w:rsidR="00000000" w:rsidDel="00000000" w:rsidP="00000000" w:rsidRDefault="00000000" w:rsidRPr="00000000" w14:paraId="00000641">
      <w:pPr>
        <w:pStyle w:val="Heading2"/>
        <w:spacing w:line="276" w:lineRule="auto"/>
        <w:rPr/>
      </w:pPr>
      <w:bookmarkStart w:colFirst="0" w:colLast="0" w:name="_ranwd7crlnlb" w:id="35"/>
      <w:bookmarkEnd w:id="35"/>
      <w:r w:rsidDel="00000000" w:rsidR="00000000" w:rsidRPr="00000000">
        <w:rPr>
          <w:rtl w:val="0"/>
        </w:rPr>
        <w:t xml:space="preserve">4.3 Facade Pattern:</w:t>
      </w:r>
    </w:p>
    <w:p w:rsidR="00000000" w:rsidDel="00000000" w:rsidP="00000000" w:rsidRDefault="00000000" w:rsidRPr="00000000" w14:paraId="00000642">
      <w:pPr>
        <w:spacing w:line="276" w:lineRule="auto"/>
        <w:rPr>
          <w:rFonts w:ascii="Garamond" w:cs="Garamond" w:eastAsia="Garamond" w:hAnsi="Garamond"/>
          <w:b w:val="1"/>
          <w:sz w:val="28"/>
          <w:szCs w:val="28"/>
        </w:rPr>
      </w:pPr>
      <w:r w:rsidDel="00000000" w:rsidR="00000000" w:rsidRPr="00000000">
        <w:rPr>
          <w:rFonts w:ascii="Garamond" w:cs="Garamond" w:eastAsia="Garamond" w:hAnsi="Garamond"/>
          <w:sz w:val="28"/>
          <w:szCs w:val="28"/>
        </w:rPr>
        <w:drawing>
          <wp:inline distB="0" distT="0" distL="0" distR="0">
            <wp:extent cx="4610100" cy="2838450"/>
            <wp:effectExtent b="0" l="0" r="0" t="0"/>
            <wp:docPr id="9"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461010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643">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Letteralmente façade significa "facciata", ed infatti nella programmazione ad oggetti indica un oggetto che permette, attraverso un'interfaccia più semplice, l'accesso a sottosistemi che espongono interfacce complesse e molto diverse tra loro, nonché a blocchi di codice complessi. Nell’esempio dell’immagine l’interfaccia ‘facade’ consente al client di utilizzare le classi descritte dalle varie classi attraverso una singola implementazione, nascondendo la complessità dell’operazione. </w:t>
      </w:r>
    </w:p>
    <w:p w:rsidR="00000000" w:rsidDel="00000000" w:rsidP="00000000" w:rsidRDefault="00000000" w:rsidRPr="00000000" w14:paraId="00000644">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In Help Seller il design pattern del façade è protagonista nella parte beck-end dell’applicazione.</w:t>
      </w:r>
    </w:p>
    <w:p w:rsidR="00000000" w:rsidDel="00000000" w:rsidP="00000000" w:rsidRDefault="00000000" w:rsidRPr="00000000" w14:paraId="00000645">
      <w:pPr>
        <w:pStyle w:val="Heading2"/>
        <w:rPr/>
      </w:pPr>
      <w:bookmarkStart w:colFirst="0" w:colLast="0" w:name="_94hkuz9w6696" w:id="36"/>
      <w:bookmarkEnd w:id="36"/>
      <w:r w:rsidDel="00000000" w:rsidR="00000000" w:rsidRPr="00000000">
        <w:rPr>
          <w:rtl w:val="0"/>
        </w:rPr>
      </w:r>
    </w:p>
    <w:p w:rsidR="00000000" w:rsidDel="00000000" w:rsidP="00000000" w:rsidRDefault="00000000" w:rsidRPr="00000000" w14:paraId="00000646">
      <w:pPr>
        <w:pStyle w:val="Heading2"/>
        <w:spacing w:line="276" w:lineRule="auto"/>
        <w:ind w:left="360" w:firstLine="0"/>
        <w:rPr/>
      </w:pPr>
      <w:bookmarkStart w:colFirst="0" w:colLast="0" w:name="_dppriqtyfkyw" w:id="37"/>
      <w:bookmarkEnd w:id="37"/>
      <w:r w:rsidDel="00000000" w:rsidR="00000000" w:rsidRPr="00000000">
        <w:rPr>
          <w:rtl w:val="0"/>
        </w:rPr>
        <w:t xml:space="preserve">4.4 Service Layer Design Pattern:</w:t>
      </w:r>
    </w:p>
    <w:p w:rsidR="00000000" w:rsidDel="00000000" w:rsidP="00000000" w:rsidRDefault="00000000" w:rsidRPr="00000000" w14:paraId="00000647">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 Il service layer è un pattern strutturale dell’architettura applicato nel lato backend dell’applicazione. Consiste nell’organizzazione dei servizi aventi funzionalità simili, nel nostro caso i servizi riguardanti le medesime entità. </w:t>
      </w:r>
    </w:p>
    <w:p w:rsidR="00000000" w:rsidDel="00000000" w:rsidP="00000000" w:rsidRDefault="00000000" w:rsidRPr="00000000" w14:paraId="00000648">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Raggruppare i servizi in functional layer (livelli funzionali)  riduce l’impatto di eventuali modifiche. La maggior parte dei cambiamenti effettuati in un layer, incidono solo sul layer in questione ed in minima parte sugli altri. Ciò semplifica notevolmente la manutenibilità del sistema.</w:t>
      </w:r>
    </w:p>
    <w:p w:rsidR="00000000" w:rsidDel="00000000" w:rsidP="00000000" w:rsidRDefault="00000000" w:rsidRPr="00000000" w14:paraId="00000649">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4A">
      <w:pPr>
        <w:pStyle w:val="Heading2"/>
        <w:spacing w:line="276" w:lineRule="auto"/>
        <w:ind w:left="360" w:firstLine="0"/>
        <w:rPr/>
      </w:pPr>
      <w:bookmarkStart w:colFirst="0" w:colLast="0" w:name="_e3r19ilgln1p" w:id="38"/>
      <w:bookmarkEnd w:id="38"/>
      <w:r w:rsidDel="00000000" w:rsidR="00000000" w:rsidRPr="00000000">
        <w:rPr>
          <w:rtl w:val="0"/>
        </w:rPr>
        <w:t xml:space="preserve">4</w:t>
      </w:r>
      <w:r w:rsidDel="00000000" w:rsidR="00000000" w:rsidRPr="00000000">
        <w:rPr>
          <w:rtl w:val="0"/>
        </w:rPr>
        <w:t xml:space="preserve">.5 Repository Design Pattern:</w:t>
      </w:r>
    </w:p>
    <w:p w:rsidR="00000000" w:rsidDel="00000000" w:rsidP="00000000" w:rsidRDefault="00000000" w:rsidRPr="00000000" w14:paraId="0000064B">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Il repository è un modello consolidato nelle applicazioni Enterprise.</w:t>
      </w:r>
    </w:p>
    <w:p w:rsidR="00000000" w:rsidDel="00000000" w:rsidP="00000000" w:rsidRDefault="00000000" w:rsidRPr="00000000" w14:paraId="0000064C">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Una classe Repository contiene tutto il codice relativo alla persistenza ma nessuna logica di business. Permette l’astrazione del livello dati e si rivela un buon modo per centralizzare la gestione degli oggetti di dominio. </w:t>
      </w:r>
    </w:p>
    <w:p w:rsidR="00000000" w:rsidDel="00000000" w:rsidP="00000000" w:rsidRDefault="00000000" w:rsidRPr="00000000" w14:paraId="0000064D">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Aiuta la nostra applicazione a rimanere coesa e con un basso accoppiamento tra business logic e il livello di persistenza dei dati, semplificando l'implementazione per le classi entity.</w:t>
      </w:r>
    </w:p>
    <w:p w:rsidR="00000000" w:rsidDel="00000000" w:rsidP="00000000" w:rsidRDefault="00000000" w:rsidRPr="00000000" w14:paraId="0000064E">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Fornisce metodi per inserire, aggiornare e rimuovere un’entità e metodi che istanziano ed eseguono query specifiche. </w:t>
      </w:r>
    </w:p>
    <w:p w:rsidR="00000000" w:rsidDel="00000000" w:rsidP="00000000" w:rsidRDefault="00000000" w:rsidRPr="00000000" w14:paraId="0000064F">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Pr>
        <w:drawing>
          <wp:inline distB="114300" distT="114300" distL="114300" distR="114300">
            <wp:extent cx="5731200" cy="3670300"/>
            <wp:effectExtent b="0" l="0" r="0" t="0"/>
            <wp:docPr id="2"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650">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Snippet di codice che illustra una delle repository presente nel lato backend dell’applicazione Help Seller</w:t>
      </w:r>
    </w:p>
    <w:p w:rsidR="00000000" w:rsidDel="00000000" w:rsidP="00000000" w:rsidRDefault="00000000" w:rsidRPr="00000000" w14:paraId="00000651">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2">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3">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4">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5">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6">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7">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8">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9">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A">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B">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C">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D">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E">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5F">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0">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1">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2">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3">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4">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5">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6">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7">
      <w:pPr>
        <w:pStyle w:val="Heading2"/>
        <w:rPr>
          <w:b w:val="1"/>
          <w:color w:val="444444"/>
          <w:sz w:val="24"/>
          <w:szCs w:val="24"/>
        </w:rPr>
      </w:pPr>
      <w:bookmarkStart w:colFirst="0" w:colLast="0" w:name="_t37bpq5pkaj4" w:id="39"/>
      <w:bookmarkEnd w:id="39"/>
      <w:r w:rsidDel="00000000" w:rsidR="00000000" w:rsidRPr="00000000">
        <w:rPr>
          <w:rtl w:val="0"/>
        </w:rPr>
        <w:t xml:space="preserve">4.6 Singleton Design Pattern:</w:t>
      </w:r>
      <w:r w:rsidDel="00000000" w:rsidR="00000000" w:rsidRPr="00000000">
        <w:rPr>
          <w:rtl w:val="0"/>
        </w:rPr>
      </w:r>
    </w:p>
    <w:p w:rsidR="00000000" w:rsidDel="00000000" w:rsidP="00000000" w:rsidRDefault="00000000" w:rsidRPr="00000000" w14:paraId="00000668">
      <w:pPr>
        <w:spacing w:line="276" w:lineRule="auto"/>
        <w:rPr>
          <w:b w:val="1"/>
          <w:color w:val="202122"/>
          <w:sz w:val="21"/>
          <w:szCs w:val="21"/>
          <w:highlight w:val="white"/>
        </w:rPr>
      </w:pPr>
      <w:r w:rsidDel="00000000" w:rsidR="00000000" w:rsidRPr="00000000">
        <w:rPr>
          <w:rtl w:val="0"/>
        </w:rPr>
      </w:r>
    </w:p>
    <w:p w:rsidR="00000000" w:rsidDel="00000000" w:rsidP="00000000" w:rsidRDefault="00000000" w:rsidRPr="00000000" w14:paraId="00000669">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Il Singleton è un design pattern creazionale che la lo scopo di garantire che di una determinata classe venga creata una e una sola istanza, e di fornire un punto di accesso globale ad essa.</w:t>
      </w:r>
    </w:p>
    <w:p w:rsidR="00000000" w:rsidDel="00000000" w:rsidP="00000000" w:rsidRDefault="00000000" w:rsidRPr="00000000" w14:paraId="0000066A">
      <w:pPr>
        <w:spacing w:line="276" w:lineRule="auto"/>
        <w:rPr>
          <w:rFonts w:ascii="Garamond" w:cs="Garamond" w:eastAsia="Garamond" w:hAnsi="Garamond"/>
          <w:sz w:val="26"/>
          <w:szCs w:val="26"/>
        </w:rPr>
      </w:pPr>
      <w:r w:rsidDel="00000000" w:rsidR="00000000" w:rsidRPr="00000000">
        <w:rPr>
          <w:rFonts w:ascii="Garamond" w:cs="Garamond" w:eastAsia="Garamond" w:hAnsi="Garamond"/>
          <w:sz w:val="26"/>
          <w:szCs w:val="26"/>
          <w:rtl w:val="0"/>
        </w:rPr>
        <w:t xml:space="preserve">Nel codice sorgente dell’applicazione il singleton design pattern è stato applicato nel servizio di posta elettronica SMTP, invocato nell’inserimento di un nuovo ordine</w:t>
      </w:r>
    </w:p>
    <w:p w:rsidR="00000000" w:rsidDel="00000000" w:rsidP="00000000" w:rsidRDefault="00000000" w:rsidRPr="00000000" w14:paraId="0000066B">
      <w:pPr>
        <w:spacing w:line="276" w:lineRule="auto"/>
        <w:rPr>
          <w:b w:val="1"/>
          <w:color w:val="444444"/>
          <w:sz w:val="24"/>
          <w:szCs w:val="24"/>
        </w:rPr>
      </w:pPr>
      <w:r w:rsidDel="00000000" w:rsidR="00000000" w:rsidRPr="00000000">
        <w:rPr>
          <w:b w:val="1"/>
          <w:color w:val="444444"/>
          <w:sz w:val="24"/>
          <w:szCs w:val="24"/>
        </w:rPr>
        <w:drawing>
          <wp:inline distB="114300" distT="114300" distL="114300" distR="114300">
            <wp:extent cx="5760000" cy="5257800"/>
            <wp:effectExtent b="0" l="0" r="0" t="0"/>
            <wp:docPr id="4"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60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D">
      <w:pPr>
        <w:spacing w:line="276" w:lineRule="auto"/>
        <w:rPr>
          <w:b w:val="1"/>
          <w:color w:val="444444"/>
          <w:sz w:val="24"/>
          <w:szCs w:val="24"/>
        </w:rPr>
      </w:pPr>
      <w:r w:rsidDel="00000000" w:rsidR="00000000" w:rsidRPr="00000000">
        <w:rPr>
          <w:rtl w:val="0"/>
        </w:rPr>
      </w:r>
    </w:p>
    <w:p w:rsidR="00000000" w:rsidDel="00000000" w:rsidP="00000000" w:rsidRDefault="00000000" w:rsidRPr="00000000" w14:paraId="0000066E">
      <w:pPr>
        <w:pStyle w:val="Heading1"/>
        <w:rPr/>
      </w:pPr>
      <w:bookmarkStart w:colFirst="0" w:colLast="0" w:name="_gbhxcmeebyg5" w:id="40"/>
      <w:bookmarkEnd w:id="40"/>
      <w:r w:rsidDel="00000000" w:rsidR="00000000" w:rsidRPr="00000000">
        <w:rPr>
          <w:rtl w:val="0"/>
        </w:rPr>
        <w:t xml:space="preserve">5 </w:t>
      </w:r>
      <w:commentRangeStart w:id="0"/>
      <w:r w:rsidDel="00000000" w:rsidR="00000000" w:rsidRPr="00000000">
        <w:rPr>
          <w:rtl w:val="0"/>
        </w:rPr>
        <w:t xml:space="preserve">Glossario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66F">
      <w:pPr>
        <w:spacing w:after="160" w:line="259" w:lineRule="auto"/>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Nella seguente sezione sono presenti le/i sigle/termini del documento che necessitano di una definizione.</w:t>
      </w:r>
    </w:p>
    <w:tbl>
      <w:tblPr>
        <w:tblStyle w:val="Table101"/>
        <w:tblW w:w="92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25"/>
        <w:gridCol w:w="6600"/>
        <w:tblGridChange w:id="0">
          <w:tblGrid>
            <w:gridCol w:w="2625"/>
            <w:gridCol w:w="6600"/>
          </w:tblGrid>
        </w:tblGridChange>
      </w:tblGrid>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Sigla/termine</w:t>
            </w:r>
          </w:p>
        </w:tc>
        <w:tc>
          <w:tcPr>
            <w:shd w:fill="2f5496" w:val="clear"/>
            <w:tcMar>
              <w:top w:w="100.0" w:type="dxa"/>
              <w:left w:w="100.0" w:type="dxa"/>
              <w:bottom w:w="100.0" w:type="dxa"/>
              <w:right w:w="100.0" w:type="dxa"/>
            </w:tcMar>
            <w:vAlign w:val="top"/>
          </w:tcPr>
          <w:p w:rsidR="00000000" w:rsidDel="00000000" w:rsidP="00000000" w:rsidRDefault="00000000" w:rsidRPr="00000000" w14:paraId="00000671">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Definizione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2">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Package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Raggruppamento di classi e interfacce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4">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Controller</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5">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Classe che si occupa di gestire le richieste effettuate dal client</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6">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Service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7">
            <w:pPr>
              <w:widowControl w:val="0"/>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Classe che implementa la logica di business, viene utilizzata dai controller o da un altro sottosistema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Model</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Parte del sistema architetturale MVC che fornisce al sistema i metodi per accedere ai dati utili del sistema</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Camel notation</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La pratica di costruire parole composte o frasi unendo tutte le parole tra loro ma lasciando le loro iniziali maiuscole</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Facade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Un oggetto che permette, attraverso un’interfaccia più semplice, l’accesso a sottosistemi che espongono interfacce complesse e molto diverse tra loro.</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Observer Design Pattern</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Design pattern usato come base per la gestione di eventi.</w:t>
            </w:r>
          </w:p>
        </w:tc>
      </w:tr>
      <w:tr>
        <w:trPr>
          <w:cantSplit w:val="0"/>
          <w:tblHeader w:val="0"/>
        </w:trPr>
        <w:tc>
          <w:tcPr>
            <w:shd w:fill="2f5496"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Century Gothic" w:cs="Century Gothic" w:eastAsia="Century Gothic" w:hAnsi="Century Gothic"/>
                <w:b w:val="1"/>
                <w:color w:val="ffffff"/>
                <w:sz w:val="24"/>
                <w:szCs w:val="24"/>
              </w:rPr>
            </w:pPr>
            <w:r w:rsidDel="00000000" w:rsidR="00000000" w:rsidRPr="00000000">
              <w:rPr>
                <w:rFonts w:ascii="Century Gothic" w:cs="Century Gothic" w:eastAsia="Century Gothic" w:hAnsi="Century Gothic"/>
                <w:b w:val="1"/>
                <w:color w:val="ffffff"/>
                <w:sz w:val="24"/>
                <w:szCs w:val="24"/>
                <w:rtl w:val="0"/>
              </w:rPr>
              <w:t xml:space="preserve">Hibernate</w:t>
            </w:r>
          </w:p>
        </w:tc>
        <w:tc>
          <w:tcPr>
            <w:shd w:fill="b4c6e7"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Century Gothic" w:cs="Century Gothic" w:eastAsia="Century Gothic" w:hAnsi="Century Gothic"/>
                <w:sz w:val="24"/>
                <w:szCs w:val="24"/>
                <w:shd w:fill="b4c6e7" w:val="clear"/>
              </w:rPr>
            </w:pPr>
            <w:r w:rsidDel="00000000" w:rsidR="00000000" w:rsidRPr="00000000">
              <w:rPr>
                <w:rFonts w:ascii="Century Gothic" w:cs="Century Gothic" w:eastAsia="Century Gothic" w:hAnsi="Century Gothic"/>
                <w:sz w:val="24"/>
                <w:szCs w:val="24"/>
                <w:shd w:fill="b4c6e7" w:val="clear"/>
                <w:rtl w:val="0"/>
              </w:rPr>
              <w:t xml:space="preserve">Piattaforma open source per la gestione della persistenza dei dati sul database.</w:t>
            </w:r>
          </w:p>
        </w:tc>
      </w:tr>
    </w:tbl>
    <w:p w:rsidR="00000000" w:rsidDel="00000000" w:rsidP="00000000" w:rsidRDefault="00000000" w:rsidRPr="00000000" w14:paraId="00000682">
      <w:pPr>
        <w:spacing w:after="160" w:line="259" w:lineRule="auto"/>
        <w:rPr>
          <w:b w:val="1"/>
          <w:color w:val="444444"/>
          <w:sz w:val="24"/>
          <w:szCs w:val="24"/>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0000000000002" w:top="1440.0000000000002" w:left="1417.3228346456694" w:right="1417.3228346456694"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ex Lysytsya" w:id="0" w:date="2022-02-01T15:17:40Z">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 scritto sopra il glossario questo andrebbe tolto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4">
    <w:pPr>
      <w:tabs>
        <w:tab w:val="left" w:pos="7785"/>
      </w:tabs>
      <w:spacing w:before="280" w:lineRule="auto"/>
      <w:ind w:right="-1.0629921259840103"/>
      <w:rPr/>
    </w:pPr>
    <w:r w:rsidDel="00000000" w:rsidR="00000000" w:rsidRPr="00000000">
      <w:rPr>
        <w:rFonts w:ascii="Century Gothic" w:cs="Century Gothic" w:eastAsia="Century Gothic" w:hAnsi="Century Gothic"/>
        <w:color w:val="2f5496"/>
        <w:rtl w:val="0"/>
      </w:rPr>
      <w:t xml:space="preserve">ODD - Help Seller  </w:t>
      <w:tab/>
      <w:t xml:space="preserve">Pag. </w:t>
    </w:r>
    <w:r w:rsidDel="00000000" w:rsidR="00000000" w:rsidRPr="00000000">
      <w:rPr>
        <w:rFonts w:ascii="Century Gothic" w:cs="Century Gothic" w:eastAsia="Century Gothic" w:hAnsi="Century Gothic"/>
        <w:color w:val="2f5496"/>
      </w:rPr>
      <w:fldChar w:fldCharType="begin"/>
      <w:instrText xml:space="preserve">PAGE</w:instrText>
      <w:fldChar w:fldCharType="separate"/>
      <w:fldChar w:fldCharType="end"/>
    </w:r>
    <w:r w:rsidDel="00000000" w:rsidR="00000000" w:rsidRPr="00000000">
      <w:rPr>
        <w:rFonts w:ascii="Century Gothic" w:cs="Century Gothic" w:eastAsia="Century Gothic" w:hAnsi="Century Gothic"/>
        <w:color w:val="2f5496"/>
        <w:rtl w:val="0"/>
      </w:rPr>
      <w:t xml:space="preserve">|</w:t>
    </w:r>
    <w:r w:rsidDel="00000000" w:rsidR="00000000" w:rsidRPr="00000000">
      <w:rPr>
        <w:rFonts w:ascii="Century Gothic" w:cs="Century Gothic" w:eastAsia="Century Gothic" w:hAnsi="Century Gothic"/>
        <w:color w:val="2f5496"/>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8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Century Gothic" w:cs="Century Gothic" w:eastAsia="Century Gothic" w:hAnsi="Century Gothic"/>
      <w:b w:val="1"/>
      <w:color w:val="1f497d"/>
      <w:sz w:val="36"/>
      <w:szCs w:val="36"/>
    </w:rPr>
  </w:style>
  <w:style w:type="paragraph" w:styleId="Heading2">
    <w:name w:val="heading 2"/>
    <w:basedOn w:val="Normal"/>
    <w:next w:val="Normal"/>
    <w:pPr>
      <w:keepNext w:val="1"/>
      <w:keepLines w:val="1"/>
      <w:spacing w:line="276" w:lineRule="auto"/>
      <w:ind w:left="360" w:firstLine="0"/>
    </w:pPr>
    <w:rPr>
      <w:rFonts w:ascii="Garamond" w:cs="Garamond" w:eastAsia="Garamond" w:hAnsi="Garamond"/>
      <w:b w:val="1"/>
      <w:sz w:val="26"/>
      <w:szCs w:val="26"/>
    </w:rPr>
  </w:style>
  <w:style w:type="paragraph" w:styleId="Heading3">
    <w:name w:val="heading 3"/>
    <w:basedOn w:val="Normal"/>
    <w:next w:val="Normal"/>
    <w:pPr>
      <w:keepNext w:val="1"/>
      <w:keepLines w:val="1"/>
      <w:spacing w:line="276" w:lineRule="auto"/>
    </w:pPr>
    <w:rPr>
      <w:rFonts w:ascii="Garamond" w:cs="Garamond" w:eastAsia="Garamond" w:hAnsi="Garamond"/>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8.jpg"/><Relationship Id="rId21" Type="http://schemas.openxmlformats.org/officeDocument/2006/relationships/image" Target="media/image5.jpg"/><Relationship Id="rId24" Type="http://schemas.openxmlformats.org/officeDocument/2006/relationships/image" Target="media/image14.jpg"/><Relationship Id="rId23" Type="http://schemas.openxmlformats.org/officeDocument/2006/relationships/image" Target="media/image1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t.wikipedia.org/wiki/Interfaccia_utente" TargetMode="External"/><Relationship Id="rId26" Type="http://schemas.openxmlformats.org/officeDocument/2006/relationships/image" Target="media/image16.png"/><Relationship Id="rId25" Type="http://schemas.openxmlformats.org/officeDocument/2006/relationships/image" Target="media/image9.png"/><Relationship Id="rId28" Type="http://schemas.openxmlformats.org/officeDocument/2006/relationships/image" Target="media/image13.jpg"/><Relationship Id="rId27" Type="http://schemas.openxmlformats.org/officeDocument/2006/relationships/hyperlink" Target="https://it.wikipedia.org/wiki/Callback"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12.png"/><Relationship Id="rId8" Type="http://schemas.openxmlformats.org/officeDocument/2006/relationships/hyperlink" Target="https://it.wikipedia.org/wiki/Programma_(informatica)" TargetMode="External"/><Relationship Id="rId31" Type="http://schemas.openxmlformats.org/officeDocument/2006/relationships/header" Target="header1.xml"/><Relationship Id="rId30" Type="http://schemas.openxmlformats.org/officeDocument/2006/relationships/image" Target="media/image4.png"/><Relationship Id="rId11" Type="http://schemas.openxmlformats.org/officeDocument/2006/relationships/hyperlink" Target="https://it.wikipedia.org/wiki/Linguaggio_Java" TargetMode="External"/><Relationship Id="rId33" Type="http://schemas.openxmlformats.org/officeDocument/2006/relationships/footer" Target="footer1.xml"/><Relationship Id="rId10" Type="http://schemas.openxmlformats.org/officeDocument/2006/relationships/hyperlink" Target="https://it.wikipedia.org/wiki/Linguaggio_di_programmazione" TargetMode="External"/><Relationship Id="rId32" Type="http://schemas.openxmlformats.org/officeDocument/2006/relationships/header" Target="header2.xml"/><Relationship Id="rId13" Type="http://schemas.openxmlformats.org/officeDocument/2006/relationships/image" Target="media/image2.png"/><Relationship Id="rId12" Type="http://schemas.openxmlformats.org/officeDocument/2006/relationships/hyperlink" Target="https://it.wikipedia.org/wiki/Programmazione_Web" TargetMode="External"/><Relationship Id="rId34" Type="http://schemas.openxmlformats.org/officeDocument/2006/relationships/footer" Target="footer2.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5.jpg"/><Relationship Id="rId16" Type="http://schemas.openxmlformats.org/officeDocument/2006/relationships/image" Target="media/image11.jpg"/><Relationship Id="rId19" Type="http://schemas.openxmlformats.org/officeDocument/2006/relationships/image" Target="media/image3.jpg"/><Relationship Id="rId18" Type="http://schemas.openxmlformats.org/officeDocument/2006/relationships/image" Target="media/image17.jp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