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p w:rsidR="00CE157E" w:rsidRPr="007943F7" w:rsidRDefault="007943F7" w:rsidP="00EC42B8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943F7">
        <w:rPr>
          <w:rFonts w:asciiTheme="majorHAnsi" w:hAnsiTheme="majorHAnsi" w:cstheme="majorHAnsi"/>
          <w:b/>
          <w:color w:val="000000"/>
          <w:sz w:val="32"/>
          <w:szCs w:val="32"/>
          <w:u w:val="single"/>
        </w:rPr>
        <w:t>ESPECIFICACIÓN DE HERRAMIENTA PARA AUTOMATIZACIÓN EN ÁREA DE PROCESO</w:t>
      </w:r>
    </w:p>
    <w:p w:rsidR="007943F7" w:rsidRDefault="007943F7" w:rsidP="00EC42B8">
      <w:pPr>
        <w:jc w:val="both"/>
        <w:rPr>
          <w:rFonts w:ascii="Arial" w:hAnsi="Arial" w:cs="Arial"/>
          <w:b/>
          <w:sz w:val="32"/>
          <w:szCs w:val="32"/>
        </w:rPr>
      </w:pPr>
    </w:p>
    <w:p w:rsidR="000671EC" w:rsidRPr="0028213A" w:rsidRDefault="000671EC" w:rsidP="00EC42B8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Para el desarrollo del área de proceso de En</w:t>
      </w:r>
      <w:r w:rsidR="0028213A">
        <w:rPr>
          <w:rFonts w:cstheme="minorHAnsi"/>
          <w:sz w:val="28"/>
          <w:szCs w:val="28"/>
        </w:rPr>
        <w:t xml:space="preserve">foque Organizacional de </w:t>
      </w:r>
      <w:bookmarkStart w:id="0" w:name="_GoBack"/>
      <w:bookmarkEnd w:id="0"/>
      <w:r w:rsidR="0028213A">
        <w:rPr>
          <w:rFonts w:cstheme="minorHAnsi"/>
          <w:sz w:val="28"/>
          <w:szCs w:val="28"/>
        </w:rPr>
        <w:t>Proceso</w:t>
      </w:r>
      <w:r>
        <w:rPr>
          <w:rFonts w:cstheme="minorHAnsi"/>
          <w:sz w:val="28"/>
          <w:szCs w:val="28"/>
        </w:rPr>
        <w:t xml:space="preserve"> (OPF) se nos brindó la opción de usar el software conocido como </w:t>
      </w:r>
      <w:r w:rsidRPr="002633AE">
        <w:rPr>
          <w:rFonts w:cstheme="minorHAnsi"/>
          <w:b/>
          <w:sz w:val="28"/>
          <w:szCs w:val="28"/>
        </w:rPr>
        <w:t>SharePoint</w:t>
      </w:r>
      <w:r w:rsidR="005035DE">
        <w:rPr>
          <w:rFonts w:cstheme="minorHAnsi"/>
          <w:sz w:val="28"/>
          <w:szCs w:val="28"/>
        </w:rPr>
        <w:t xml:space="preserve"> el cual permite a las organizaciones crear zonas de trabajo compartidas ya sea en la web o en una área local. Para el desarrollo de esta área de procesos no se usara esta herramienta pues el equipo de trabajo de </w:t>
      </w:r>
      <w:proofErr w:type="spellStart"/>
      <w:r w:rsidR="005035DE">
        <w:rPr>
          <w:rFonts w:cstheme="minorHAnsi"/>
          <w:sz w:val="28"/>
          <w:szCs w:val="28"/>
        </w:rPr>
        <w:t>Soft</w:t>
      </w:r>
      <w:proofErr w:type="spellEnd"/>
      <w:r w:rsidR="005035DE">
        <w:rPr>
          <w:rFonts w:cstheme="minorHAnsi"/>
          <w:sz w:val="28"/>
          <w:szCs w:val="28"/>
        </w:rPr>
        <w:t xml:space="preserve"> </w:t>
      </w:r>
      <w:r w:rsidR="002633AE">
        <w:rPr>
          <w:rFonts w:cstheme="minorHAnsi"/>
          <w:sz w:val="28"/>
          <w:szCs w:val="28"/>
        </w:rPr>
        <w:t>SQ</w:t>
      </w:r>
      <w:r w:rsidR="005035DE">
        <w:rPr>
          <w:rFonts w:cstheme="minorHAnsi"/>
          <w:sz w:val="28"/>
          <w:szCs w:val="28"/>
        </w:rPr>
        <w:t xml:space="preserve"> ya cuenta con una herramienta que cumple las mismas funciones realizadas por SharePoint</w:t>
      </w:r>
      <w:r w:rsidR="00EC42B8">
        <w:rPr>
          <w:rFonts w:cstheme="minorHAnsi"/>
          <w:sz w:val="28"/>
          <w:szCs w:val="28"/>
        </w:rPr>
        <w:t xml:space="preserve">. La herramienta con la que el equipo de trabajo </w:t>
      </w:r>
      <w:proofErr w:type="gramStart"/>
      <w:r w:rsidR="00EC42B8">
        <w:rPr>
          <w:rFonts w:cstheme="minorHAnsi"/>
          <w:sz w:val="28"/>
          <w:szCs w:val="28"/>
        </w:rPr>
        <w:t>desa</w:t>
      </w:r>
      <w:r w:rsidR="0028213A">
        <w:rPr>
          <w:rFonts w:cstheme="minorHAnsi"/>
          <w:sz w:val="28"/>
          <w:szCs w:val="28"/>
        </w:rPr>
        <w:t>rrollo  el</w:t>
      </w:r>
      <w:proofErr w:type="gramEnd"/>
      <w:r w:rsidR="0028213A">
        <w:rPr>
          <w:rFonts w:cstheme="minorHAnsi"/>
          <w:sz w:val="28"/>
          <w:szCs w:val="28"/>
        </w:rPr>
        <w:t xml:space="preserve"> proyecto de CRM-SSCR </w:t>
      </w:r>
      <w:r w:rsidR="00EC42B8">
        <w:rPr>
          <w:rFonts w:cstheme="minorHAnsi"/>
          <w:sz w:val="28"/>
          <w:szCs w:val="28"/>
        </w:rPr>
        <w:t xml:space="preserve">se llama </w:t>
      </w:r>
      <w:r w:rsidR="00EC42B8" w:rsidRPr="009D4039">
        <w:rPr>
          <w:rFonts w:cstheme="minorHAnsi"/>
          <w:b/>
          <w:sz w:val="28"/>
          <w:szCs w:val="28"/>
        </w:rPr>
        <w:t>Google Drive</w:t>
      </w:r>
      <w:r w:rsidR="00EC42B8">
        <w:rPr>
          <w:rFonts w:cstheme="minorHAnsi"/>
          <w:sz w:val="28"/>
          <w:szCs w:val="28"/>
        </w:rPr>
        <w:t>, pertenece a la compañía Google y consta de un repositorio que cuenta con 15 GB en la nube, correo proporcionado por el Gmail y también con la capacidad de trabajar documentos en simultaneo con varios miembros de grupo y crear, modificar y compartir carpetas y documentos.</w:t>
      </w:r>
      <w:r w:rsidR="0028213A">
        <w:rPr>
          <w:rFonts w:cstheme="minorHAnsi"/>
          <w:sz w:val="28"/>
          <w:szCs w:val="28"/>
        </w:rPr>
        <w:t xml:space="preserve"> Para el desarrollo del área proceso OPF el equipo usar la herra</w:t>
      </w:r>
      <w:r w:rsidR="009537BC">
        <w:rPr>
          <w:rFonts w:cstheme="minorHAnsi"/>
          <w:sz w:val="28"/>
          <w:szCs w:val="28"/>
        </w:rPr>
        <w:t xml:space="preserve">mienta web conocida como </w:t>
      </w:r>
      <w:proofErr w:type="spellStart"/>
      <w:r w:rsidR="009537BC">
        <w:rPr>
          <w:rFonts w:cstheme="minorHAnsi"/>
          <w:sz w:val="28"/>
          <w:szCs w:val="28"/>
        </w:rPr>
        <w:t>Trello</w:t>
      </w:r>
      <w:proofErr w:type="spellEnd"/>
      <w:r w:rsidR="009537BC">
        <w:rPr>
          <w:rFonts w:cstheme="minorHAnsi"/>
          <w:sz w:val="28"/>
          <w:szCs w:val="28"/>
        </w:rPr>
        <w:t>.</w:t>
      </w:r>
    </w:p>
    <w:p w:rsidR="007943F7" w:rsidRDefault="007943F7" w:rsidP="00EC42B8">
      <w:pPr>
        <w:jc w:val="both"/>
        <w:rPr>
          <w:rFonts w:ascii="Arial" w:hAnsi="Arial" w:cs="Arial"/>
          <w:b/>
          <w:sz w:val="32"/>
          <w:szCs w:val="32"/>
        </w:rPr>
      </w:pPr>
    </w:p>
    <w:p w:rsidR="007943F7" w:rsidRDefault="007943F7" w:rsidP="00EC42B8">
      <w:pPr>
        <w:jc w:val="both"/>
        <w:rPr>
          <w:rFonts w:ascii="Arial" w:hAnsi="Arial" w:cs="Arial"/>
          <w:b/>
          <w:sz w:val="32"/>
          <w:szCs w:val="32"/>
        </w:rPr>
      </w:pPr>
    </w:p>
    <w:p w:rsidR="007943F7" w:rsidRDefault="007943F7" w:rsidP="007943F7">
      <w:pPr>
        <w:rPr>
          <w:rFonts w:ascii="Arial" w:hAnsi="Arial" w:cs="Arial"/>
          <w:b/>
          <w:sz w:val="32"/>
          <w:szCs w:val="32"/>
        </w:rPr>
      </w:pPr>
    </w:p>
    <w:p w:rsidR="007943F7" w:rsidRDefault="007943F7" w:rsidP="007943F7">
      <w:pPr>
        <w:rPr>
          <w:rFonts w:ascii="Arial" w:hAnsi="Arial" w:cs="Arial"/>
          <w:b/>
          <w:sz w:val="32"/>
          <w:szCs w:val="32"/>
        </w:rPr>
      </w:pPr>
    </w:p>
    <w:p w:rsidR="007943F7" w:rsidRDefault="007943F7" w:rsidP="007943F7">
      <w:pPr>
        <w:rPr>
          <w:rFonts w:ascii="Arial" w:hAnsi="Arial" w:cs="Arial"/>
          <w:b/>
          <w:sz w:val="32"/>
          <w:szCs w:val="32"/>
        </w:rPr>
      </w:pPr>
    </w:p>
    <w:p w:rsid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p w:rsidR="00CE157E" w:rsidRDefault="00CE157E" w:rsidP="007943F7">
      <w:pPr>
        <w:rPr>
          <w:rFonts w:ascii="Arial" w:hAnsi="Arial" w:cs="Arial"/>
          <w:b/>
          <w:sz w:val="32"/>
          <w:szCs w:val="32"/>
        </w:rPr>
      </w:pPr>
    </w:p>
    <w:p w:rsidR="007943F7" w:rsidRDefault="007943F7" w:rsidP="007943F7">
      <w:pPr>
        <w:rPr>
          <w:rFonts w:ascii="Arial" w:hAnsi="Arial" w:cs="Arial"/>
          <w:b/>
          <w:sz w:val="32"/>
          <w:szCs w:val="32"/>
        </w:rPr>
      </w:pPr>
    </w:p>
    <w:p w:rsidR="007943F7" w:rsidRDefault="007943F7" w:rsidP="007943F7">
      <w:pPr>
        <w:rPr>
          <w:rFonts w:ascii="Arial" w:hAnsi="Arial" w:cs="Arial"/>
          <w:b/>
          <w:sz w:val="32"/>
          <w:szCs w:val="32"/>
        </w:rPr>
      </w:pPr>
    </w:p>
    <w:p w:rsidR="007943F7" w:rsidRDefault="007943F7" w:rsidP="007943F7">
      <w:pPr>
        <w:rPr>
          <w:rFonts w:ascii="Arial" w:hAnsi="Arial" w:cs="Arial"/>
          <w:b/>
          <w:sz w:val="32"/>
          <w:szCs w:val="32"/>
        </w:rPr>
      </w:pPr>
    </w:p>
    <w:p w:rsidR="007943F7" w:rsidRPr="00CE157E" w:rsidRDefault="007943F7" w:rsidP="007943F7">
      <w:pPr>
        <w:rPr>
          <w:rFonts w:ascii="Arial" w:hAnsi="Arial" w:cs="Arial"/>
          <w:b/>
          <w:sz w:val="32"/>
          <w:szCs w:val="32"/>
        </w:rPr>
      </w:pPr>
    </w:p>
    <w:sectPr w:rsidR="007943F7" w:rsidRPr="00CE157E" w:rsidSect="00000FE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88A" w:rsidRDefault="00DA188A" w:rsidP="00CE157E">
      <w:pPr>
        <w:spacing w:after="0" w:line="240" w:lineRule="auto"/>
      </w:pPr>
      <w:r>
        <w:separator/>
      </w:r>
    </w:p>
  </w:endnote>
  <w:endnote w:type="continuationSeparator" w:id="0">
    <w:p w:rsidR="00DA188A" w:rsidRDefault="00DA188A" w:rsidP="00C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1842"/>
    </w:tblGrid>
    <w:tr w:rsidR="00EF2C0C" w:rsidRPr="00AF481E" w:rsidTr="003F04FF">
      <w:trPr>
        <w:trHeight w:val="170"/>
      </w:trPr>
      <w:tc>
        <w:tcPr>
          <w:tcW w:w="1276" w:type="dxa"/>
        </w:tcPr>
        <w:p w:rsidR="00EF2C0C" w:rsidRPr="00AF481E" w:rsidRDefault="00EF2C0C" w:rsidP="00EF2C0C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</w:t>
          </w:r>
          <w:r w:rsidR="007943F7">
            <w:rPr>
              <w:sz w:val="18"/>
              <w:szCs w:val="18"/>
            </w:rPr>
            <w:t>ev. N.A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EF2C0C" w:rsidRPr="00AF481E" w:rsidRDefault="00EF2C0C" w:rsidP="00EF2C0C">
          <w:pPr>
            <w:pStyle w:val="Encabezado"/>
            <w:jc w:val="center"/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 xml:space="preserve">Fecha Efectiva :  </w:t>
          </w:r>
          <w:r w:rsidR="007943F7">
            <w:rPr>
              <w:sz w:val="18"/>
              <w:szCs w:val="18"/>
            </w:rPr>
            <w:t>05/10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6</w:t>
          </w:r>
        </w:p>
      </w:tc>
      <w:tc>
        <w:tcPr>
          <w:tcW w:w="1842" w:type="dxa"/>
        </w:tcPr>
        <w:p w:rsidR="00EF2C0C" w:rsidRPr="00AF481E" w:rsidRDefault="00EF2C0C" w:rsidP="00EF2C0C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9D4039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9D4039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EF2C0C" w:rsidRDefault="00EF2C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88A" w:rsidRDefault="00DA188A" w:rsidP="00CE157E">
      <w:pPr>
        <w:spacing w:after="0" w:line="240" w:lineRule="auto"/>
      </w:pPr>
      <w:r>
        <w:separator/>
      </w:r>
    </w:p>
  </w:footnote>
  <w:footnote w:type="continuationSeparator" w:id="0">
    <w:p w:rsidR="00DA188A" w:rsidRDefault="00DA188A" w:rsidP="00CE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21"/>
      <w:gridCol w:w="972"/>
      <w:gridCol w:w="6407"/>
    </w:tblGrid>
    <w:tr w:rsidR="00EF2C0C" w:rsidTr="0022196F">
      <w:trPr>
        <w:trHeight w:val="416"/>
      </w:trPr>
      <w:tc>
        <w:tcPr>
          <w:tcW w:w="112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EF2C0C" w:rsidRDefault="0022196F" w:rsidP="00EF2C0C">
          <w:pPr>
            <w:pStyle w:val="Encabezado"/>
          </w:pPr>
          <w:r>
            <w:t>Logo</w:t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</w:tcBorders>
          <w:vAlign w:val="center"/>
        </w:tcPr>
        <w:p w:rsidR="00EF2C0C" w:rsidRDefault="00EF2C0C" w:rsidP="00EF2C0C">
          <w:pPr>
            <w:pStyle w:val="Encabezado"/>
            <w:jc w:val="center"/>
          </w:pPr>
        </w:p>
      </w:tc>
      <w:tc>
        <w:tcPr>
          <w:tcW w:w="6407" w:type="dxa"/>
          <w:vMerge w:val="restart"/>
          <w:vAlign w:val="center"/>
        </w:tcPr>
        <w:p w:rsidR="00EF2C0C" w:rsidRPr="00AF481E" w:rsidRDefault="007943F7" w:rsidP="00EF2C0C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ESPECIFICACIÓN DE HERRAMIENTA PARA AUTOMATIZACIÓN EN ÁREA DE PROCESO</w:t>
          </w:r>
        </w:p>
      </w:tc>
    </w:tr>
    <w:tr w:rsidR="00EF2C0C" w:rsidTr="003F04FF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F2C0C" w:rsidRPr="00AF481E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EF2C0C" w:rsidRPr="00AF481E" w:rsidRDefault="00EF2C0C" w:rsidP="0022196F">
          <w:pPr>
            <w:pStyle w:val="Encabezado"/>
            <w:ind w:left="-128"/>
            <w:rPr>
              <w:b/>
              <w:sz w:val="18"/>
              <w:szCs w:val="18"/>
            </w:rPr>
          </w:pPr>
        </w:p>
      </w:tc>
      <w:tc>
        <w:tcPr>
          <w:tcW w:w="6407" w:type="dxa"/>
          <w:vMerge/>
          <w:tcBorders>
            <w:left w:val="single" w:sz="4" w:space="0" w:color="auto"/>
          </w:tcBorders>
        </w:tcPr>
        <w:p w:rsidR="00EF2C0C" w:rsidRPr="00BA1873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</w:tr>
    <w:tr w:rsidR="00EF2C0C" w:rsidTr="003F04FF">
      <w:trPr>
        <w:trHeight w:val="135"/>
      </w:trPr>
      <w:tc>
        <w:tcPr>
          <w:tcW w:w="1121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EF2C0C" w:rsidRPr="00AF481E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</w:tcBorders>
          <w:vAlign w:val="center"/>
        </w:tcPr>
        <w:p w:rsidR="00EF2C0C" w:rsidRPr="00AF481E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6407" w:type="dxa"/>
          <w:vMerge/>
        </w:tcPr>
        <w:p w:rsidR="00EF2C0C" w:rsidRPr="00BA1873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</w:tr>
  </w:tbl>
  <w:p w:rsidR="00EF2C0C" w:rsidRDefault="00EF2C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7E"/>
    <w:rsid w:val="00000FE9"/>
    <w:rsid w:val="000671EC"/>
    <w:rsid w:val="00111063"/>
    <w:rsid w:val="0022196F"/>
    <w:rsid w:val="002633AE"/>
    <w:rsid w:val="0028213A"/>
    <w:rsid w:val="003551CE"/>
    <w:rsid w:val="003979A9"/>
    <w:rsid w:val="003F683E"/>
    <w:rsid w:val="005035DE"/>
    <w:rsid w:val="0052045C"/>
    <w:rsid w:val="006216B7"/>
    <w:rsid w:val="00657B76"/>
    <w:rsid w:val="0077237F"/>
    <w:rsid w:val="007943F7"/>
    <w:rsid w:val="008B2C0D"/>
    <w:rsid w:val="008F4944"/>
    <w:rsid w:val="009537BC"/>
    <w:rsid w:val="009D4039"/>
    <w:rsid w:val="00A51D33"/>
    <w:rsid w:val="00AA01A1"/>
    <w:rsid w:val="00C875DC"/>
    <w:rsid w:val="00CE157E"/>
    <w:rsid w:val="00D05E0F"/>
    <w:rsid w:val="00D66BF0"/>
    <w:rsid w:val="00D74038"/>
    <w:rsid w:val="00DA188A"/>
    <w:rsid w:val="00DE17A7"/>
    <w:rsid w:val="00E95FB8"/>
    <w:rsid w:val="00EC42B8"/>
    <w:rsid w:val="00EF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C4E568-4DBE-48C6-8BBA-DEA739AD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CE157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E15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CE15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aliases w:val="encabezado,Header Char,h"/>
    <w:basedOn w:val="Normal"/>
    <w:link w:val="EncabezadoCar"/>
    <w:unhideWhenUsed/>
    <w:rsid w:val="00EF2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EF2C0C"/>
  </w:style>
  <w:style w:type="paragraph" w:styleId="Piedepgina">
    <w:name w:val="footer"/>
    <w:basedOn w:val="Normal"/>
    <w:link w:val="PiedepginaCar"/>
    <w:uiPriority w:val="99"/>
    <w:unhideWhenUsed/>
    <w:rsid w:val="00EF2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C0C"/>
  </w:style>
  <w:style w:type="character" w:styleId="Nmerodepgina">
    <w:name w:val="page number"/>
    <w:basedOn w:val="Fuentedeprrafopredeter"/>
    <w:rsid w:val="00EF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guillen paredes</dc:creator>
  <cp:keywords/>
  <dc:description/>
  <cp:lastModifiedBy>Efrain Liñan Salinas</cp:lastModifiedBy>
  <cp:revision>7</cp:revision>
  <dcterms:created xsi:type="dcterms:W3CDTF">2016-10-16T22:25:00Z</dcterms:created>
  <dcterms:modified xsi:type="dcterms:W3CDTF">2017-10-07T19:33:00Z</dcterms:modified>
</cp:coreProperties>
</file>