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0ADE" w14:textId="7942CEB8" w:rsidR="00D141F3" w:rsidRDefault="008D532E" w:rsidP="009D2422">
      <w:pPr>
        <w:pStyle w:val="Titre"/>
      </w:pPr>
      <w:r w:rsidRPr="008D532E">
        <w:t>Mécanisme du shader</w:t>
      </w:r>
    </w:p>
    <w:sdt>
      <w:sdtPr>
        <w:id w:val="-145470876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7FD868F" w14:textId="3FFD202A" w:rsidR="00BA031E" w:rsidRDefault="00BA031E">
          <w:pPr>
            <w:pStyle w:val="En-ttedetabledesmatires"/>
          </w:pPr>
          <w:r>
            <w:t>Table des matières</w:t>
          </w:r>
        </w:p>
        <w:p w14:paraId="2C8EDF76" w14:textId="31397F61" w:rsidR="00BA031E" w:rsidRDefault="00BA031E">
          <w:pPr>
            <w:pStyle w:val="TM1"/>
            <w:tabs>
              <w:tab w:val="left" w:pos="440"/>
              <w:tab w:val="right" w:leader="dot" w:pos="9062"/>
            </w:tabs>
            <w:rPr>
              <w:noProof/>
            </w:rPr>
          </w:pPr>
          <w:r>
            <w:fldChar w:fldCharType="begin"/>
          </w:r>
          <w:r>
            <w:instrText xml:space="preserve"> TOC \o "1-3" \h \z \u </w:instrText>
          </w:r>
          <w:r>
            <w:fldChar w:fldCharType="separate"/>
          </w:r>
          <w:hyperlink w:anchor="_Toc146287539" w:history="1">
            <w:r w:rsidRPr="00C960AB">
              <w:rPr>
                <w:rStyle w:val="Lienhypertexte"/>
                <w:noProof/>
              </w:rPr>
              <w:t>I.</w:t>
            </w:r>
            <w:r>
              <w:rPr>
                <w:noProof/>
              </w:rPr>
              <w:tab/>
            </w:r>
            <w:r w:rsidRPr="00C960AB">
              <w:rPr>
                <w:rStyle w:val="Lienhypertexte"/>
                <w:noProof/>
              </w:rPr>
              <w:t>Introduction</w:t>
            </w:r>
            <w:r>
              <w:rPr>
                <w:noProof/>
                <w:webHidden/>
              </w:rPr>
              <w:tab/>
            </w:r>
            <w:r>
              <w:rPr>
                <w:noProof/>
                <w:webHidden/>
              </w:rPr>
              <w:fldChar w:fldCharType="begin"/>
            </w:r>
            <w:r>
              <w:rPr>
                <w:noProof/>
                <w:webHidden/>
              </w:rPr>
              <w:instrText xml:space="preserve"> PAGEREF _Toc146287539 \h </w:instrText>
            </w:r>
            <w:r>
              <w:rPr>
                <w:noProof/>
                <w:webHidden/>
              </w:rPr>
            </w:r>
            <w:r>
              <w:rPr>
                <w:noProof/>
                <w:webHidden/>
              </w:rPr>
              <w:fldChar w:fldCharType="separate"/>
            </w:r>
            <w:r>
              <w:rPr>
                <w:noProof/>
                <w:webHidden/>
              </w:rPr>
              <w:t>1</w:t>
            </w:r>
            <w:r>
              <w:rPr>
                <w:noProof/>
                <w:webHidden/>
              </w:rPr>
              <w:fldChar w:fldCharType="end"/>
            </w:r>
          </w:hyperlink>
        </w:p>
        <w:p w14:paraId="001F80C5" w14:textId="0BF4157E" w:rsidR="00BA031E" w:rsidRDefault="00BA031E">
          <w:pPr>
            <w:pStyle w:val="TM1"/>
            <w:tabs>
              <w:tab w:val="left" w:pos="440"/>
              <w:tab w:val="right" w:leader="dot" w:pos="9062"/>
            </w:tabs>
            <w:rPr>
              <w:noProof/>
            </w:rPr>
          </w:pPr>
          <w:hyperlink w:anchor="_Toc146287540" w:history="1">
            <w:r w:rsidRPr="00C960AB">
              <w:rPr>
                <w:rStyle w:val="Lienhypertexte"/>
                <w:noProof/>
              </w:rPr>
              <w:t>II.</w:t>
            </w:r>
            <w:r>
              <w:rPr>
                <w:noProof/>
              </w:rPr>
              <w:tab/>
            </w:r>
            <w:r w:rsidRPr="00C960AB">
              <w:rPr>
                <w:rStyle w:val="Lienhypertexte"/>
                <w:noProof/>
              </w:rPr>
              <w:t>Distinction de cas</w:t>
            </w:r>
            <w:r>
              <w:rPr>
                <w:noProof/>
                <w:webHidden/>
              </w:rPr>
              <w:tab/>
            </w:r>
            <w:r>
              <w:rPr>
                <w:noProof/>
                <w:webHidden/>
              </w:rPr>
              <w:fldChar w:fldCharType="begin"/>
            </w:r>
            <w:r>
              <w:rPr>
                <w:noProof/>
                <w:webHidden/>
              </w:rPr>
              <w:instrText xml:space="preserve"> PAGEREF _Toc146287540 \h </w:instrText>
            </w:r>
            <w:r>
              <w:rPr>
                <w:noProof/>
                <w:webHidden/>
              </w:rPr>
            </w:r>
            <w:r>
              <w:rPr>
                <w:noProof/>
                <w:webHidden/>
              </w:rPr>
              <w:fldChar w:fldCharType="separate"/>
            </w:r>
            <w:r>
              <w:rPr>
                <w:noProof/>
                <w:webHidden/>
              </w:rPr>
              <w:t>1</w:t>
            </w:r>
            <w:r>
              <w:rPr>
                <w:noProof/>
                <w:webHidden/>
              </w:rPr>
              <w:fldChar w:fldCharType="end"/>
            </w:r>
          </w:hyperlink>
        </w:p>
        <w:p w14:paraId="539BC34E" w14:textId="5EA21AAE" w:rsidR="00BA031E" w:rsidRDefault="00BA031E">
          <w:pPr>
            <w:pStyle w:val="TM2"/>
            <w:tabs>
              <w:tab w:val="left" w:pos="660"/>
              <w:tab w:val="right" w:leader="dot" w:pos="9062"/>
            </w:tabs>
            <w:rPr>
              <w:noProof/>
            </w:rPr>
          </w:pPr>
          <w:hyperlink w:anchor="_Toc146287541" w:history="1">
            <w:r w:rsidRPr="00C960AB">
              <w:rPr>
                <w:rStyle w:val="Lienhypertexte"/>
                <w:noProof/>
              </w:rPr>
              <w:t>1.</w:t>
            </w:r>
            <w:r>
              <w:rPr>
                <w:noProof/>
              </w:rPr>
              <w:tab/>
            </w:r>
            <w:r w:rsidRPr="00C960AB">
              <w:rPr>
                <w:rStyle w:val="Lienhypertexte"/>
                <w:noProof/>
              </w:rPr>
              <w:t>Couleur uniforme et shading dur</w:t>
            </w:r>
            <w:r>
              <w:rPr>
                <w:noProof/>
                <w:webHidden/>
              </w:rPr>
              <w:tab/>
            </w:r>
            <w:r>
              <w:rPr>
                <w:noProof/>
                <w:webHidden/>
              </w:rPr>
              <w:fldChar w:fldCharType="begin"/>
            </w:r>
            <w:r>
              <w:rPr>
                <w:noProof/>
                <w:webHidden/>
              </w:rPr>
              <w:instrText xml:space="preserve"> PAGEREF _Toc146287541 \h </w:instrText>
            </w:r>
            <w:r>
              <w:rPr>
                <w:noProof/>
                <w:webHidden/>
              </w:rPr>
            </w:r>
            <w:r>
              <w:rPr>
                <w:noProof/>
                <w:webHidden/>
              </w:rPr>
              <w:fldChar w:fldCharType="separate"/>
            </w:r>
            <w:r>
              <w:rPr>
                <w:noProof/>
                <w:webHidden/>
              </w:rPr>
              <w:t>2</w:t>
            </w:r>
            <w:r>
              <w:rPr>
                <w:noProof/>
                <w:webHidden/>
              </w:rPr>
              <w:fldChar w:fldCharType="end"/>
            </w:r>
          </w:hyperlink>
        </w:p>
        <w:p w14:paraId="19A07AF4" w14:textId="3011C5DB" w:rsidR="00BA031E" w:rsidRDefault="00BA031E">
          <w:pPr>
            <w:pStyle w:val="TM2"/>
            <w:tabs>
              <w:tab w:val="left" w:pos="660"/>
              <w:tab w:val="right" w:leader="dot" w:pos="9062"/>
            </w:tabs>
            <w:rPr>
              <w:noProof/>
            </w:rPr>
          </w:pPr>
          <w:hyperlink w:anchor="_Toc146287542" w:history="1">
            <w:r w:rsidRPr="00C960AB">
              <w:rPr>
                <w:rStyle w:val="Lienhypertexte"/>
                <w:noProof/>
              </w:rPr>
              <w:t>2.</w:t>
            </w:r>
            <w:r>
              <w:rPr>
                <w:noProof/>
              </w:rPr>
              <w:tab/>
            </w:r>
            <w:r w:rsidRPr="00C960AB">
              <w:rPr>
                <w:rStyle w:val="Lienhypertexte"/>
                <w:noProof/>
              </w:rPr>
              <w:t>Texture et shading lisse</w:t>
            </w:r>
            <w:r>
              <w:rPr>
                <w:noProof/>
                <w:webHidden/>
              </w:rPr>
              <w:tab/>
            </w:r>
            <w:r>
              <w:rPr>
                <w:noProof/>
                <w:webHidden/>
              </w:rPr>
              <w:fldChar w:fldCharType="begin"/>
            </w:r>
            <w:r>
              <w:rPr>
                <w:noProof/>
                <w:webHidden/>
              </w:rPr>
              <w:instrText xml:space="preserve"> PAGEREF _Toc146287542 \h </w:instrText>
            </w:r>
            <w:r>
              <w:rPr>
                <w:noProof/>
                <w:webHidden/>
              </w:rPr>
            </w:r>
            <w:r>
              <w:rPr>
                <w:noProof/>
                <w:webHidden/>
              </w:rPr>
              <w:fldChar w:fldCharType="separate"/>
            </w:r>
            <w:r>
              <w:rPr>
                <w:noProof/>
                <w:webHidden/>
              </w:rPr>
              <w:t>2</w:t>
            </w:r>
            <w:r>
              <w:rPr>
                <w:noProof/>
                <w:webHidden/>
              </w:rPr>
              <w:fldChar w:fldCharType="end"/>
            </w:r>
          </w:hyperlink>
        </w:p>
        <w:p w14:paraId="3C99AEEB" w14:textId="62BC93BE" w:rsidR="00BA031E" w:rsidRDefault="00BA031E">
          <w:pPr>
            <w:pStyle w:val="TM2"/>
            <w:tabs>
              <w:tab w:val="left" w:pos="660"/>
              <w:tab w:val="right" w:leader="dot" w:pos="9062"/>
            </w:tabs>
            <w:rPr>
              <w:noProof/>
            </w:rPr>
          </w:pPr>
          <w:hyperlink w:anchor="_Toc146287543" w:history="1">
            <w:r w:rsidRPr="00C960AB">
              <w:rPr>
                <w:rStyle w:val="Lienhypertexte"/>
                <w:noProof/>
              </w:rPr>
              <w:t>3.</w:t>
            </w:r>
            <w:r>
              <w:rPr>
                <w:noProof/>
              </w:rPr>
              <w:tab/>
            </w:r>
            <w:r w:rsidRPr="00C960AB">
              <w:rPr>
                <w:rStyle w:val="Lienhypertexte"/>
                <w:noProof/>
              </w:rPr>
              <w:t>Couleur uniforme, shading lisse</w:t>
            </w:r>
            <w:r>
              <w:rPr>
                <w:noProof/>
                <w:webHidden/>
              </w:rPr>
              <w:tab/>
            </w:r>
            <w:r>
              <w:rPr>
                <w:noProof/>
                <w:webHidden/>
              </w:rPr>
              <w:fldChar w:fldCharType="begin"/>
            </w:r>
            <w:r>
              <w:rPr>
                <w:noProof/>
                <w:webHidden/>
              </w:rPr>
              <w:instrText xml:space="preserve"> PAGEREF _Toc146287543 \h </w:instrText>
            </w:r>
            <w:r>
              <w:rPr>
                <w:noProof/>
                <w:webHidden/>
              </w:rPr>
            </w:r>
            <w:r>
              <w:rPr>
                <w:noProof/>
                <w:webHidden/>
              </w:rPr>
              <w:fldChar w:fldCharType="separate"/>
            </w:r>
            <w:r>
              <w:rPr>
                <w:noProof/>
                <w:webHidden/>
              </w:rPr>
              <w:t>3</w:t>
            </w:r>
            <w:r>
              <w:rPr>
                <w:noProof/>
                <w:webHidden/>
              </w:rPr>
              <w:fldChar w:fldCharType="end"/>
            </w:r>
          </w:hyperlink>
        </w:p>
        <w:p w14:paraId="6ED843C3" w14:textId="1B000756" w:rsidR="00BA031E" w:rsidRDefault="00BA031E">
          <w:pPr>
            <w:pStyle w:val="TM2"/>
            <w:tabs>
              <w:tab w:val="left" w:pos="660"/>
              <w:tab w:val="right" w:leader="dot" w:pos="9062"/>
            </w:tabs>
            <w:rPr>
              <w:noProof/>
            </w:rPr>
          </w:pPr>
          <w:hyperlink w:anchor="_Toc146287544" w:history="1">
            <w:r w:rsidRPr="00C960AB">
              <w:rPr>
                <w:rStyle w:val="Lienhypertexte"/>
                <w:noProof/>
              </w:rPr>
              <w:t>4.</w:t>
            </w:r>
            <w:r>
              <w:rPr>
                <w:noProof/>
              </w:rPr>
              <w:tab/>
            </w:r>
            <w:r w:rsidRPr="00C960AB">
              <w:rPr>
                <w:rStyle w:val="Lienhypertexte"/>
                <w:noProof/>
              </w:rPr>
              <w:t>Généralisation des cas</w:t>
            </w:r>
            <w:r>
              <w:rPr>
                <w:noProof/>
                <w:webHidden/>
              </w:rPr>
              <w:tab/>
            </w:r>
            <w:r>
              <w:rPr>
                <w:noProof/>
                <w:webHidden/>
              </w:rPr>
              <w:fldChar w:fldCharType="begin"/>
            </w:r>
            <w:r>
              <w:rPr>
                <w:noProof/>
                <w:webHidden/>
              </w:rPr>
              <w:instrText xml:space="preserve"> PAGEREF _Toc146287544 \h </w:instrText>
            </w:r>
            <w:r>
              <w:rPr>
                <w:noProof/>
                <w:webHidden/>
              </w:rPr>
            </w:r>
            <w:r>
              <w:rPr>
                <w:noProof/>
                <w:webHidden/>
              </w:rPr>
              <w:fldChar w:fldCharType="separate"/>
            </w:r>
            <w:r>
              <w:rPr>
                <w:noProof/>
                <w:webHidden/>
              </w:rPr>
              <w:t>3</w:t>
            </w:r>
            <w:r>
              <w:rPr>
                <w:noProof/>
                <w:webHidden/>
              </w:rPr>
              <w:fldChar w:fldCharType="end"/>
            </w:r>
          </w:hyperlink>
        </w:p>
        <w:p w14:paraId="79AC7A3C" w14:textId="06BC5F83" w:rsidR="00BA031E" w:rsidRDefault="00BA031E">
          <w:pPr>
            <w:pStyle w:val="TM1"/>
            <w:tabs>
              <w:tab w:val="left" w:pos="660"/>
              <w:tab w:val="right" w:leader="dot" w:pos="9062"/>
            </w:tabs>
            <w:rPr>
              <w:noProof/>
            </w:rPr>
          </w:pPr>
          <w:hyperlink w:anchor="_Toc146287545" w:history="1">
            <w:r w:rsidRPr="00C960AB">
              <w:rPr>
                <w:rStyle w:val="Lienhypertexte"/>
                <w:noProof/>
              </w:rPr>
              <w:t>III.</w:t>
            </w:r>
            <w:r>
              <w:rPr>
                <w:noProof/>
              </w:rPr>
              <w:tab/>
            </w:r>
            <w:r w:rsidRPr="00C960AB">
              <w:rPr>
                <w:rStyle w:val="Lienhypertexte"/>
                <w:noProof/>
              </w:rPr>
              <w:t>Les éléments points, textes, lignes</w:t>
            </w:r>
            <w:r>
              <w:rPr>
                <w:noProof/>
                <w:webHidden/>
              </w:rPr>
              <w:tab/>
            </w:r>
            <w:r>
              <w:rPr>
                <w:noProof/>
                <w:webHidden/>
              </w:rPr>
              <w:fldChar w:fldCharType="begin"/>
            </w:r>
            <w:r>
              <w:rPr>
                <w:noProof/>
                <w:webHidden/>
              </w:rPr>
              <w:instrText xml:space="preserve"> PAGEREF _Toc146287545 \h </w:instrText>
            </w:r>
            <w:r>
              <w:rPr>
                <w:noProof/>
                <w:webHidden/>
              </w:rPr>
            </w:r>
            <w:r>
              <w:rPr>
                <w:noProof/>
                <w:webHidden/>
              </w:rPr>
              <w:fldChar w:fldCharType="separate"/>
            </w:r>
            <w:r>
              <w:rPr>
                <w:noProof/>
                <w:webHidden/>
              </w:rPr>
              <w:t>5</w:t>
            </w:r>
            <w:r>
              <w:rPr>
                <w:noProof/>
                <w:webHidden/>
              </w:rPr>
              <w:fldChar w:fldCharType="end"/>
            </w:r>
          </w:hyperlink>
        </w:p>
        <w:p w14:paraId="68DA4D4D" w14:textId="57054764" w:rsidR="00BA031E" w:rsidRDefault="00BA031E">
          <w:pPr>
            <w:pStyle w:val="TM1"/>
            <w:tabs>
              <w:tab w:val="left" w:pos="440"/>
              <w:tab w:val="right" w:leader="dot" w:pos="9062"/>
            </w:tabs>
            <w:rPr>
              <w:noProof/>
            </w:rPr>
          </w:pPr>
          <w:hyperlink w:anchor="_Toc146287546" w:history="1">
            <w:r w:rsidRPr="00C960AB">
              <w:rPr>
                <w:rStyle w:val="Lienhypertexte"/>
                <w:noProof/>
              </w:rPr>
              <w:t>IV.</w:t>
            </w:r>
            <w:r>
              <w:rPr>
                <w:noProof/>
              </w:rPr>
              <w:tab/>
            </w:r>
            <w:r w:rsidRPr="00C960AB">
              <w:rPr>
                <w:rStyle w:val="Lienhypertexte"/>
                <w:noProof/>
              </w:rPr>
              <w:t>Shader de sélection</w:t>
            </w:r>
            <w:r>
              <w:rPr>
                <w:noProof/>
                <w:webHidden/>
              </w:rPr>
              <w:tab/>
            </w:r>
            <w:r>
              <w:rPr>
                <w:noProof/>
                <w:webHidden/>
              </w:rPr>
              <w:fldChar w:fldCharType="begin"/>
            </w:r>
            <w:r>
              <w:rPr>
                <w:noProof/>
                <w:webHidden/>
              </w:rPr>
              <w:instrText xml:space="preserve"> PAGEREF _Toc146287546 \h </w:instrText>
            </w:r>
            <w:r>
              <w:rPr>
                <w:noProof/>
                <w:webHidden/>
              </w:rPr>
            </w:r>
            <w:r>
              <w:rPr>
                <w:noProof/>
                <w:webHidden/>
              </w:rPr>
              <w:fldChar w:fldCharType="separate"/>
            </w:r>
            <w:r>
              <w:rPr>
                <w:noProof/>
                <w:webHidden/>
              </w:rPr>
              <w:t>5</w:t>
            </w:r>
            <w:r>
              <w:rPr>
                <w:noProof/>
                <w:webHidden/>
              </w:rPr>
              <w:fldChar w:fldCharType="end"/>
            </w:r>
          </w:hyperlink>
        </w:p>
        <w:p w14:paraId="19D46668" w14:textId="1EC02A73" w:rsidR="00BA031E" w:rsidRDefault="00BA031E">
          <w:pPr>
            <w:pStyle w:val="TM1"/>
            <w:tabs>
              <w:tab w:val="left" w:pos="440"/>
              <w:tab w:val="right" w:leader="dot" w:pos="9062"/>
            </w:tabs>
            <w:rPr>
              <w:noProof/>
            </w:rPr>
          </w:pPr>
          <w:hyperlink w:anchor="_Toc146287547" w:history="1">
            <w:r w:rsidRPr="00C960AB">
              <w:rPr>
                <w:rStyle w:val="Lienhypertexte"/>
                <w:noProof/>
              </w:rPr>
              <w:t>V.</w:t>
            </w:r>
            <w:r>
              <w:rPr>
                <w:noProof/>
              </w:rPr>
              <w:tab/>
            </w:r>
            <w:r w:rsidRPr="00C960AB">
              <w:rPr>
                <w:rStyle w:val="Lienhypertexte"/>
                <w:noProof/>
              </w:rPr>
              <w:t>Organisation des données dans le buffer</w:t>
            </w:r>
            <w:r>
              <w:rPr>
                <w:noProof/>
                <w:webHidden/>
              </w:rPr>
              <w:tab/>
            </w:r>
            <w:r>
              <w:rPr>
                <w:noProof/>
                <w:webHidden/>
              </w:rPr>
              <w:fldChar w:fldCharType="begin"/>
            </w:r>
            <w:r>
              <w:rPr>
                <w:noProof/>
                <w:webHidden/>
              </w:rPr>
              <w:instrText xml:space="preserve"> PAGEREF _Toc146287547 \h </w:instrText>
            </w:r>
            <w:r>
              <w:rPr>
                <w:noProof/>
                <w:webHidden/>
              </w:rPr>
            </w:r>
            <w:r>
              <w:rPr>
                <w:noProof/>
                <w:webHidden/>
              </w:rPr>
              <w:fldChar w:fldCharType="separate"/>
            </w:r>
            <w:r>
              <w:rPr>
                <w:noProof/>
                <w:webHidden/>
              </w:rPr>
              <w:t>6</w:t>
            </w:r>
            <w:r>
              <w:rPr>
                <w:noProof/>
                <w:webHidden/>
              </w:rPr>
              <w:fldChar w:fldCharType="end"/>
            </w:r>
          </w:hyperlink>
        </w:p>
        <w:p w14:paraId="3A3A8126" w14:textId="21C78EFC" w:rsidR="00575F45" w:rsidRPr="00BA031E" w:rsidRDefault="00BA031E" w:rsidP="00575F45">
          <w:r>
            <w:rPr>
              <w:b/>
              <w:bCs/>
            </w:rPr>
            <w:fldChar w:fldCharType="end"/>
          </w:r>
        </w:p>
      </w:sdtContent>
    </w:sdt>
    <w:p w14:paraId="49FDFDE6" w14:textId="77777777" w:rsidR="00BA031E" w:rsidRDefault="00BA031E">
      <w:pPr>
        <w:rPr>
          <w:rFonts w:ascii="Arial" w:eastAsia="Arial" w:hAnsi="Arial" w:cs="Arial"/>
          <w:color w:val="C45911" w:themeColor="accent2" w:themeShade="BF"/>
          <w:kern w:val="0"/>
          <w:sz w:val="40"/>
          <w:szCs w:val="40"/>
          <w:lang w:val="fr" w:eastAsia="fr-FR"/>
          <w14:ligatures w14:val="none"/>
        </w:rPr>
      </w:pPr>
      <w:bookmarkStart w:id="0" w:name="_Toc146287539"/>
      <w:r>
        <w:br w:type="page"/>
      </w:r>
    </w:p>
    <w:p w14:paraId="7D4E7399" w14:textId="7FC52A8A" w:rsidR="006D76CC" w:rsidRDefault="006D76CC" w:rsidP="006D76CC">
      <w:pPr>
        <w:pStyle w:val="Titre1"/>
      </w:pPr>
      <w:r>
        <w:lastRenderedPageBreak/>
        <w:t>Introduction</w:t>
      </w:r>
      <w:bookmarkEnd w:id="0"/>
    </w:p>
    <w:p w14:paraId="495C6440" w14:textId="4205ED19" w:rsidR="006D76CC" w:rsidRDefault="006D76CC" w:rsidP="006D76CC">
      <w:pPr>
        <w:rPr>
          <w:lang w:val="fr" w:eastAsia="fr-FR"/>
        </w:rPr>
      </w:pPr>
      <w:r>
        <w:rPr>
          <w:lang w:val="fr" w:eastAsia="fr-FR"/>
        </w:rPr>
        <w:t>Pour afficher un élément il faut écrire des shaders. Ce sont des programmes compilés sur la carte graphique qui permettent de construire une image à partir de données qui représentent des objets.</w:t>
      </w:r>
    </w:p>
    <w:p w14:paraId="6E84B055" w14:textId="49B2E661" w:rsidR="006D76CC" w:rsidRDefault="006D76CC" w:rsidP="006D76CC">
      <w:pPr>
        <w:rPr>
          <w:lang w:val="fr" w:eastAsia="fr-FR"/>
        </w:rPr>
      </w:pPr>
      <w:r>
        <w:rPr>
          <w:lang w:val="fr" w:eastAsia="fr-FR"/>
        </w:rPr>
        <w:t>Ils existent plusieurs types de shaders qui ont des fonctionnalités bien particulières ainsi que des entrées et sorties différents. Ces shaders sont exécuter les uns a la suite des autres dans un ordre précis.</w:t>
      </w:r>
    </w:p>
    <w:p w14:paraId="32189017" w14:textId="2B8CDDB8" w:rsidR="006D76CC" w:rsidRDefault="006D76CC" w:rsidP="006D76CC">
      <w:pPr>
        <w:rPr>
          <w:lang w:val="fr" w:eastAsia="fr-FR"/>
        </w:rPr>
      </w:pPr>
      <w:r>
        <w:rPr>
          <w:lang w:val="fr" w:eastAsia="fr-FR"/>
        </w:rPr>
        <w:t>Dans la toolbox les shaders utiliser sont : le vertex shader, le geometry shader et le fragment shader.</w:t>
      </w:r>
    </w:p>
    <w:p w14:paraId="311FA90F" w14:textId="4AEE2CFC" w:rsidR="006D76CC" w:rsidRPr="006D76CC" w:rsidRDefault="006D76CC" w:rsidP="006D76CC">
      <w:pPr>
        <w:rPr>
          <w:lang w:val="fr" w:eastAsia="fr-FR"/>
        </w:rPr>
      </w:pPr>
      <w:r>
        <w:rPr>
          <w:lang w:val="fr" w:eastAsia="fr-FR"/>
        </w:rPr>
        <w:t>Le schéma suivant représente les shaders utilisés avec leurs données d’entrées et de sorties. Les boites grises sont gérées par OpenGL.</w:t>
      </w:r>
    </w:p>
    <w:p w14:paraId="4DD1231A" w14:textId="77777777" w:rsidR="00A9798E" w:rsidRDefault="00880BB1" w:rsidP="00A9798E">
      <w:pPr>
        <w:keepNext/>
      </w:pPr>
      <w:r>
        <w:rPr>
          <w:noProof/>
        </w:rPr>
        <w:drawing>
          <wp:inline distT="0" distB="0" distL="0" distR="0" wp14:anchorId="7E21A118" wp14:editId="39700892">
            <wp:extent cx="5760720" cy="1297004"/>
            <wp:effectExtent l="0" t="0" r="0" b="0"/>
            <wp:docPr id="529664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4735"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297004"/>
                    </a:xfrm>
                    <a:prstGeom prst="rect">
                      <a:avLst/>
                    </a:prstGeom>
                  </pic:spPr>
                </pic:pic>
              </a:graphicData>
            </a:graphic>
          </wp:inline>
        </w:drawing>
      </w:r>
    </w:p>
    <w:p w14:paraId="2C3EB3E8" w14:textId="7F39C8FC" w:rsidR="00880BB1" w:rsidRDefault="00A9798E" w:rsidP="00A9798E">
      <w:pPr>
        <w:pStyle w:val="Lgende"/>
      </w:pPr>
      <w:r>
        <w:t xml:space="preserve">Figure </w:t>
      </w:r>
      <w:fldSimple w:instr=" SEQ Figure \* ARABIC ">
        <w:r w:rsidR="006F2DED">
          <w:rPr>
            <w:noProof/>
          </w:rPr>
          <w:t>1</w:t>
        </w:r>
      </w:fldSimple>
      <w:r>
        <w:t xml:space="preserve"> : fonctionnement général shaders</w:t>
      </w:r>
    </w:p>
    <w:p w14:paraId="051F806C" w14:textId="5A2E791D" w:rsidR="006D76CC" w:rsidRDefault="000D5800" w:rsidP="006D76CC">
      <w:r>
        <w:t>Les shaders sont difficilement modulable. Un objet qui doit être afficher avec une couleur unique ne peut pas être réutiliser pour un objet qui est peint avec une texture.</w:t>
      </w:r>
    </w:p>
    <w:p w14:paraId="64D745AE" w14:textId="721F88B5" w:rsidR="000D5800" w:rsidRDefault="000D5800" w:rsidP="006D76CC">
      <w:r>
        <w:t xml:space="preserve">Cependant leurs structures sont extrêmement similaires. C’est pour cela qu’il n’y a que trois </w:t>
      </w:r>
      <w:r w:rsidR="006172A3">
        <w:t>programmes</w:t>
      </w:r>
      <w:r>
        <w:t xml:space="preserve"> de shader.</w:t>
      </w:r>
    </w:p>
    <w:p w14:paraId="77C75FB1" w14:textId="791BD0ED" w:rsidR="000D5800" w:rsidRDefault="000D5800" w:rsidP="000D5800">
      <w:pPr>
        <w:pStyle w:val="Paragraphedeliste"/>
        <w:numPr>
          <w:ilvl w:val="0"/>
          <w:numId w:val="4"/>
        </w:numPr>
      </w:pPr>
      <w:r>
        <w:t>all.</w:t>
      </w:r>
      <w:r w:rsidRPr="000D5800">
        <w:rPr>
          <w:i/>
          <w:iCs/>
        </w:rPr>
        <w:t>type</w:t>
      </w:r>
      <w:r>
        <w:t>.glsl est utiliser pour tous les éléments faces (des éléments 3D sur lesquels ont peut mettre de la lumière)</w:t>
      </w:r>
    </w:p>
    <w:p w14:paraId="378FAF88" w14:textId="06BB3D82" w:rsidR="000D5800" w:rsidRDefault="000D5800" w:rsidP="000D5800">
      <w:pPr>
        <w:pStyle w:val="Paragraphedeliste"/>
        <w:numPr>
          <w:ilvl w:val="0"/>
          <w:numId w:val="4"/>
        </w:numPr>
      </w:pPr>
      <w:r>
        <w:t>noLight.</w:t>
      </w:r>
      <w:r w:rsidRPr="000D5800">
        <w:rPr>
          <w:i/>
          <w:iCs/>
        </w:rPr>
        <w:t>type</w:t>
      </w:r>
      <w:r>
        <w:t>.glsl est utiliser pour les éléments points, lignes et texte (il ne peuvent pas être illuminé car ils n’ont pas de normales)</w:t>
      </w:r>
    </w:p>
    <w:p w14:paraId="46DD6D5C" w14:textId="3748B4D7" w:rsidR="000D5800" w:rsidRDefault="000D5800" w:rsidP="000D5800">
      <w:pPr>
        <w:pStyle w:val="Paragraphedeliste"/>
        <w:numPr>
          <w:ilvl w:val="0"/>
          <w:numId w:val="4"/>
        </w:numPr>
      </w:pPr>
      <w:r>
        <w:t>drawId.</w:t>
      </w:r>
      <w:r w:rsidRPr="000D5800">
        <w:rPr>
          <w:i/>
          <w:iCs/>
        </w:rPr>
        <w:t>type</w:t>
      </w:r>
      <w:r>
        <w:t>.glsl est utiliser pour dessiner les objets avec leurs Id avant la sélection, le résultat de ce shader n’est pas affichable mais est analyser pour trouver l’objet touché.</w:t>
      </w:r>
    </w:p>
    <w:p w14:paraId="0C183634" w14:textId="62B89711" w:rsidR="000D5800" w:rsidRDefault="000D5800" w:rsidP="000D5800">
      <w:r>
        <w:t xml:space="preserve">Selon le type de coloration ou de shading de chaque objet certaine ligne de chaque fichier seront </w:t>
      </w:r>
      <w:r w:rsidR="006172A3">
        <w:t>supprimé</w:t>
      </w:r>
      <w:r>
        <w:t xml:space="preserve"> pour corre</w:t>
      </w:r>
      <w:r w:rsidR="006172A3">
        <w:t>spondre au choix d’affichage de l’utilisateur.</w:t>
      </w:r>
    </w:p>
    <w:p w14:paraId="5AF7177B" w14:textId="7EC4949F" w:rsidR="006172A3" w:rsidRDefault="006172A3" w:rsidP="006172A3">
      <w:pPr>
        <w:pStyle w:val="Titre1"/>
      </w:pPr>
      <w:bookmarkStart w:id="1" w:name="_Toc146287540"/>
      <w:r>
        <w:t>Distinction de cas</w:t>
      </w:r>
      <w:bookmarkEnd w:id="1"/>
    </w:p>
    <w:p w14:paraId="026FC847" w14:textId="782E322A" w:rsidR="006172A3" w:rsidRDefault="006172A3" w:rsidP="006172A3">
      <w:pPr>
        <w:rPr>
          <w:lang w:val="fr" w:eastAsia="fr-FR"/>
        </w:rPr>
      </w:pPr>
      <w:r>
        <w:rPr>
          <w:lang w:val="fr" w:eastAsia="fr-FR"/>
        </w:rPr>
        <w:t xml:space="preserve">Maintenant nous allons isolés différents cas </w:t>
      </w:r>
      <w:r w:rsidR="00C42AD9">
        <w:rPr>
          <w:lang w:val="fr" w:eastAsia="fr-FR"/>
        </w:rPr>
        <w:t xml:space="preserve">pour les éléments faces </w:t>
      </w:r>
      <w:r>
        <w:rPr>
          <w:lang w:val="fr" w:eastAsia="fr-FR"/>
        </w:rPr>
        <w:t>avec des modes d’affichages différents pour comprendre les raisons de la synthèse en programmes avec des lignes effaçable.</w:t>
      </w:r>
    </w:p>
    <w:p w14:paraId="3229A09C" w14:textId="3D4C401F" w:rsidR="006172A3" w:rsidRPr="006172A3" w:rsidRDefault="006172A3" w:rsidP="006172A3">
      <w:pPr>
        <w:rPr>
          <w:lang w:val="fr" w:eastAsia="fr-FR"/>
        </w:rPr>
      </w:pPr>
      <w:r>
        <w:rPr>
          <w:lang w:val="fr" w:eastAsia="fr-FR"/>
        </w:rPr>
        <w:t>Dans les différents cas, le schéma présentera les données en entrée et sorties de chaque shader et son utilité.</w:t>
      </w:r>
    </w:p>
    <w:p w14:paraId="692BD85E" w14:textId="7A46DA27" w:rsidR="009D2422" w:rsidRPr="009D2422" w:rsidRDefault="006172A3" w:rsidP="006172A3">
      <w:pPr>
        <w:pStyle w:val="Titre2"/>
      </w:pPr>
      <w:bookmarkStart w:id="2" w:name="_Toc146287541"/>
      <w:r>
        <w:lastRenderedPageBreak/>
        <w:t>Couleur uniforme et shading dur</w:t>
      </w:r>
      <w:bookmarkEnd w:id="2"/>
    </w:p>
    <w:p w14:paraId="124780F3" w14:textId="77777777" w:rsidR="00E6693F" w:rsidRDefault="00E6693F" w:rsidP="00E6693F">
      <w:pPr>
        <w:keepNext/>
      </w:pPr>
      <w:r>
        <w:rPr>
          <w:noProof/>
        </w:rPr>
        <w:drawing>
          <wp:inline distT="0" distB="0" distL="0" distR="0" wp14:anchorId="0800E76A" wp14:editId="31EBAD9C">
            <wp:extent cx="5760213" cy="1521460"/>
            <wp:effectExtent l="0" t="0" r="0" b="2540"/>
            <wp:docPr id="9684496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49619"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213" cy="1521460"/>
                    </a:xfrm>
                    <a:prstGeom prst="rect">
                      <a:avLst/>
                    </a:prstGeom>
                  </pic:spPr>
                </pic:pic>
              </a:graphicData>
            </a:graphic>
          </wp:inline>
        </w:drawing>
      </w:r>
    </w:p>
    <w:p w14:paraId="450271BC" w14:textId="46CFD28D" w:rsidR="00A9798E" w:rsidRDefault="00E6693F" w:rsidP="00E6693F">
      <w:pPr>
        <w:pStyle w:val="Lgende"/>
      </w:pPr>
      <w:r>
        <w:t xml:space="preserve">Figure </w:t>
      </w:r>
      <w:fldSimple w:instr=" SEQ Figure \* ARABIC ">
        <w:r w:rsidR="006F2DED">
          <w:rPr>
            <w:noProof/>
          </w:rPr>
          <w:t>3</w:t>
        </w:r>
      </w:fldSimple>
      <w:r>
        <w:t xml:space="preserve"> : </w:t>
      </w:r>
      <w:r w:rsidR="000543BA">
        <w:t>E</w:t>
      </w:r>
      <w:r>
        <w:t>nchainement des données dans un cas simple</w:t>
      </w:r>
    </w:p>
    <w:p w14:paraId="17150201" w14:textId="04405253" w:rsidR="00E6693F" w:rsidRDefault="00E6693F" w:rsidP="00E6693F">
      <w:r>
        <w:t>La matrice modèle est appliquée dès le début car elle positionne les points dans le repère monde</w:t>
      </w:r>
      <w:r w:rsidR="006172A3">
        <w:t>. Le VBO contient les points dans un repère relatif à lui-même.</w:t>
      </w:r>
    </w:p>
    <w:p w14:paraId="2DABA05F" w14:textId="09AB1453" w:rsidR="006172A3" w:rsidRDefault="00E6693F" w:rsidP="00E6693F">
      <w:r>
        <w:t>L’application de la matrice camProj déforme l’objet (exemple : vue perspective). Le calcul de la normale doit donc être fait avant cette déformation</w:t>
      </w:r>
      <w:r w:rsidR="00C42AD9">
        <w:t>.</w:t>
      </w:r>
    </w:p>
    <w:p w14:paraId="07B5613A" w14:textId="76DD47EB" w:rsidR="006172A3" w:rsidRDefault="006172A3" w:rsidP="00E6693F">
      <w:r>
        <w:t xml:space="preserve">La valeur d’interpolation est </w:t>
      </w:r>
      <w:r w:rsidR="00C42AD9">
        <w:t>utilisée</w:t>
      </w:r>
      <w:r>
        <w:t xml:space="preserve"> pour dessin</w:t>
      </w:r>
      <w:r w:rsidR="00C42AD9">
        <w:t>er</w:t>
      </w:r>
      <w:r>
        <w:t xml:space="preserve"> les lignes et les points des objets</w:t>
      </w:r>
      <w:r w:rsidR="00C42AD9">
        <w:t>.</w:t>
      </w:r>
    </w:p>
    <w:p w14:paraId="65A81145" w14:textId="40AFBB4E" w:rsidR="009D2422" w:rsidRDefault="00C42AD9" w:rsidP="006172A3">
      <w:pPr>
        <w:pStyle w:val="Titre2"/>
      </w:pPr>
      <w:bookmarkStart w:id="3" w:name="_Toc146287542"/>
      <w:r>
        <w:t>Texture et shading lisse</w:t>
      </w:r>
      <w:bookmarkEnd w:id="3"/>
    </w:p>
    <w:p w14:paraId="57766B6C" w14:textId="77777777" w:rsidR="00E6693F" w:rsidRDefault="00E6693F" w:rsidP="00E6693F">
      <w:pPr>
        <w:keepNext/>
      </w:pPr>
      <w:r>
        <w:rPr>
          <w:noProof/>
        </w:rPr>
        <w:drawing>
          <wp:inline distT="0" distB="0" distL="0" distR="0" wp14:anchorId="32C14069" wp14:editId="2A26E9FF">
            <wp:extent cx="5759726" cy="1549400"/>
            <wp:effectExtent l="0" t="0" r="0" b="0"/>
            <wp:docPr id="112977403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7403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726" cy="1549400"/>
                    </a:xfrm>
                    <a:prstGeom prst="rect">
                      <a:avLst/>
                    </a:prstGeom>
                  </pic:spPr>
                </pic:pic>
              </a:graphicData>
            </a:graphic>
          </wp:inline>
        </w:drawing>
      </w:r>
    </w:p>
    <w:p w14:paraId="725B364F" w14:textId="67991220" w:rsidR="00E6693F" w:rsidRDefault="00E6693F" w:rsidP="00E6693F">
      <w:pPr>
        <w:pStyle w:val="Lgende"/>
      </w:pPr>
      <w:r>
        <w:t xml:space="preserve">Figure </w:t>
      </w:r>
      <w:fldSimple w:instr=" SEQ Figure \* ARABIC ">
        <w:r w:rsidR="006F2DED">
          <w:rPr>
            <w:noProof/>
          </w:rPr>
          <w:t>4</w:t>
        </w:r>
      </w:fldSimple>
      <w:r>
        <w:t xml:space="preserve"> : Enchainement des données avec une texture</w:t>
      </w:r>
    </w:p>
    <w:p w14:paraId="4E91674B" w14:textId="257B918E" w:rsidR="00E6693F" w:rsidRDefault="00C42AD9" w:rsidP="00C42AD9">
      <w:r>
        <w:t>Ce cas est très similaire à celui d’un objet coloré par sommet. Il suffit de faire passer l’information de couleur d’un shader à un autre plutôt que l’information de texture. En effet cette donnée ne sert que pour la coloration du pixel dans le fragment shader.</w:t>
      </w:r>
    </w:p>
    <w:p w14:paraId="20540E18" w14:textId="4A22E9F2" w:rsidR="009D2422" w:rsidRDefault="00C42AD9" w:rsidP="00E6693F">
      <w:r>
        <w:t>Pour que le shader sache quelle texture appliquée sur l’objet, il faut lui donner son numéro en uniform. Ce passage de donnée est transparent pour l’utilisateur, le programme s’en occupe automatiquement.</w:t>
      </w:r>
    </w:p>
    <w:p w14:paraId="77F7B863" w14:textId="08F1B38F" w:rsidR="009D2422" w:rsidRDefault="00C42AD9" w:rsidP="006172A3">
      <w:pPr>
        <w:pStyle w:val="Titre2"/>
      </w:pPr>
      <w:bookmarkStart w:id="4" w:name="_Toc146287543"/>
      <w:r>
        <w:lastRenderedPageBreak/>
        <w:t>Couleur uniforme, shading lisse</w:t>
      </w:r>
      <w:bookmarkEnd w:id="4"/>
    </w:p>
    <w:p w14:paraId="5384C2C4" w14:textId="77777777" w:rsidR="009D2422" w:rsidRDefault="009D2422" w:rsidP="009D2422">
      <w:pPr>
        <w:keepNext/>
      </w:pPr>
      <w:r>
        <w:rPr>
          <w:noProof/>
        </w:rPr>
        <w:drawing>
          <wp:inline distT="0" distB="0" distL="0" distR="0" wp14:anchorId="00F36820" wp14:editId="2BB3C204">
            <wp:extent cx="5760720" cy="1517157"/>
            <wp:effectExtent l="0" t="0" r="0" b="6985"/>
            <wp:docPr id="7817881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88198" name="Imag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517157"/>
                    </a:xfrm>
                    <a:prstGeom prst="rect">
                      <a:avLst/>
                    </a:prstGeom>
                  </pic:spPr>
                </pic:pic>
              </a:graphicData>
            </a:graphic>
          </wp:inline>
        </w:drawing>
      </w:r>
    </w:p>
    <w:p w14:paraId="0320B388" w14:textId="0B1C9FEF" w:rsidR="009D2422" w:rsidRDefault="009D2422" w:rsidP="009D2422">
      <w:pPr>
        <w:pStyle w:val="Lgende"/>
      </w:pPr>
      <w:r>
        <w:t xml:space="preserve">Figure </w:t>
      </w:r>
      <w:fldSimple w:instr=" SEQ Figure \* ARABIC ">
        <w:r w:rsidR="006F2DED">
          <w:rPr>
            <w:noProof/>
          </w:rPr>
          <w:t>5</w:t>
        </w:r>
      </w:fldSimple>
      <w:r>
        <w:t xml:space="preserve"> : Enchainement des données pour un affichage lisse</w:t>
      </w:r>
    </w:p>
    <w:p w14:paraId="722CC3CB" w14:textId="071D6E6D" w:rsidR="009D2422" w:rsidRDefault="00C42AD9" w:rsidP="009D2422">
      <w:r>
        <w:t>La matrice modèle doit être appliqué aux positions mais aussi aux normales. Si l’objet est tourné par la matrice modèle, logiquement, les normales doivent subir la même rotation.</w:t>
      </w:r>
    </w:p>
    <w:p w14:paraId="3971CD36" w14:textId="4F6E6381" w:rsidR="009D2422" w:rsidRDefault="009D2422" w:rsidP="009D2422">
      <w:r>
        <w:t>Le geometry shader est inutile car l’application de la matrice CamProj aurait pu être faite dans le vertex shader.</w:t>
      </w:r>
      <w:r w:rsidR="00C42AD9">
        <w:t xml:space="preserve"> </w:t>
      </w:r>
      <w:r>
        <w:t xml:space="preserve">Cependant cette façon de faire </w:t>
      </w:r>
      <w:r w:rsidR="00D94DDD">
        <w:t>à</w:t>
      </w:r>
      <w:r>
        <w:t xml:space="preserve"> l’avantage de reprendre le même schéma que les autres cas ce qui permet de généraliser tous les cas</w:t>
      </w:r>
      <w:r w:rsidR="000543BA">
        <w:t>.</w:t>
      </w:r>
    </w:p>
    <w:p w14:paraId="4DDA9DDF" w14:textId="40A66F3A" w:rsidR="009D2422" w:rsidRDefault="00C42AD9" w:rsidP="006172A3">
      <w:pPr>
        <w:pStyle w:val="Titre2"/>
      </w:pPr>
      <w:bookmarkStart w:id="5" w:name="_Toc146287544"/>
      <w:r>
        <w:t>Généralisation des cas</w:t>
      </w:r>
      <w:bookmarkEnd w:id="5"/>
    </w:p>
    <w:p w14:paraId="31DA3321" w14:textId="375FC1F5" w:rsidR="00C42AD9" w:rsidRDefault="00852E60" w:rsidP="00C42AD9">
      <w:pPr>
        <w:rPr>
          <w:lang w:val="fr" w:eastAsia="fr-FR"/>
        </w:rPr>
      </w:pPr>
      <w:r>
        <w:rPr>
          <w:lang w:val="fr" w:eastAsia="fr-FR"/>
        </w:rPr>
        <w:t>Comme dit précédemment, il est obligatoire de faire un programme par cas, pour autant les programmes varient uniquement de quelques lignes car la structure reste la même.</w:t>
      </w:r>
    </w:p>
    <w:p w14:paraId="73EEBB25" w14:textId="1BAC33F8" w:rsidR="00852E60" w:rsidRDefault="00852E60" w:rsidP="00852E60">
      <w:pPr>
        <w:rPr>
          <w:lang w:val="fr" w:eastAsia="fr-FR"/>
        </w:rPr>
      </w:pPr>
      <w:r>
        <w:rPr>
          <w:lang w:val="fr" w:eastAsia="fr-FR"/>
        </w:rPr>
        <w:t>C’est pour cette raison qu’il n’y a qu’un seul programme dont certaines lignes sont supprimées pour s’adapter aux choix de l’utilisateur.</w:t>
      </w:r>
    </w:p>
    <w:p w14:paraId="6FCE7C46" w14:textId="12E564AF" w:rsidR="00852E60" w:rsidRDefault="00852E60" w:rsidP="00852E60">
      <w:pPr>
        <w:pStyle w:val="Lgende"/>
        <w:keepNext/>
      </w:pPr>
      <w:r>
        <w:t xml:space="preserve">Tableau </w:t>
      </w:r>
      <w:fldSimple w:instr=" SEQ Tableau \* ARABIC ">
        <w:r w:rsidR="00533F50">
          <w:rPr>
            <w:noProof/>
          </w:rPr>
          <w:t>1</w:t>
        </w:r>
      </w:fldSimple>
      <w:r>
        <w:t xml:space="preserve"> : </w:t>
      </w:r>
      <w:r w:rsidR="00D94DDD">
        <w:t>V</w:t>
      </w:r>
      <w:r>
        <w:t>ertex shader dans le cas général</w:t>
      </w:r>
    </w:p>
    <w:tbl>
      <w:tblPr>
        <w:tblStyle w:val="Grilledutableau"/>
        <w:tblW w:w="0" w:type="auto"/>
        <w:tblLook w:val="04A0" w:firstRow="1" w:lastRow="0" w:firstColumn="1" w:lastColumn="0" w:noHBand="0" w:noVBand="1"/>
      </w:tblPr>
      <w:tblGrid>
        <w:gridCol w:w="4531"/>
        <w:gridCol w:w="4531"/>
      </w:tblGrid>
      <w:tr w:rsidR="00852E60" w14:paraId="7D04DCF9" w14:textId="77777777" w:rsidTr="00852E60">
        <w:tc>
          <w:tcPr>
            <w:tcW w:w="4531" w:type="dxa"/>
          </w:tcPr>
          <w:p w14:paraId="3226E779" w14:textId="018BE27A" w:rsidR="00852E60" w:rsidRDefault="00852E60" w:rsidP="00852E60">
            <w:pPr>
              <w:rPr>
                <w:lang w:val="fr" w:eastAsia="fr-FR"/>
              </w:rPr>
            </w:pPr>
            <w:r>
              <w:rPr>
                <w:noProof/>
              </w:rPr>
              <w:drawing>
                <wp:anchor distT="0" distB="0" distL="114300" distR="114300" simplePos="0" relativeHeight="251658240" behindDoc="0" locked="0" layoutInCell="1" allowOverlap="1" wp14:anchorId="0170A23E" wp14:editId="256EE95F">
                  <wp:simplePos x="0" y="0"/>
                  <wp:positionH relativeFrom="margin">
                    <wp:posOffset>18099</wp:posOffset>
                  </wp:positionH>
                  <wp:positionV relativeFrom="paragraph">
                    <wp:posOffset>363</wp:posOffset>
                  </wp:positionV>
                  <wp:extent cx="2288540" cy="1925955"/>
                  <wp:effectExtent l="0" t="0" r="0" b="0"/>
                  <wp:wrapSquare wrapText="bothSides"/>
                  <wp:docPr id="1089200556"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00556" name="Image 1" descr="Une image contenant texte, capture d’écran, Police, conception&#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8540" cy="19259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31" w:type="dxa"/>
          </w:tcPr>
          <w:p w14:paraId="7C78704E" w14:textId="52E59406" w:rsidR="00852E60" w:rsidRDefault="00852E60" w:rsidP="00852E60">
            <w:r>
              <w:t>La partie vertex shader reste très simple. Elle applique la matrice modèle aux positions</w:t>
            </w:r>
            <w:r>
              <w:t xml:space="preserve"> puis les envoie à l’étape suivante</w:t>
            </w:r>
            <w:r>
              <w:t>.</w:t>
            </w:r>
          </w:p>
          <w:p w14:paraId="05F9262B" w14:textId="2A597FB2" w:rsidR="00852E60" w:rsidRDefault="00852E60" w:rsidP="00852E60">
            <w:r>
              <w:t xml:space="preserve">Si le VBO contient des couleurs ou du mapping, c’est données sont simplement envoyé </w:t>
            </w:r>
            <w:r>
              <w:t>à</w:t>
            </w:r>
            <w:r>
              <w:t xml:space="preserve"> l’étape suivante.</w:t>
            </w:r>
          </w:p>
          <w:p w14:paraId="4B64EC9F" w14:textId="644B55F6" w:rsidR="00852E60" w:rsidRDefault="00852E60" w:rsidP="00852E60">
            <w:r>
              <w:t xml:space="preserve">Si le VBO contient des normales alors il faut leur </w:t>
            </w:r>
            <w:r>
              <w:t>appliquer</w:t>
            </w:r>
            <w:r>
              <w:t xml:space="preserve"> la matrice modèle avant de les transmettre </w:t>
            </w:r>
            <w:r>
              <w:t>à</w:t>
            </w:r>
            <w:r>
              <w:t xml:space="preserve"> l’étape suivante.</w:t>
            </w:r>
          </w:p>
          <w:p w14:paraId="198ACDC6" w14:textId="77777777" w:rsidR="00852E60" w:rsidRDefault="00852E60" w:rsidP="00852E60">
            <w:pPr>
              <w:rPr>
                <w:lang w:val="fr" w:eastAsia="fr-FR"/>
              </w:rPr>
            </w:pPr>
          </w:p>
        </w:tc>
      </w:tr>
    </w:tbl>
    <w:p w14:paraId="0010C8E7" w14:textId="77777777" w:rsidR="00852E60" w:rsidRPr="00852E60" w:rsidRDefault="00852E60" w:rsidP="00852E60">
      <w:pPr>
        <w:rPr>
          <w:lang w:val="fr" w:eastAsia="fr-FR"/>
        </w:rPr>
      </w:pPr>
    </w:p>
    <w:p w14:paraId="602F7D68" w14:textId="0E4A9247" w:rsidR="00533F50" w:rsidRDefault="00533F50" w:rsidP="00533F50">
      <w:pPr>
        <w:pStyle w:val="Lgende"/>
        <w:keepNext/>
      </w:pPr>
      <w:r>
        <w:lastRenderedPageBreak/>
        <w:t xml:space="preserve">Tableau </w:t>
      </w:r>
      <w:fldSimple w:instr=" SEQ Tableau \* ARABIC ">
        <w:r>
          <w:rPr>
            <w:noProof/>
          </w:rPr>
          <w:t>2</w:t>
        </w:r>
      </w:fldSimple>
      <w:r>
        <w:t xml:space="preserve"> : Geometry shader dans le cas général</w:t>
      </w:r>
    </w:p>
    <w:tbl>
      <w:tblPr>
        <w:tblStyle w:val="Grilledutableau"/>
        <w:tblW w:w="0" w:type="auto"/>
        <w:tblLook w:val="04A0" w:firstRow="1" w:lastRow="0" w:firstColumn="1" w:lastColumn="0" w:noHBand="0" w:noVBand="1"/>
      </w:tblPr>
      <w:tblGrid>
        <w:gridCol w:w="4531"/>
        <w:gridCol w:w="4531"/>
      </w:tblGrid>
      <w:tr w:rsidR="00852E60" w14:paraId="3400E18D" w14:textId="77777777" w:rsidTr="00852E60">
        <w:tc>
          <w:tcPr>
            <w:tcW w:w="4531" w:type="dxa"/>
          </w:tcPr>
          <w:p w14:paraId="4A876E23" w14:textId="08F814C8" w:rsidR="00852E60" w:rsidRDefault="00533F50" w:rsidP="00852E60">
            <w:r>
              <w:rPr>
                <w:noProof/>
              </w:rPr>
              <w:drawing>
                <wp:inline distT="0" distB="0" distL="0" distR="0" wp14:anchorId="7C48DAA7" wp14:editId="3C1320AE">
                  <wp:extent cx="2555137" cy="2029651"/>
                  <wp:effectExtent l="0" t="0" r="0" b="0"/>
                  <wp:docPr id="5355073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4003" cy="2044637"/>
                          </a:xfrm>
                          <a:prstGeom prst="rect">
                            <a:avLst/>
                          </a:prstGeom>
                          <a:noFill/>
                          <a:ln>
                            <a:noFill/>
                          </a:ln>
                        </pic:spPr>
                      </pic:pic>
                    </a:graphicData>
                  </a:graphic>
                </wp:inline>
              </w:drawing>
            </w:r>
          </w:p>
        </w:tc>
        <w:tc>
          <w:tcPr>
            <w:tcW w:w="4531" w:type="dxa"/>
          </w:tcPr>
          <w:p w14:paraId="1E356FF4" w14:textId="77777777" w:rsidR="00852E60" w:rsidRDefault="00533F50" w:rsidP="00852E60">
            <w:r>
              <w:t>C’est dans le geometry shader que l’on choisi l’affichage lisse ou dur.</w:t>
            </w:r>
          </w:p>
          <w:p w14:paraId="097E7E6F" w14:textId="7EDAC151" w:rsidR="00533F50" w:rsidRDefault="00533F50" w:rsidP="00852E60">
            <w:r>
              <w:t>Si on veut un affichage dur, les normales sont calculées à partir des positions selon un produit vectoriel.</w:t>
            </w:r>
          </w:p>
          <w:p w14:paraId="4899167F" w14:textId="65093719" w:rsidR="00533F50" w:rsidRDefault="00533F50" w:rsidP="00852E60">
            <w:r>
              <w:t>Si l’affichage est lisse, il suffit de récupéré les normales du VBO passé en input.</w:t>
            </w:r>
          </w:p>
        </w:tc>
      </w:tr>
    </w:tbl>
    <w:p w14:paraId="6476C73C" w14:textId="77777777" w:rsidR="00852E60" w:rsidRDefault="00852E60" w:rsidP="00852E60"/>
    <w:p w14:paraId="72F5CA55" w14:textId="49B08B92" w:rsidR="00533F50" w:rsidRDefault="00533F50" w:rsidP="00533F50">
      <w:pPr>
        <w:pStyle w:val="Lgende"/>
        <w:keepNext/>
      </w:pPr>
      <w:r>
        <w:t xml:space="preserve">Tableau </w:t>
      </w:r>
      <w:fldSimple w:instr=" SEQ Tableau \* ARABIC ">
        <w:r>
          <w:rPr>
            <w:noProof/>
          </w:rPr>
          <w:t>3</w:t>
        </w:r>
      </w:fldSimple>
      <w:r>
        <w:t xml:space="preserve"> : Fragment shader dans le cas général</w:t>
      </w:r>
    </w:p>
    <w:tbl>
      <w:tblPr>
        <w:tblStyle w:val="Grilledutableau"/>
        <w:tblW w:w="0" w:type="auto"/>
        <w:tblLook w:val="04A0" w:firstRow="1" w:lastRow="0" w:firstColumn="1" w:lastColumn="0" w:noHBand="0" w:noVBand="1"/>
      </w:tblPr>
      <w:tblGrid>
        <w:gridCol w:w="4531"/>
        <w:gridCol w:w="4531"/>
      </w:tblGrid>
      <w:tr w:rsidR="00533F50" w14:paraId="71978D8A" w14:textId="77777777" w:rsidTr="00533F50">
        <w:tc>
          <w:tcPr>
            <w:tcW w:w="4531" w:type="dxa"/>
          </w:tcPr>
          <w:p w14:paraId="78B5DC98" w14:textId="00C26E28" w:rsidR="00533F50" w:rsidRDefault="00533F50" w:rsidP="00852E60">
            <w:r>
              <w:rPr>
                <w:noProof/>
              </w:rPr>
              <w:drawing>
                <wp:inline distT="0" distB="0" distL="0" distR="0" wp14:anchorId="2344D479" wp14:editId="3A6B2910">
                  <wp:extent cx="2441924" cy="2362585"/>
                  <wp:effectExtent l="0" t="0" r="0" b="0"/>
                  <wp:docPr id="10662790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277" cy="2371634"/>
                          </a:xfrm>
                          <a:prstGeom prst="rect">
                            <a:avLst/>
                          </a:prstGeom>
                          <a:noFill/>
                          <a:ln>
                            <a:noFill/>
                          </a:ln>
                        </pic:spPr>
                      </pic:pic>
                    </a:graphicData>
                  </a:graphic>
                </wp:inline>
              </w:drawing>
            </w:r>
          </w:p>
        </w:tc>
        <w:tc>
          <w:tcPr>
            <w:tcW w:w="4531" w:type="dxa"/>
          </w:tcPr>
          <w:p w14:paraId="274C0BDB" w14:textId="77777777" w:rsidR="00533F50" w:rsidRDefault="00533F50" w:rsidP="00852E60">
            <w:r>
              <w:t>C’est ici que l’on choisi la couleur de l’objet en fonction du mode choisi (UNIFORME, TEXTURE, PAR_SOMMET).</w:t>
            </w:r>
          </w:p>
          <w:p w14:paraId="7685CBA6" w14:textId="307414F2" w:rsidR="00533F50" w:rsidRDefault="00533F50" w:rsidP="00852E60">
            <w:r>
              <w:t xml:space="preserve">On ajoute les arrêtes et les points en fonction du choix de l’utilisateur passé en </w:t>
            </w:r>
            <w:r w:rsidRPr="00533F50">
              <w:rPr>
                <w:color w:val="4472C4" w:themeColor="accent1"/>
              </w:rPr>
              <w:t>Uniform</w:t>
            </w:r>
            <w:r>
              <w:t>.</w:t>
            </w:r>
          </w:p>
          <w:p w14:paraId="73DC9D9D" w14:textId="4BD5F56C" w:rsidR="00533F50" w:rsidRDefault="00533F50" w:rsidP="00852E60">
            <w:r>
              <w:t>On calcule l’intensité lumineuse avec la normale et les données dans l’</w:t>
            </w:r>
            <w:r w:rsidRPr="00533F50">
              <w:rPr>
                <w:color w:val="FF0000"/>
              </w:rPr>
              <w:t>UBO</w:t>
            </w:r>
            <w:r w:rsidRPr="00533F50">
              <w:t>. Il n’y a pas de distinction de calcul entre un affichage lisse ou dur.</w:t>
            </w:r>
          </w:p>
        </w:tc>
      </w:tr>
    </w:tbl>
    <w:p w14:paraId="22406B68" w14:textId="77777777" w:rsidR="00533F50" w:rsidRDefault="00533F50"/>
    <w:p w14:paraId="09732CA4" w14:textId="040DD8BD" w:rsidR="00B161FA" w:rsidRDefault="00B161FA">
      <w:r>
        <w:br w:type="page"/>
      </w:r>
    </w:p>
    <w:p w14:paraId="2EF21BDD" w14:textId="45583F42" w:rsidR="00B161FA" w:rsidRDefault="00533F50" w:rsidP="00B161FA">
      <w:pPr>
        <w:pStyle w:val="Titre1"/>
      </w:pPr>
      <w:bookmarkStart w:id="6" w:name="_Toc146287545"/>
      <w:r>
        <w:lastRenderedPageBreak/>
        <w:t>Les</w:t>
      </w:r>
      <w:r w:rsidR="00B161FA">
        <w:t xml:space="preserve"> </w:t>
      </w:r>
      <w:r>
        <w:t>é</w:t>
      </w:r>
      <w:r w:rsidR="006F2DED">
        <w:t>léments</w:t>
      </w:r>
      <w:r w:rsidR="00B161FA">
        <w:t xml:space="preserve"> points, textes, lignes</w:t>
      </w:r>
      <w:bookmarkEnd w:id="6"/>
    </w:p>
    <w:p w14:paraId="682BB8A1" w14:textId="6F50141D" w:rsidR="00B161FA" w:rsidRDefault="00533F50" w:rsidP="00B161FA">
      <w:r>
        <w:t xml:space="preserve">Les éléments lignes et points ne </w:t>
      </w:r>
      <w:r w:rsidR="00EB7F94">
        <w:t>sont pas influencer par la lumière car on ne peut pas calculer de normale. Pour simplifier le code j’ai aussi décidé que les éléments textes ne serait pas soumis aux variations de lumière.</w:t>
      </w:r>
    </w:p>
    <w:p w14:paraId="7374B87A" w14:textId="1DCA8909" w:rsidR="00EB7F94" w:rsidRDefault="00EB7F94" w:rsidP="00B161FA">
      <w:r>
        <w:t>Le programme se trouve nettement simplifier</w:t>
      </w:r>
    </w:p>
    <w:p w14:paraId="642DEB2E" w14:textId="77777777" w:rsidR="00B161FA" w:rsidRDefault="00B161FA" w:rsidP="00B161FA">
      <w:pPr>
        <w:keepNext/>
      </w:pPr>
      <w:r>
        <w:rPr>
          <w:noProof/>
        </w:rPr>
        <w:drawing>
          <wp:inline distT="0" distB="0" distL="0" distR="0" wp14:anchorId="51B25C0A" wp14:editId="2AF672DE">
            <wp:extent cx="5760145" cy="2193925"/>
            <wp:effectExtent l="0" t="0" r="0" b="0"/>
            <wp:docPr id="39629142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91426" name="Image 8"/>
                    <pic:cNvPicPr/>
                  </pic:nvPicPr>
                  <pic:blipFill>
                    <a:blip r:embed="rId13">
                      <a:extLst>
                        <a:ext uri="{28A0092B-C50C-407E-A947-70E740481C1C}">
                          <a14:useLocalDpi xmlns:a14="http://schemas.microsoft.com/office/drawing/2010/main" val="0"/>
                        </a:ext>
                      </a:extLst>
                    </a:blip>
                    <a:stretch>
                      <a:fillRect/>
                    </a:stretch>
                  </pic:blipFill>
                  <pic:spPr>
                    <a:xfrm>
                      <a:off x="0" y="0"/>
                      <a:ext cx="5760145" cy="2193925"/>
                    </a:xfrm>
                    <a:prstGeom prst="rect">
                      <a:avLst/>
                    </a:prstGeom>
                  </pic:spPr>
                </pic:pic>
              </a:graphicData>
            </a:graphic>
          </wp:inline>
        </w:drawing>
      </w:r>
    </w:p>
    <w:p w14:paraId="1A7C7654" w14:textId="74B23260" w:rsidR="00B161FA" w:rsidRDefault="00B161FA" w:rsidP="00B161FA">
      <w:pPr>
        <w:pStyle w:val="Lgende"/>
      </w:pPr>
      <w:r>
        <w:t xml:space="preserve">Figure </w:t>
      </w:r>
      <w:fldSimple w:instr=" SEQ Figure \* ARABIC ">
        <w:r w:rsidR="006F2DED">
          <w:rPr>
            <w:noProof/>
          </w:rPr>
          <w:t>7</w:t>
        </w:r>
      </w:fldSimple>
      <w:r>
        <w:t xml:space="preserve"> : Enchainement des données pour les objets lignes, points et textes (noLight)</w:t>
      </w:r>
    </w:p>
    <w:p w14:paraId="0115C1DC" w14:textId="77777777" w:rsidR="00B161FA" w:rsidRDefault="00B161FA" w:rsidP="00B161FA"/>
    <w:p w14:paraId="661F59EF" w14:textId="77777777" w:rsidR="000543BA" w:rsidRDefault="000543BA" w:rsidP="00B161FA"/>
    <w:p w14:paraId="2895DA87" w14:textId="2BB16CDC" w:rsidR="00B161FA" w:rsidRDefault="001729F3" w:rsidP="001729F3">
      <w:pPr>
        <w:pStyle w:val="Titre1"/>
      </w:pPr>
      <w:bookmarkStart w:id="7" w:name="_Toc146287546"/>
      <w:r>
        <w:t>Shader de sélection</w:t>
      </w:r>
      <w:bookmarkEnd w:id="7"/>
    </w:p>
    <w:p w14:paraId="0B1DE289" w14:textId="337818CA" w:rsidR="001729F3" w:rsidRDefault="001729F3" w:rsidP="001729F3">
      <w:r>
        <w:t>Le shader de sélection est encore plus simple puisqu’on colore l’objet avec son id passé en uniform.</w:t>
      </w:r>
    </w:p>
    <w:p w14:paraId="3FEFE875" w14:textId="77777777" w:rsidR="006F2DED" w:rsidRDefault="001729F3" w:rsidP="006F2DED">
      <w:pPr>
        <w:keepNext/>
      </w:pPr>
      <w:r>
        <w:rPr>
          <w:noProof/>
        </w:rPr>
        <w:drawing>
          <wp:inline distT="0" distB="0" distL="0" distR="0" wp14:anchorId="500D7B40" wp14:editId="14BF677D">
            <wp:extent cx="5751404" cy="2193925"/>
            <wp:effectExtent l="0" t="0" r="1905" b="0"/>
            <wp:docPr id="141906377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63779"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5751404" cy="2193925"/>
                    </a:xfrm>
                    <a:prstGeom prst="rect">
                      <a:avLst/>
                    </a:prstGeom>
                  </pic:spPr>
                </pic:pic>
              </a:graphicData>
            </a:graphic>
          </wp:inline>
        </w:drawing>
      </w:r>
    </w:p>
    <w:p w14:paraId="7690E5DF" w14:textId="719834F3" w:rsidR="001729F3" w:rsidRPr="001729F3" w:rsidRDefault="006F2DED" w:rsidP="006F2DED">
      <w:pPr>
        <w:pStyle w:val="Lgende"/>
      </w:pPr>
      <w:r>
        <w:t xml:space="preserve">Figure </w:t>
      </w:r>
      <w:fldSimple w:instr=" SEQ Figure \* ARABIC ">
        <w:r>
          <w:rPr>
            <w:noProof/>
          </w:rPr>
          <w:t>8</w:t>
        </w:r>
      </w:fldSimple>
      <w:r>
        <w:t xml:space="preserve"> : Enchainement des données pour le shader de </w:t>
      </w:r>
      <w:r w:rsidR="000543BA">
        <w:t>sélection</w:t>
      </w:r>
      <w:r>
        <w:t xml:space="preserve"> (drawId)</w:t>
      </w:r>
    </w:p>
    <w:p w14:paraId="0E7C3164" w14:textId="13B69562" w:rsidR="00292CD8" w:rsidRDefault="00292CD8">
      <w:r>
        <w:br w:type="page"/>
      </w:r>
    </w:p>
    <w:p w14:paraId="5E8D8354" w14:textId="7DA95A96" w:rsidR="00B161FA" w:rsidRDefault="00292CD8" w:rsidP="00292CD8">
      <w:pPr>
        <w:pStyle w:val="Titre1"/>
      </w:pPr>
      <w:bookmarkStart w:id="8" w:name="_Toc146287547"/>
      <w:r>
        <w:lastRenderedPageBreak/>
        <w:t>Organisation des données dans le buffer</w:t>
      </w:r>
      <w:bookmarkEnd w:id="8"/>
    </w:p>
    <w:p w14:paraId="120F204F" w14:textId="1FB523BD" w:rsidR="00292CD8" w:rsidRDefault="00292CD8" w:rsidP="00292CD8">
      <w:r>
        <w:t>Les données concernant un objet sont stockées dans une structure OpenGL appelé VAO (Vertex Array Object)</w:t>
      </w:r>
    </w:p>
    <w:p w14:paraId="48F4770C" w14:textId="45D55332" w:rsidR="00292CD8" w:rsidRDefault="00292CD8" w:rsidP="00292CD8">
      <w:r>
        <w:t>Ces structures contiennent en réalité trois type de données :</w:t>
      </w:r>
    </w:p>
    <w:p w14:paraId="377C8D12" w14:textId="3E2D9B92" w:rsidR="00292CD8" w:rsidRDefault="00292CD8" w:rsidP="00292CD8">
      <w:pPr>
        <w:pStyle w:val="Paragraphedeliste"/>
        <w:numPr>
          <w:ilvl w:val="0"/>
          <w:numId w:val="1"/>
        </w:numPr>
      </w:pPr>
      <w:r>
        <w:t>Le VBO (Vertex Buffer Object) : données de tous les sommets (tableau 2D)</w:t>
      </w:r>
    </w:p>
    <w:p w14:paraId="518B9EB2" w14:textId="449316AA" w:rsidR="00292CD8" w:rsidRDefault="00292CD8" w:rsidP="00292CD8">
      <w:pPr>
        <w:pStyle w:val="Paragraphedeliste"/>
        <w:numPr>
          <w:ilvl w:val="0"/>
          <w:numId w:val="1"/>
        </w:numPr>
      </w:pPr>
      <w:r>
        <w:t>Les vertex attributes : information sur l’organisation du VBO</w:t>
      </w:r>
    </w:p>
    <w:p w14:paraId="324C7305" w14:textId="0CF994BB" w:rsidR="00292CD8" w:rsidRDefault="00292CD8" w:rsidP="00292CD8">
      <w:pPr>
        <w:pStyle w:val="Paragraphedeliste"/>
        <w:numPr>
          <w:ilvl w:val="0"/>
          <w:numId w:val="1"/>
        </w:numPr>
      </w:pPr>
      <w:r w:rsidRPr="00292CD8">
        <w:t xml:space="preserve">Le EBO (Element Buffer Object) : </w:t>
      </w:r>
      <w:r>
        <w:t>liste de connectivité (tableau 1D)</w:t>
      </w:r>
    </w:p>
    <w:p w14:paraId="6E35A71B" w14:textId="7287B63C" w:rsidR="00292CD8" w:rsidRDefault="00292CD8" w:rsidP="00292CD8">
      <w:r>
        <w:t>Un sommet peut contenir plusieurs types d’informations : la position, la couleur, … C’est pour cette raison que les vertex attributes sont nécessaires pour indiquer combien de données sont nécessaires pour chaque information.</w:t>
      </w:r>
    </w:p>
    <w:p w14:paraId="1EB91B0D" w14:textId="4EA67139" w:rsidR="00292CD8" w:rsidRDefault="00292CD8" w:rsidP="00292CD8">
      <w:r>
        <w:t xml:space="preserve">Chaque information est numérotée pour être récupérer dans le shader. Ces valeurs ne sont utiles que </w:t>
      </w:r>
      <w:r w:rsidR="00E20D21">
        <w:t>à</w:t>
      </w:r>
      <w:r>
        <w:t xml:space="preserve"> OpenGL.</w:t>
      </w:r>
    </w:p>
    <w:p w14:paraId="1C202F8B" w14:textId="7616F69B" w:rsidR="00292CD8" w:rsidRDefault="00292CD8" w:rsidP="00292CD8">
      <w:r>
        <w:t>Dans la toolbox, 4 informations peuvent être précisés pour chaque sommet : Sa position (id : 1), sa couleur (id : 2), le mapping pour la texture (id : 3), sa normale (id : 4).</w:t>
      </w:r>
    </w:p>
    <w:p w14:paraId="4FAD8FA1" w14:textId="7FFE177E" w:rsidR="00292CD8" w:rsidRDefault="00292CD8" w:rsidP="00292CD8">
      <w:r>
        <w:t xml:space="preserve">Les données sont </w:t>
      </w:r>
      <w:r w:rsidR="00E20D21">
        <w:t>placées</w:t>
      </w:r>
      <w:r>
        <w:t xml:space="preserve"> </w:t>
      </w:r>
      <w:r w:rsidR="00E20D21">
        <w:t>à</w:t>
      </w:r>
      <w:r>
        <w:t xml:space="preserve"> la suite dans un tableau 2D.</w:t>
      </w:r>
    </w:p>
    <w:p w14:paraId="7811A318" w14:textId="5DCCB67E" w:rsidR="00292CD8" w:rsidRPr="00982BD7" w:rsidRDefault="00292CD8" w:rsidP="00292CD8">
      <w:pPr>
        <w:rPr>
          <w:u w:val="single"/>
        </w:rPr>
      </w:pPr>
      <w:r w:rsidRPr="00982BD7">
        <w:rPr>
          <w:u w:val="single"/>
        </w:rPr>
        <w:t xml:space="preserve">Quelques exemples : </w:t>
      </w:r>
    </w:p>
    <w:p w14:paraId="3DE22992" w14:textId="21924B59" w:rsidR="00292CD8" w:rsidRPr="00982BD7" w:rsidRDefault="00292CD8" w:rsidP="00292CD8">
      <w:pPr>
        <w:rPr>
          <w:i/>
          <w:iCs/>
          <w:u w:val="single"/>
        </w:rPr>
      </w:pPr>
      <w:r w:rsidRPr="00982BD7">
        <w:rPr>
          <w:i/>
          <w:iCs/>
          <w:u w:val="single"/>
        </w:rPr>
        <w:t>Carré simple</w:t>
      </w:r>
      <w:r w:rsidR="00E20D21" w:rsidRPr="00982BD7">
        <w:rPr>
          <w:i/>
          <w:iCs/>
          <w:u w:val="single"/>
        </w:rPr>
        <w:t> :</w:t>
      </w:r>
    </w:p>
    <w:p w14:paraId="18E386A9" w14:textId="0A9F54EE" w:rsidR="00292CD8" w:rsidRDefault="00E20D21" w:rsidP="00E20D21">
      <w:pPr>
        <w:ind w:left="708"/>
      </w:pPr>
      <w:r>
        <w:t xml:space="preserve">VBO : </w:t>
      </w:r>
    </w:p>
    <w:tbl>
      <w:tblPr>
        <w:tblStyle w:val="Grilledutableau"/>
        <w:tblW w:w="0" w:type="auto"/>
        <w:tblInd w:w="708" w:type="dxa"/>
        <w:tblLook w:val="04A0" w:firstRow="1" w:lastRow="0" w:firstColumn="1" w:lastColumn="0" w:noHBand="0" w:noVBand="1"/>
      </w:tblPr>
      <w:tblGrid>
        <w:gridCol w:w="1238"/>
        <w:gridCol w:w="1187"/>
        <w:gridCol w:w="1191"/>
        <w:gridCol w:w="1179"/>
      </w:tblGrid>
      <w:tr w:rsidR="00E20D21" w14:paraId="1939F142" w14:textId="77777777" w:rsidTr="00E20D21">
        <w:tc>
          <w:tcPr>
            <w:tcW w:w="1238" w:type="dxa"/>
          </w:tcPr>
          <w:p w14:paraId="38745D88" w14:textId="77777777" w:rsidR="00E20D21" w:rsidRDefault="00E20D21" w:rsidP="00292CD8"/>
        </w:tc>
        <w:tc>
          <w:tcPr>
            <w:tcW w:w="1187" w:type="dxa"/>
          </w:tcPr>
          <w:p w14:paraId="6334E9CB" w14:textId="15B0BB26" w:rsidR="00E20D21" w:rsidRDefault="00E20D21" w:rsidP="00292CD8">
            <w:r>
              <w:t>Position x</w:t>
            </w:r>
          </w:p>
        </w:tc>
        <w:tc>
          <w:tcPr>
            <w:tcW w:w="1191" w:type="dxa"/>
          </w:tcPr>
          <w:p w14:paraId="7FFA0435" w14:textId="0FDE017C" w:rsidR="00E20D21" w:rsidRDefault="00E20D21" w:rsidP="00292CD8">
            <w:r>
              <w:t>Position y</w:t>
            </w:r>
          </w:p>
        </w:tc>
        <w:tc>
          <w:tcPr>
            <w:tcW w:w="1179" w:type="dxa"/>
          </w:tcPr>
          <w:p w14:paraId="358061EF" w14:textId="3D340D91" w:rsidR="00E20D21" w:rsidRDefault="00E20D21" w:rsidP="00292CD8">
            <w:r>
              <w:t>Position z</w:t>
            </w:r>
          </w:p>
        </w:tc>
      </w:tr>
      <w:tr w:rsidR="00E20D21" w14:paraId="10C5B96A" w14:textId="77777777" w:rsidTr="00E20D21">
        <w:tc>
          <w:tcPr>
            <w:tcW w:w="1238" w:type="dxa"/>
          </w:tcPr>
          <w:p w14:paraId="5EE925E0" w14:textId="0C9373C4" w:rsidR="00E20D21" w:rsidRDefault="00E20D21" w:rsidP="00E20D21">
            <w:r>
              <w:t>Sommet 0</w:t>
            </w:r>
          </w:p>
        </w:tc>
        <w:tc>
          <w:tcPr>
            <w:tcW w:w="1187" w:type="dxa"/>
          </w:tcPr>
          <w:p w14:paraId="315EE55B" w14:textId="7A1AC8B3" w:rsidR="00E20D21" w:rsidRDefault="00E20D21" w:rsidP="00E20D21">
            <w:r>
              <w:t>-1</w:t>
            </w:r>
          </w:p>
        </w:tc>
        <w:tc>
          <w:tcPr>
            <w:tcW w:w="1191" w:type="dxa"/>
          </w:tcPr>
          <w:p w14:paraId="2091ABE0" w14:textId="2E98545F" w:rsidR="00E20D21" w:rsidRDefault="00E20D21" w:rsidP="00E20D21">
            <w:r>
              <w:t xml:space="preserve"> 1</w:t>
            </w:r>
          </w:p>
        </w:tc>
        <w:tc>
          <w:tcPr>
            <w:tcW w:w="1179" w:type="dxa"/>
          </w:tcPr>
          <w:p w14:paraId="0F7B85B9" w14:textId="3EDBF4C4" w:rsidR="00E20D21" w:rsidRDefault="00E20D21" w:rsidP="00E20D21">
            <w:r>
              <w:t>0</w:t>
            </w:r>
          </w:p>
        </w:tc>
      </w:tr>
      <w:tr w:rsidR="00E20D21" w14:paraId="58E62E7F" w14:textId="77777777" w:rsidTr="00E20D21">
        <w:tc>
          <w:tcPr>
            <w:tcW w:w="1238" w:type="dxa"/>
          </w:tcPr>
          <w:p w14:paraId="0C66DB9F" w14:textId="43B8D800" w:rsidR="00E20D21" w:rsidRDefault="00E20D21" w:rsidP="00E20D21">
            <w:r>
              <w:t>Sommet 1</w:t>
            </w:r>
          </w:p>
        </w:tc>
        <w:tc>
          <w:tcPr>
            <w:tcW w:w="1187" w:type="dxa"/>
          </w:tcPr>
          <w:p w14:paraId="61041A82" w14:textId="24E9909D" w:rsidR="00E20D21" w:rsidRDefault="00E20D21" w:rsidP="00E20D21">
            <w:r>
              <w:t xml:space="preserve"> 1 </w:t>
            </w:r>
          </w:p>
        </w:tc>
        <w:tc>
          <w:tcPr>
            <w:tcW w:w="1191" w:type="dxa"/>
          </w:tcPr>
          <w:p w14:paraId="7579CC75" w14:textId="2F5D912E" w:rsidR="00E20D21" w:rsidRDefault="00E20D21" w:rsidP="00E20D21">
            <w:r>
              <w:t xml:space="preserve"> 1</w:t>
            </w:r>
          </w:p>
        </w:tc>
        <w:tc>
          <w:tcPr>
            <w:tcW w:w="1179" w:type="dxa"/>
          </w:tcPr>
          <w:p w14:paraId="5CA59F89" w14:textId="03B27E64" w:rsidR="00E20D21" w:rsidRDefault="00E20D21" w:rsidP="00E20D21">
            <w:r>
              <w:t>0</w:t>
            </w:r>
          </w:p>
        </w:tc>
      </w:tr>
      <w:tr w:rsidR="00E20D21" w14:paraId="0010E915" w14:textId="77777777" w:rsidTr="00E20D21">
        <w:tc>
          <w:tcPr>
            <w:tcW w:w="1238" w:type="dxa"/>
          </w:tcPr>
          <w:p w14:paraId="1192B547" w14:textId="21C18120" w:rsidR="00E20D21" w:rsidRDefault="00E20D21" w:rsidP="00E20D21">
            <w:r>
              <w:t>Sommet 2</w:t>
            </w:r>
          </w:p>
        </w:tc>
        <w:tc>
          <w:tcPr>
            <w:tcW w:w="1187" w:type="dxa"/>
          </w:tcPr>
          <w:p w14:paraId="444110ED" w14:textId="3C13B5D9" w:rsidR="00E20D21" w:rsidRDefault="00E20D21" w:rsidP="00E20D21">
            <w:r>
              <w:t xml:space="preserve"> 1</w:t>
            </w:r>
          </w:p>
        </w:tc>
        <w:tc>
          <w:tcPr>
            <w:tcW w:w="1191" w:type="dxa"/>
          </w:tcPr>
          <w:p w14:paraId="0F332D6A" w14:textId="78512AEE" w:rsidR="00E20D21" w:rsidRDefault="00E20D21" w:rsidP="00E20D21">
            <w:r>
              <w:t>-1</w:t>
            </w:r>
          </w:p>
        </w:tc>
        <w:tc>
          <w:tcPr>
            <w:tcW w:w="1179" w:type="dxa"/>
          </w:tcPr>
          <w:p w14:paraId="396202C4" w14:textId="5CE8F042" w:rsidR="00E20D21" w:rsidRDefault="00E20D21" w:rsidP="00E20D21">
            <w:r>
              <w:t>0</w:t>
            </w:r>
          </w:p>
        </w:tc>
      </w:tr>
      <w:tr w:rsidR="00E20D21" w14:paraId="24F18FBC" w14:textId="77777777" w:rsidTr="00E20D21">
        <w:tc>
          <w:tcPr>
            <w:tcW w:w="1238" w:type="dxa"/>
          </w:tcPr>
          <w:p w14:paraId="23CA6FDF" w14:textId="28C9BC94" w:rsidR="00E20D21" w:rsidRDefault="00E20D21" w:rsidP="00E20D21">
            <w:r>
              <w:t>Sommet 3</w:t>
            </w:r>
          </w:p>
        </w:tc>
        <w:tc>
          <w:tcPr>
            <w:tcW w:w="1187" w:type="dxa"/>
          </w:tcPr>
          <w:p w14:paraId="28327C0E" w14:textId="4E112F93" w:rsidR="00E20D21" w:rsidRDefault="00E20D21" w:rsidP="00E20D21">
            <w:r>
              <w:t>-1</w:t>
            </w:r>
          </w:p>
        </w:tc>
        <w:tc>
          <w:tcPr>
            <w:tcW w:w="1191" w:type="dxa"/>
          </w:tcPr>
          <w:p w14:paraId="33CDF57C" w14:textId="4D705D24" w:rsidR="00E20D21" w:rsidRDefault="00E20D21" w:rsidP="00E20D21">
            <w:r>
              <w:t>-1</w:t>
            </w:r>
          </w:p>
        </w:tc>
        <w:tc>
          <w:tcPr>
            <w:tcW w:w="1179" w:type="dxa"/>
          </w:tcPr>
          <w:p w14:paraId="7F4F6C10" w14:textId="045AE88E" w:rsidR="00E20D21" w:rsidRDefault="00E20D21" w:rsidP="00E20D21">
            <w:r>
              <w:t>0</w:t>
            </w:r>
          </w:p>
        </w:tc>
      </w:tr>
    </w:tbl>
    <w:p w14:paraId="2B7BA38A" w14:textId="77777777" w:rsidR="00362779" w:rsidRDefault="00362779" w:rsidP="00E20D21">
      <w:pPr>
        <w:ind w:left="708"/>
      </w:pPr>
    </w:p>
    <w:p w14:paraId="70C5CCC8" w14:textId="1047BF1E" w:rsidR="00E20D21" w:rsidRDefault="00E20D21" w:rsidP="00E20D21">
      <w:pPr>
        <w:ind w:left="708"/>
      </w:pPr>
      <w:r>
        <w:t xml:space="preserve">EBO : </w:t>
      </w:r>
    </w:p>
    <w:p w14:paraId="6C601A9F" w14:textId="7906A76A" w:rsidR="00E20D21" w:rsidRDefault="00E20D21" w:rsidP="00E20D21">
      <w:pPr>
        <w:ind w:left="708"/>
      </w:pPr>
      <w:r>
        <w:t>0 1 2 2 3 0</w:t>
      </w:r>
    </w:p>
    <w:p w14:paraId="6CB41681" w14:textId="2FFA8EAE" w:rsidR="00E20D21" w:rsidRDefault="00E20D21" w:rsidP="00E20D21">
      <w:pPr>
        <w:ind w:left="708"/>
      </w:pPr>
      <w:r>
        <w:t xml:space="preserve">Vertex Attrib : </w:t>
      </w:r>
    </w:p>
    <w:p w14:paraId="599E23A7" w14:textId="7A9120C6" w:rsidR="00E20D21" w:rsidRDefault="00E20D21" w:rsidP="00362779">
      <w:pPr>
        <w:ind w:left="708"/>
      </w:pPr>
      <w:r>
        <w:t>id : 1, type d’information : float, nombre : 3, position : 0</w:t>
      </w:r>
    </w:p>
    <w:p w14:paraId="4876BCB0" w14:textId="7A45C0E7" w:rsidR="00E20D21" w:rsidRPr="00982BD7" w:rsidRDefault="00E20D21" w:rsidP="00292CD8">
      <w:pPr>
        <w:rPr>
          <w:i/>
          <w:iCs/>
          <w:u w:val="single"/>
        </w:rPr>
      </w:pPr>
      <w:r w:rsidRPr="00982BD7">
        <w:rPr>
          <w:i/>
          <w:iCs/>
          <w:u w:val="single"/>
        </w:rPr>
        <w:t>Triangle avec texture &amp; norme</w:t>
      </w:r>
      <w:r w:rsidR="00982BD7" w:rsidRPr="00982BD7">
        <w:rPr>
          <w:i/>
          <w:iCs/>
          <w:u w:val="single"/>
        </w:rPr>
        <w:t> :</w:t>
      </w:r>
    </w:p>
    <w:p w14:paraId="2348C7E7" w14:textId="77777777" w:rsidR="00E20D21" w:rsidRDefault="00E20D21" w:rsidP="00E20D21">
      <w:pPr>
        <w:ind w:left="708"/>
      </w:pPr>
      <w:r>
        <w:t xml:space="preserve">VBO : </w:t>
      </w:r>
    </w:p>
    <w:tbl>
      <w:tblPr>
        <w:tblStyle w:val="Grilledutableau"/>
        <w:tblW w:w="0" w:type="auto"/>
        <w:tblInd w:w="708" w:type="dxa"/>
        <w:tblLook w:val="04A0" w:firstRow="1" w:lastRow="0" w:firstColumn="1" w:lastColumn="0" w:noHBand="0" w:noVBand="1"/>
      </w:tblPr>
      <w:tblGrid>
        <w:gridCol w:w="1103"/>
        <w:gridCol w:w="537"/>
        <w:gridCol w:w="722"/>
        <w:gridCol w:w="528"/>
        <w:gridCol w:w="1011"/>
        <w:gridCol w:w="1118"/>
        <w:gridCol w:w="729"/>
        <w:gridCol w:w="729"/>
        <w:gridCol w:w="729"/>
      </w:tblGrid>
      <w:tr w:rsidR="00E20D21" w14:paraId="6E495C57" w14:textId="18C00937" w:rsidTr="00E20D21">
        <w:tc>
          <w:tcPr>
            <w:tcW w:w="1103" w:type="dxa"/>
          </w:tcPr>
          <w:p w14:paraId="3A29B499" w14:textId="77777777" w:rsidR="00E20D21" w:rsidRDefault="00E20D21" w:rsidP="00E84B99"/>
        </w:tc>
        <w:tc>
          <w:tcPr>
            <w:tcW w:w="537" w:type="dxa"/>
          </w:tcPr>
          <w:p w14:paraId="4648201D" w14:textId="77777777" w:rsidR="00E20D21" w:rsidRDefault="00E20D21" w:rsidP="00E84B99">
            <w:r>
              <w:t>Pos</w:t>
            </w:r>
          </w:p>
          <w:p w14:paraId="6D021697" w14:textId="4B95A0D6" w:rsidR="00E20D21" w:rsidRDefault="00E20D21" w:rsidP="00E84B99">
            <w:r>
              <w:t>X</w:t>
            </w:r>
          </w:p>
        </w:tc>
        <w:tc>
          <w:tcPr>
            <w:tcW w:w="722" w:type="dxa"/>
          </w:tcPr>
          <w:p w14:paraId="57B3308F" w14:textId="77777777" w:rsidR="00E20D21" w:rsidRDefault="00E20D21" w:rsidP="00E84B99">
            <w:r>
              <w:t>Pos</w:t>
            </w:r>
          </w:p>
          <w:p w14:paraId="042983DD" w14:textId="0EE3E41F" w:rsidR="00E20D21" w:rsidRDefault="00E20D21" w:rsidP="00E84B99">
            <w:r>
              <w:t>Y</w:t>
            </w:r>
          </w:p>
        </w:tc>
        <w:tc>
          <w:tcPr>
            <w:tcW w:w="528" w:type="dxa"/>
          </w:tcPr>
          <w:p w14:paraId="2774C814" w14:textId="77777777" w:rsidR="00E20D21" w:rsidRDefault="00E20D21" w:rsidP="00E84B99">
            <w:r>
              <w:t>Pos</w:t>
            </w:r>
          </w:p>
          <w:p w14:paraId="47B46311" w14:textId="489F6F11" w:rsidR="00E20D21" w:rsidRDefault="00E20D21" w:rsidP="00E84B99">
            <w:r>
              <w:t>Z</w:t>
            </w:r>
          </w:p>
        </w:tc>
        <w:tc>
          <w:tcPr>
            <w:tcW w:w="1011" w:type="dxa"/>
          </w:tcPr>
          <w:p w14:paraId="56CE9902" w14:textId="7ECFA918" w:rsidR="00E20D21" w:rsidRDefault="00E20D21" w:rsidP="00E84B99">
            <w:r>
              <w:t>Mapping X</w:t>
            </w:r>
          </w:p>
        </w:tc>
        <w:tc>
          <w:tcPr>
            <w:tcW w:w="1118" w:type="dxa"/>
          </w:tcPr>
          <w:p w14:paraId="2E210C29" w14:textId="755927DB" w:rsidR="00E20D21" w:rsidRDefault="00E20D21" w:rsidP="00E84B99">
            <w:r>
              <w:t>Mapping Y</w:t>
            </w:r>
          </w:p>
        </w:tc>
        <w:tc>
          <w:tcPr>
            <w:tcW w:w="729" w:type="dxa"/>
          </w:tcPr>
          <w:p w14:paraId="300C45C9" w14:textId="3056E90A" w:rsidR="00E20D21" w:rsidRDefault="00E20D21" w:rsidP="00E84B99">
            <w:r>
              <w:t>Norm X</w:t>
            </w:r>
          </w:p>
        </w:tc>
        <w:tc>
          <w:tcPr>
            <w:tcW w:w="729" w:type="dxa"/>
          </w:tcPr>
          <w:p w14:paraId="59548897" w14:textId="29E2ED4E" w:rsidR="00E20D21" w:rsidRDefault="00E20D21" w:rsidP="00E84B99">
            <w:r>
              <w:t>Norm Y</w:t>
            </w:r>
          </w:p>
        </w:tc>
        <w:tc>
          <w:tcPr>
            <w:tcW w:w="729" w:type="dxa"/>
          </w:tcPr>
          <w:p w14:paraId="1A2E4033" w14:textId="67633D11" w:rsidR="00E20D21" w:rsidRDefault="00E20D21" w:rsidP="00E84B99">
            <w:r>
              <w:t>Norm Z</w:t>
            </w:r>
          </w:p>
        </w:tc>
      </w:tr>
      <w:tr w:rsidR="00E20D21" w14:paraId="0C01F7C2" w14:textId="7B61A75C" w:rsidTr="00E20D21">
        <w:tc>
          <w:tcPr>
            <w:tcW w:w="1103" w:type="dxa"/>
          </w:tcPr>
          <w:p w14:paraId="0F68554B" w14:textId="77777777" w:rsidR="00E20D21" w:rsidRDefault="00E20D21" w:rsidP="00E84B99">
            <w:r>
              <w:t>Sommet 0</w:t>
            </w:r>
          </w:p>
        </w:tc>
        <w:tc>
          <w:tcPr>
            <w:tcW w:w="537" w:type="dxa"/>
          </w:tcPr>
          <w:p w14:paraId="309CD013" w14:textId="77777777" w:rsidR="00E20D21" w:rsidRDefault="00E20D21" w:rsidP="00E84B99">
            <w:r>
              <w:t>-1</w:t>
            </w:r>
          </w:p>
        </w:tc>
        <w:tc>
          <w:tcPr>
            <w:tcW w:w="722" w:type="dxa"/>
          </w:tcPr>
          <w:p w14:paraId="0AE73ABA" w14:textId="5D47D628" w:rsidR="00E20D21" w:rsidRDefault="00E20D21" w:rsidP="00E84B99">
            <w:r>
              <w:t>-0.5</w:t>
            </w:r>
          </w:p>
        </w:tc>
        <w:tc>
          <w:tcPr>
            <w:tcW w:w="528" w:type="dxa"/>
          </w:tcPr>
          <w:p w14:paraId="63C4B288" w14:textId="77777777" w:rsidR="00E20D21" w:rsidRDefault="00E20D21" w:rsidP="00E84B99">
            <w:r>
              <w:t>0</w:t>
            </w:r>
          </w:p>
        </w:tc>
        <w:tc>
          <w:tcPr>
            <w:tcW w:w="1011" w:type="dxa"/>
          </w:tcPr>
          <w:p w14:paraId="37E3C4EB" w14:textId="183C30F6" w:rsidR="00E20D21" w:rsidRDefault="00982BD7" w:rsidP="00E84B99">
            <w:r>
              <w:t>0</w:t>
            </w:r>
          </w:p>
        </w:tc>
        <w:tc>
          <w:tcPr>
            <w:tcW w:w="1118" w:type="dxa"/>
          </w:tcPr>
          <w:p w14:paraId="5044C180" w14:textId="5801C47F" w:rsidR="00E20D21" w:rsidRDefault="00982BD7" w:rsidP="00E84B99">
            <w:r>
              <w:t>0</w:t>
            </w:r>
          </w:p>
        </w:tc>
        <w:tc>
          <w:tcPr>
            <w:tcW w:w="729" w:type="dxa"/>
          </w:tcPr>
          <w:p w14:paraId="1C1C2664" w14:textId="106C5622" w:rsidR="00E20D21" w:rsidRDefault="00982BD7" w:rsidP="00E84B99">
            <w:r>
              <w:t>-1</w:t>
            </w:r>
          </w:p>
        </w:tc>
        <w:tc>
          <w:tcPr>
            <w:tcW w:w="729" w:type="dxa"/>
          </w:tcPr>
          <w:p w14:paraId="422C52F6" w14:textId="41E82109" w:rsidR="00E20D21" w:rsidRDefault="00982BD7" w:rsidP="00E84B99">
            <w:r>
              <w:t>-0.5</w:t>
            </w:r>
          </w:p>
        </w:tc>
        <w:tc>
          <w:tcPr>
            <w:tcW w:w="729" w:type="dxa"/>
          </w:tcPr>
          <w:p w14:paraId="6C5E7585" w14:textId="3D7FBEAC" w:rsidR="00E20D21" w:rsidRDefault="00982BD7" w:rsidP="00E84B99">
            <w:r>
              <w:t>0</w:t>
            </w:r>
          </w:p>
        </w:tc>
      </w:tr>
      <w:tr w:rsidR="00E20D21" w14:paraId="09F40239" w14:textId="7ECF6E51" w:rsidTr="00E20D21">
        <w:tc>
          <w:tcPr>
            <w:tcW w:w="1103" w:type="dxa"/>
          </w:tcPr>
          <w:p w14:paraId="428A739E" w14:textId="77777777" w:rsidR="00E20D21" w:rsidRDefault="00E20D21" w:rsidP="00E84B99">
            <w:r>
              <w:t>Sommet 1</w:t>
            </w:r>
          </w:p>
        </w:tc>
        <w:tc>
          <w:tcPr>
            <w:tcW w:w="537" w:type="dxa"/>
          </w:tcPr>
          <w:p w14:paraId="54823955" w14:textId="77777777" w:rsidR="00E20D21" w:rsidRDefault="00E20D21" w:rsidP="00E84B99">
            <w:r>
              <w:t xml:space="preserve"> 1 </w:t>
            </w:r>
          </w:p>
        </w:tc>
        <w:tc>
          <w:tcPr>
            <w:tcW w:w="722" w:type="dxa"/>
          </w:tcPr>
          <w:p w14:paraId="22DE4FEB" w14:textId="286F9F87" w:rsidR="00E20D21" w:rsidRDefault="00E20D21" w:rsidP="00E84B99">
            <w:r>
              <w:t>-0.5</w:t>
            </w:r>
          </w:p>
        </w:tc>
        <w:tc>
          <w:tcPr>
            <w:tcW w:w="528" w:type="dxa"/>
          </w:tcPr>
          <w:p w14:paraId="45AC9C46" w14:textId="77777777" w:rsidR="00E20D21" w:rsidRDefault="00E20D21" w:rsidP="00E84B99">
            <w:r>
              <w:t>0</w:t>
            </w:r>
          </w:p>
        </w:tc>
        <w:tc>
          <w:tcPr>
            <w:tcW w:w="1011" w:type="dxa"/>
          </w:tcPr>
          <w:p w14:paraId="633DFE6D" w14:textId="56DC1287" w:rsidR="00E20D21" w:rsidRDefault="00982BD7" w:rsidP="00E84B99">
            <w:r>
              <w:t>1</w:t>
            </w:r>
          </w:p>
        </w:tc>
        <w:tc>
          <w:tcPr>
            <w:tcW w:w="1118" w:type="dxa"/>
          </w:tcPr>
          <w:p w14:paraId="7F25E39C" w14:textId="53BFAF71" w:rsidR="00E20D21" w:rsidRDefault="00982BD7" w:rsidP="00E84B99">
            <w:r>
              <w:t>0</w:t>
            </w:r>
          </w:p>
        </w:tc>
        <w:tc>
          <w:tcPr>
            <w:tcW w:w="729" w:type="dxa"/>
          </w:tcPr>
          <w:p w14:paraId="48B1A796" w14:textId="4A928686" w:rsidR="00E20D21" w:rsidRDefault="00982BD7" w:rsidP="00E84B99">
            <w:r>
              <w:t>-1</w:t>
            </w:r>
          </w:p>
        </w:tc>
        <w:tc>
          <w:tcPr>
            <w:tcW w:w="729" w:type="dxa"/>
          </w:tcPr>
          <w:p w14:paraId="385143AD" w14:textId="158D4CC8" w:rsidR="00E20D21" w:rsidRDefault="00982BD7" w:rsidP="00E84B99">
            <w:r>
              <w:t>0.5</w:t>
            </w:r>
          </w:p>
        </w:tc>
        <w:tc>
          <w:tcPr>
            <w:tcW w:w="729" w:type="dxa"/>
          </w:tcPr>
          <w:p w14:paraId="76C81521" w14:textId="68C7438F" w:rsidR="00E20D21" w:rsidRDefault="00982BD7" w:rsidP="00E84B99">
            <w:r>
              <w:t>0</w:t>
            </w:r>
          </w:p>
        </w:tc>
      </w:tr>
      <w:tr w:rsidR="00E20D21" w14:paraId="7D3E6915" w14:textId="74DF8EFE" w:rsidTr="00E20D21">
        <w:tc>
          <w:tcPr>
            <w:tcW w:w="1103" w:type="dxa"/>
          </w:tcPr>
          <w:p w14:paraId="7106018C" w14:textId="77777777" w:rsidR="00E20D21" w:rsidRDefault="00E20D21" w:rsidP="00E84B99">
            <w:r>
              <w:t>Sommet 2</w:t>
            </w:r>
          </w:p>
        </w:tc>
        <w:tc>
          <w:tcPr>
            <w:tcW w:w="537" w:type="dxa"/>
          </w:tcPr>
          <w:p w14:paraId="0E764495" w14:textId="6953AAB4" w:rsidR="00E20D21" w:rsidRDefault="00E20D21" w:rsidP="00E84B99">
            <w:r>
              <w:t xml:space="preserve"> 0</w:t>
            </w:r>
          </w:p>
        </w:tc>
        <w:tc>
          <w:tcPr>
            <w:tcW w:w="722" w:type="dxa"/>
          </w:tcPr>
          <w:p w14:paraId="6A31D12F" w14:textId="04A7CE5B" w:rsidR="00E20D21" w:rsidRDefault="00E20D21" w:rsidP="00E84B99">
            <w:r>
              <w:t>1</w:t>
            </w:r>
          </w:p>
        </w:tc>
        <w:tc>
          <w:tcPr>
            <w:tcW w:w="528" w:type="dxa"/>
          </w:tcPr>
          <w:p w14:paraId="1432D5BD" w14:textId="77777777" w:rsidR="00E20D21" w:rsidRDefault="00E20D21" w:rsidP="00E84B99">
            <w:r>
              <w:t>0</w:t>
            </w:r>
          </w:p>
        </w:tc>
        <w:tc>
          <w:tcPr>
            <w:tcW w:w="1011" w:type="dxa"/>
          </w:tcPr>
          <w:p w14:paraId="7E56BF2A" w14:textId="123322FB" w:rsidR="00E20D21" w:rsidRDefault="00982BD7" w:rsidP="00E84B99">
            <w:r>
              <w:t>0.5</w:t>
            </w:r>
          </w:p>
        </w:tc>
        <w:tc>
          <w:tcPr>
            <w:tcW w:w="1118" w:type="dxa"/>
          </w:tcPr>
          <w:p w14:paraId="06CACBD6" w14:textId="4ED19F7F" w:rsidR="00E20D21" w:rsidRDefault="00982BD7" w:rsidP="00E84B99">
            <w:r>
              <w:t>1</w:t>
            </w:r>
          </w:p>
        </w:tc>
        <w:tc>
          <w:tcPr>
            <w:tcW w:w="729" w:type="dxa"/>
          </w:tcPr>
          <w:p w14:paraId="0D308EE5" w14:textId="554317E5" w:rsidR="00E20D21" w:rsidRDefault="00982BD7" w:rsidP="00E84B99">
            <w:r>
              <w:t>0</w:t>
            </w:r>
          </w:p>
        </w:tc>
        <w:tc>
          <w:tcPr>
            <w:tcW w:w="729" w:type="dxa"/>
          </w:tcPr>
          <w:p w14:paraId="6D7E13C1" w14:textId="09F88F07" w:rsidR="00E20D21" w:rsidRDefault="00982BD7" w:rsidP="00E84B99">
            <w:r>
              <w:t>1</w:t>
            </w:r>
          </w:p>
        </w:tc>
        <w:tc>
          <w:tcPr>
            <w:tcW w:w="729" w:type="dxa"/>
          </w:tcPr>
          <w:p w14:paraId="3F7D97CA" w14:textId="1F93A310" w:rsidR="00E20D21" w:rsidRDefault="00982BD7" w:rsidP="00E84B99">
            <w:r>
              <w:t>0</w:t>
            </w:r>
          </w:p>
        </w:tc>
      </w:tr>
    </w:tbl>
    <w:p w14:paraId="14020EAF" w14:textId="77777777" w:rsidR="00E20D21" w:rsidRDefault="00E20D21" w:rsidP="00E20D21">
      <w:pPr>
        <w:ind w:left="708"/>
      </w:pPr>
    </w:p>
    <w:p w14:paraId="2DFA005B" w14:textId="77777777" w:rsidR="00E20D21" w:rsidRDefault="00E20D21" w:rsidP="00E20D21">
      <w:pPr>
        <w:ind w:left="708"/>
      </w:pPr>
      <w:r>
        <w:t xml:space="preserve">EBO : </w:t>
      </w:r>
    </w:p>
    <w:p w14:paraId="6AEC600C" w14:textId="77777777" w:rsidR="00E20D21" w:rsidRDefault="00E20D21" w:rsidP="00E20D21">
      <w:pPr>
        <w:ind w:left="708"/>
      </w:pPr>
      <w:r>
        <w:t>0 1 2 2 3 0</w:t>
      </w:r>
    </w:p>
    <w:p w14:paraId="092DA705" w14:textId="77777777" w:rsidR="00E20D21" w:rsidRDefault="00E20D21" w:rsidP="00E20D21">
      <w:pPr>
        <w:ind w:left="708"/>
      </w:pPr>
      <w:r>
        <w:t xml:space="preserve">Vertex Attrib : </w:t>
      </w:r>
    </w:p>
    <w:p w14:paraId="376D2BA1" w14:textId="77777777" w:rsidR="00E20D21" w:rsidRDefault="00E20D21" w:rsidP="00E20D21">
      <w:pPr>
        <w:ind w:left="708"/>
      </w:pPr>
      <w:r>
        <w:t>id : 1, type d’information : float, nombre : 3, position : 0</w:t>
      </w:r>
    </w:p>
    <w:p w14:paraId="151BB217" w14:textId="0AEAC50E" w:rsidR="00982BD7" w:rsidRDefault="00982BD7" w:rsidP="00E20D21">
      <w:pPr>
        <w:ind w:left="708"/>
      </w:pPr>
      <w:r>
        <w:t>id : 3, type d’information : float, nombre : 2, position : 4</w:t>
      </w:r>
    </w:p>
    <w:p w14:paraId="6B503691" w14:textId="2CA3502E" w:rsidR="00E20D21" w:rsidRDefault="00982BD7" w:rsidP="00362779">
      <w:pPr>
        <w:ind w:left="708"/>
      </w:pPr>
      <w:r>
        <w:t>id : 4, type d’information : float, nombre : 3, position : 6</w:t>
      </w:r>
    </w:p>
    <w:p w14:paraId="7E130F6D" w14:textId="77777777" w:rsidR="00EB7F94" w:rsidRDefault="00EB7F94" w:rsidP="00EB7F94"/>
    <w:p w14:paraId="109AA54A" w14:textId="4AA0B6A7" w:rsidR="00EB7F94" w:rsidRDefault="00EB7F94" w:rsidP="00EB7F94">
      <w:r>
        <w:t>Enfin, l’information de normale n’est présente que pour les normales aux points et peut être calculer automatiquement. Ce calcule est basé sur la normale à la face, pondérée par l’angle.</w:t>
      </w:r>
    </w:p>
    <w:p w14:paraId="1928F958" w14:textId="52031084" w:rsidR="00EB7F94" w:rsidRPr="00292CD8" w:rsidRDefault="00EB7F94" w:rsidP="00EB7F94">
      <w:r>
        <w:t>Dans le cas des normales à la face, le calcul se fait très simplement à partir des valeurs des positions dans le geometry shader. Le stockage des normales à la face impliquerait de stocker plusieurs fois le même sommet. Car un point appartenant à plusieurs face doit être stocké avec les normales de chaque face qu’il construit.</w:t>
      </w:r>
    </w:p>
    <w:sectPr w:rsidR="00EB7F94" w:rsidRPr="00292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05D"/>
    <w:multiLevelType w:val="hybridMultilevel"/>
    <w:tmpl w:val="BE46FDA4"/>
    <w:lvl w:ilvl="0" w:tplc="E1FABF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70267D"/>
    <w:multiLevelType w:val="hybridMultilevel"/>
    <w:tmpl w:val="52FE4394"/>
    <w:lvl w:ilvl="0" w:tplc="E21AAE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EC23A1"/>
    <w:multiLevelType w:val="hybridMultilevel"/>
    <w:tmpl w:val="F4E0E1DE"/>
    <w:lvl w:ilvl="0" w:tplc="491E7D2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B62846"/>
    <w:multiLevelType w:val="hybridMultilevel"/>
    <w:tmpl w:val="C6EC0166"/>
    <w:lvl w:ilvl="0" w:tplc="1D022E7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587451">
    <w:abstractNumId w:val="0"/>
  </w:num>
  <w:num w:numId="2" w16cid:durableId="1256019625">
    <w:abstractNumId w:val="2"/>
  </w:num>
  <w:num w:numId="3" w16cid:durableId="2037998031">
    <w:abstractNumId w:val="3"/>
  </w:num>
  <w:num w:numId="4" w16cid:durableId="788666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2E"/>
    <w:rsid w:val="000543BA"/>
    <w:rsid w:val="000A4E91"/>
    <w:rsid w:val="000D1DBF"/>
    <w:rsid w:val="000D5800"/>
    <w:rsid w:val="001729F3"/>
    <w:rsid w:val="00292CD8"/>
    <w:rsid w:val="00362779"/>
    <w:rsid w:val="00533F50"/>
    <w:rsid w:val="00575F45"/>
    <w:rsid w:val="006172A3"/>
    <w:rsid w:val="006C4A2A"/>
    <w:rsid w:val="006D76CC"/>
    <w:rsid w:val="006F2DED"/>
    <w:rsid w:val="00842EC6"/>
    <w:rsid w:val="00852E60"/>
    <w:rsid w:val="00880BB1"/>
    <w:rsid w:val="008D532E"/>
    <w:rsid w:val="00982BD7"/>
    <w:rsid w:val="009D2422"/>
    <w:rsid w:val="00A75A14"/>
    <w:rsid w:val="00A9798E"/>
    <w:rsid w:val="00AA6FCB"/>
    <w:rsid w:val="00B161FA"/>
    <w:rsid w:val="00BA031E"/>
    <w:rsid w:val="00C42AD9"/>
    <w:rsid w:val="00D141F3"/>
    <w:rsid w:val="00D94DDD"/>
    <w:rsid w:val="00E20D21"/>
    <w:rsid w:val="00E6693F"/>
    <w:rsid w:val="00EB7F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20AC"/>
  <w15:chartTrackingRefBased/>
  <w15:docId w15:val="{87504676-3536-43C7-AB4C-BB70484C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76CC"/>
    <w:pPr>
      <w:keepNext/>
      <w:keepLines/>
      <w:numPr>
        <w:numId w:val="2"/>
      </w:numPr>
      <w:spacing w:before="400" w:after="120" w:line="276" w:lineRule="auto"/>
      <w:jc w:val="both"/>
      <w:outlineLvl w:val="0"/>
    </w:pPr>
    <w:rPr>
      <w:rFonts w:ascii="Arial" w:eastAsia="Arial" w:hAnsi="Arial" w:cs="Arial"/>
      <w:color w:val="C45911" w:themeColor="accent2" w:themeShade="BF"/>
      <w:kern w:val="0"/>
      <w:sz w:val="40"/>
      <w:szCs w:val="40"/>
      <w:lang w:val="fr" w:eastAsia="fr-FR"/>
      <w14:ligatures w14:val="none"/>
    </w:rPr>
  </w:style>
  <w:style w:type="paragraph" w:styleId="Titre2">
    <w:name w:val="heading 2"/>
    <w:basedOn w:val="Normal"/>
    <w:next w:val="Normal"/>
    <w:link w:val="Titre2Car"/>
    <w:uiPriority w:val="9"/>
    <w:unhideWhenUsed/>
    <w:qFormat/>
    <w:rsid w:val="006D76CC"/>
    <w:pPr>
      <w:keepNext/>
      <w:keepLines/>
      <w:numPr>
        <w:numId w:val="3"/>
      </w:numPr>
      <w:spacing w:before="360" w:after="120" w:line="276" w:lineRule="auto"/>
      <w:jc w:val="both"/>
      <w:outlineLvl w:val="1"/>
    </w:pPr>
    <w:rPr>
      <w:rFonts w:ascii="Arial" w:eastAsia="Arial" w:hAnsi="Arial" w:cs="Arial"/>
      <w:color w:val="D97A11"/>
      <w:kern w:val="0"/>
      <w:sz w:val="32"/>
      <w:szCs w:val="32"/>
      <w:lang w:val="fr" w:eastAsia="fr-FR"/>
      <w14:ligatures w14:val="none"/>
    </w:rPr>
  </w:style>
  <w:style w:type="paragraph" w:styleId="Titre3">
    <w:name w:val="heading 3"/>
    <w:basedOn w:val="Normal"/>
    <w:next w:val="Normal"/>
    <w:link w:val="Titre3Car"/>
    <w:uiPriority w:val="9"/>
    <w:unhideWhenUsed/>
    <w:qFormat/>
    <w:rsid w:val="006D76CC"/>
    <w:pPr>
      <w:keepNext/>
      <w:keepLines/>
      <w:spacing w:before="320" w:after="80" w:line="276" w:lineRule="auto"/>
      <w:jc w:val="both"/>
      <w:outlineLvl w:val="2"/>
    </w:pPr>
    <w:rPr>
      <w:rFonts w:ascii="Arial" w:eastAsia="Arial" w:hAnsi="Arial" w:cs="Arial"/>
      <w:color w:val="F58C01"/>
      <w:kern w:val="0"/>
      <w:sz w:val="28"/>
      <w:szCs w:val="28"/>
      <w:lang w:val="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76CC"/>
    <w:pPr>
      <w:keepNext/>
      <w:keepLines/>
      <w:spacing w:before="120" w:after="60" w:line="276" w:lineRule="auto"/>
      <w:jc w:val="center"/>
    </w:pPr>
    <w:rPr>
      <w:rFonts w:ascii="Arial" w:eastAsia="Arial" w:hAnsi="Arial" w:cs="Arial"/>
      <w:color w:val="189F11"/>
      <w:kern w:val="0"/>
      <w:sz w:val="52"/>
      <w:szCs w:val="52"/>
      <w:lang w:val="fr" w:eastAsia="fr-FR"/>
      <w14:ligatures w14:val="none"/>
    </w:rPr>
  </w:style>
  <w:style w:type="character" w:customStyle="1" w:styleId="TitreCar">
    <w:name w:val="Titre Car"/>
    <w:basedOn w:val="Policepardfaut"/>
    <w:link w:val="Titre"/>
    <w:uiPriority w:val="10"/>
    <w:rsid w:val="006D76CC"/>
    <w:rPr>
      <w:rFonts w:ascii="Arial" w:eastAsia="Arial" w:hAnsi="Arial" w:cs="Arial"/>
      <w:color w:val="189F11"/>
      <w:kern w:val="0"/>
      <w:sz w:val="52"/>
      <w:szCs w:val="52"/>
      <w:lang w:val="fr" w:eastAsia="fr-FR"/>
      <w14:ligatures w14:val="none"/>
    </w:rPr>
  </w:style>
  <w:style w:type="paragraph" w:styleId="Paragraphedeliste">
    <w:name w:val="List Paragraph"/>
    <w:basedOn w:val="Normal"/>
    <w:uiPriority w:val="34"/>
    <w:qFormat/>
    <w:rsid w:val="00880BB1"/>
    <w:pPr>
      <w:ind w:left="720"/>
      <w:contextualSpacing/>
    </w:pPr>
  </w:style>
  <w:style w:type="paragraph" w:styleId="Lgende">
    <w:name w:val="caption"/>
    <w:basedOn w:val="Normal"/>
    <w:next w:val="Normal"/>
    <w:uiPriority w:val="35"/>
    <w:unhideWhenUsed/>
    <w:qFormat/>
    <w:rsid w:val="00A9798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D76CC"/>
    <w:rPr>
      <w:rFonts w:ascii="Arial" w:eastAsia="Arial" w:hAnsi="Arial" w:cs="Arial"/>
      <w:color w:val="D97A11"/>
      <w:kern w:val="0"/>
      <w:sz w:val="32"/>
      <w:szCs w:val="32"/>
      <w:lang w:val="fr" w:eastAsia="fr-FR"/>
      <w14:ligatures w14:val="none"/>
    </w:rPr>
  </w:style>
  <w:style w:type="character" w:customStyle="1" w:styleId="Titre1Car">
    <w:name w:val="Titre 1 Car"/>
    <w:basedOn w:val="Policepardfaut"/>
    <w:link w:val="Titre1"/>
    <w:uiPriority w:val="9"/>
    <w:rsid w:val="006D76CC"/>
    <w:rPr>
      <w:rFonts w:ascii="Arial" w:eastAsia="Arial" w:hAnsi="Arial" w:cs="Arial"/>
      <w:color w:val="C45911" w:themeColor="accent2" w:themeShade="BF"/>
      <w:kern w:val="0"/>
      <w:sz w:val="40"/>
      <w:szCs w:val="40"/>
      <w:lang w:val="fr" w:eastAsia="fr-FR"/>
      <w14:ligatures w14:val="none"/>
    </w:rPr>
  </w:style>
  <w:style w:type="table" w:styleId="Grilledutableau">
    <w:name w:val="Table Grid"/>
    <w:basedOn w:val="TableauNormal"/>
    <w:uiPriority w:val="39"/>
    <w:rsid w:val="00E2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6D76CC"/>
    <w:rPr>
      <w:rFonts w:ascii="Arial" w:eastAsia="Arial" w:hAnsi="Arial" w:cs="Arial"/>
      <w:color w:val="F58C01"/>
      <w:kern w:val="0"/>
      <w:sz w:val="28"/>
      <w:szCs w:val="28"/>
      <w:lang w:val="fr" w:eastAsia="fr-FR"/>
      <w14:ligatures w14:val="none"/>
    </w:rPr>
  </w:style>
  <w:style w:type="paragraph" w:styleId="En-ttedetabledesmatires">
    <w:name w:val="TOC Heading"/>
    <w:basedOn w:val="Titre1"/>
    <w:next w:val="Normal"/>
    <w:uiPriority w:val="39"/>
    <w:unhideWhenUsed/>
    <w:qFormat/>
    <w:rsid w:val="00BA031E"/>
    <w:pPr>
      <w:numPr>
        <w:numId w:val="0"/>
      </w:numPr>
      <w:spacing w:before="240" w:after="0" w:line="259" w:lineRule="auto"/>
      <w:jc w:val="left"/>
      <w:outlineLvl w:val="9"/>
    </w:pPr>
    <w:rPr>
      <w:rFonts w:asciiTheme="majorHAnsi" w:eastAsiaTheme="majorEastAsia" w:hAnsiTheme="majorHAnsi" w:cstheme="majorBidi"/>
      <w:color w:val="2F5496" w:themeColor="accent1" w:themeShade="BF"/>
      <w:sz w:val="32"/>
      <w:szCs w:val="32"/>
      <w:lang w:val="fr-FR"/>
    </w:rPr>
  </w:style>
  <w:style w:type="paragraph" w:styleId="TM1">
    <w:name w:val="toc 1"/>
    <w:basedOn w:val="Normal"/>
    <w:next w:val="Normal"/>
    <w:autoRedefine/>
    <w:uiPriority w:val="39"/>
    <w:unhideWhenUsed/>
    <w:rsid w:val="00BA031E"/>
    <w:pPr>
      <w:spacing w:after="100"/>
    </w:pPr>
  </w:style>
  <w:style w:type="paragraph" w:styleId="TM2">
    <w:name w:val="toc 2"/>
    <w:basedOn w:val="Normal"/>
    <w:next w:val="Normal"/>
    <w:autoRedefine/>
    <w:uiPriority w:val="39"/>
    <w:unhideWhenUsed/>
    <w:rsid w:val="00BA031E"/>
    <w:pPr>
      <w:spacing w:after="100"/>
      <w:ind w:left="220"/>
    </w:pPr>
  </w:style>
  <w:style w:type="character" w:styleId="Lienhypertexte">
    <w:name w:val="Hyperlink"/>
    <w:basedOn w:val="Policepardfaut"/>
    <w:uiPriority w:val="99"/>
    <w:unhideWhenUsed/>
    <w:rsid w:val="00BA0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E83D-99A4-41BE-BE0F-47D3001BA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1359</Words>
  <Characters>7480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Biaud</dc:creator>
  <cp:keywords/>
  <dc:description/>
  <cp:lastModifiedBy>Alexandre Biaud</cp:lastModifiedBy>
  <cp:revision>9</cp:revision>
  <dcterms:created xsi:type="dcterms:W3CDTF">2023-09-21T06:18:00Z</dcterms:created>
  <dcterms:modified xsi:type="dcterms:W3CDTF">2023-09-22T13:06:00Z</dcterms:modified>
</cp:coreProperties>
</file>