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FFA26" w14:textId="77777777" w:rsidR="000947B9" w:rsidRPr="008E62D6" w:rsidRDefault="000947B9" w:rsidP="000947B9">
      <w:pPr>
        <w:widowControl w:val="0"/>
        <w:spacing w:after="0" w:line="322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8E62D6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МЕЖГОСУДАРСТВЕННОЕ ОБРАЗОВАТЕЛЬНОЕ УЧРЕЖДЕНИЕ</w:t>
      </w:r>
    </w:p>
    <w:p w14:paraId="291C79E5" w14:textId="77777777" w:rsidR="000947B9" w:rsidRPr="008E62D6" w:rsidRDefault="000947B9" w:rsidP="000947B9">
      <w:pPr>
        <w:widowControl w:val="0"/>
        <w:spacing w:after="349" w:line="322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8E62D6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ВЫСШЕГО ОБРАЗОВАНИЯ</w:t>
      </w:r>
      <w:r w:rsidRPr="008E62D6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br/>
        <w:t>«БЕЛОРУССКО-РОССИЙСКИЙ УНИВЕРСИТЕТ»</w:t>
      </w:r>
    </w:p>
    <w:p w14:paraId="447D03DC" w14:textId="77777777" w:rsidR="000947B9" w:rsidRPr="008E62D6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8E62D6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Кафедра «Технологии металлов»</w:t>
      </w:r>
    </w:p>
    <w:p w14:paraId="0B09D535" w14:textId="77777777" w:rsidR="000947B9" w:rsidRPr="00C21916" w:rsidRDefault="000947B9" w:rsidP="000947B9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13451445" w14:textId="77777777" w:rsidR="000947B9" w:rsidRPr="00C21916" w:rsidRDefault="000947B9" w:rsidP="000947B9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5C274F84" w14:textId="77777777" w:rsidR="000947B9" w:rsidRPr="00C21916" w:rsidRDefault="000947B9" w:rsidP="000947B9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6B225A7C" w14:textId="77777777" w:rsidR="000947B9" w:rsidRPr="00C21916" w:rsidRDefault="000947B9" w:rsidP="000947B9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1FF63797" w14:textId="48CA17DD" w:rsidR="000947B9" w:rsidRPr="008E62D6" w:rsidRDefault="000947B9" w:rsidP="000947B9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sz w:val="28"/>
          <w:szCs w:val="26"/>
          <w:lang w:eastAsia="ru-RU" w:bidi="ru-RU"/>
        </w:rPr>
      </w:pPr>
      <w:r>
        <w:rPr>
          <w:rFonts w:ascii="Times New Roman" w:eastAsia="Times New Roman" w:hAnsi="Times New Roman"/>
          <w:color w:val="000000"/>
          <w:sz w:val="28"/>
          <w:szCs w:val="26"/>
          <w:lang w:eastAsia="ru-RU" w:bidi="ru-RU"/>
        </w:rPr>
        <w:t>Лабораторная работа №1</w:t>
      </w:r>
      <w:r w:rsidRPr="008E62D6">
        <w:rPr>
          <w:rFonts w:ascii="Times New Roman" w:eastAsia="Times New Roman" w:hAnsi="Times New Roman"/>
          <w:color w:val="000000"/>
          <w:sz w:val="28"/>
          <w:szCs w:val="26"/>
          <w:lang w:eastAsia="ru-RU" w:bidi="ru-RU"/>
        </w:rPr>
        <w:br/>
      </w:r>
    </w:p>
    <w:p w14:paraId="43BF6EF3" w14:textId="51DF716A" w:rsidR="000947B9" w:rsidRPr="000947B9" w:rsidRDefault="000947B9" w:rsidP="000947B9">
      <w:pPr>
        <w:widowControl w:val="0"/>
        <w:spacing w:after="0" w:line="322" w:lineRule="exact"/>
        <w:jc w:val="center"/>
        <w:rPr>
          <w:rFonts w:ascii="Times New Roman" w:eastAsia="Times New Roman" w:hAnsi="Times New Roman"/>
          <w:b/>
          <w:sz w:val="28"/>
          <w:szCs w:val="26"/>
        </w:rPr>
      </w:pPr>
      <w:r w:rsidRPr="000947B9">
        <w:rPr>
          <w:rFonts w:ascii="Times New Roman" w:eastAsia="Times New Roman" w:hAnsi="Times New Roman"/>
          <w:b/>
          <w:sz w:val="28"/>
          <w:szCs w:val="26"/>
          <w:lang w:eastAsia="ru-RU" w:bidi="ru-RU"/>
        </w:rPr>
        <w:t>Анализ напряженно-деформированного состояния ступенчатого бруса при центральном растяжении-сжатии</w:t>
      </w:r>
    </w:p>
    <w:p w14:paraId="22104AFA" w14:textId="77777777" w:rsidR="000947B9" w:rsidRPr="008E62D6" w:rsidRDefault="000947B9" w:rsidP="000947B9">
      <w:pPr>
        <w:widowControl w:val="0"/>
        <w:spacing w:after="349" w:line="322" w:lineRule="exact"/>
        <w:rPr>
          <w:rFonts w:ascii="Times New Roman" w:eastAsia="Times New Roman" w:hAnsi="Times New Roman"/>
          <w:color w:val="000000"/>
          <w:sz w:val="28"/>
          <w:szCs w:val="26"/>
          <w:lang w:eastAsia="ru-RU" w:bidi="ru-RU"/>
        </w:rPr>
      </w:pPr>
    </w:p>
    <w:p w14:paraId="66192578" w14:textId="77777777" w:rsidR="000947B9" w:rsidRPr="00C21916" w:rsidRDefault="000947B9" w:rsidP="000947B9">
      <w:pPr>
        <w:widowControl w:val="0"/>
        <w:spacing w:after="349" w:line="322" w:lineRule="exact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6D131D49" w14:textId="77777777" w:rsidR="000947B9" w:rsidRPr="00C21916" w:rsidRDefault="000947B9" w:rsidP="000947B9">
      <w:pPr>
        <w:widowControl w:val="0"/>
        <w:spacing w:after="0" w:line="322" w:lineRule="exact"/>
        <w:ind w:left="3402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1157789A" w14:textId="235A20C8" w:rsidR="000947B9" w:rsidRPr="00D10D68" w:rsidRDefault="000947B9" w:rsidP="000947B9">
      <w:pPr>
        <w:widowControl w:val="0"/>
        <w:spacing w:after="0" w:line="322" w:lineRule="exact"/>
        <w:ind w:left="3402"/>
        <w:rPr>
          <w:rFonts w:ascii="Times New Roman" w:eastAsia="Times New Roman" w:hAnsi="Times New Roman"/>
          <w:sz w:val="26"/>
          <w:szCs w:val="26"/>
          <w:lang w:eastAsia="ru-RU" w:bidi="ru-RU"/>
        </w:rPr>
      </w:pPr>
      <w:r w:rsidRPr="00D10D68">
        <w:rPr>
          <w:rFonts w:ascii="Times New Roman" w:eastAsia="Times New Roman" w:hAnsi="Times New Roman"/>
          <w:sz w:val="26"/>
          <w:szCs w:val="26"/>
          <w:lang w:eastAsia="ru-RU" w:bidi="ru-RU"/>
        </w:rPr>
        <w:t>Выполнил: студент гр.</w:t>
      </w:r>
      <w:r w:rsidR="00587928" w:rsidRPr="00D10D68">
        <w:rPr>
          <w:rFonts w:ascii="Times New Roman" w:eastAsia="Times New Roman" w:hAnsi="Times New Roman"/>
          <w:sz w:val="26"/>
          <w:szCs w:val="26"/>
          <w:lang w:eastAsia="ru-RU" w:bidi="ru-RU"/>
        </w:rPr>
        <w:t xml:space="preserve"> ИСиТ-2</w:t>
      </w:r>
      <w:r w:rsidR="00587928" w:rsidRPr="00D10D68">
        <w:rPr>
          <w:rFonts w:ascii="Times New Roman" w:eastAsia="Times New Roman" w:hAnsi="Times New Roman"/>
          <w:sz w:val="26"/>
          <w:szCs w:val="26"/>
          <w:lang w:val="en-US" w:eastAsia="ru-RU" w:bidi="ru-RU"/>
        </w:rPr>
        <w:t>2</w:t>
      </w:r>
      <w:r w:rsidR="006302B7">
        <w:rPr>
          <w:rFonts w:ascii="Times New Roman" w:eastAsia="Times New Roman" w:hAnsi="Times New Roman"/>
          <w:sz w:val="26"/>
          <w:szCs w:val="26"/>
          <w:lang w:eastAsia="ru-RU" w:bidi="ru-RU"/>
        </w:rPr>
        <w:t>1 Мельников А. В.</w:t>
      </w:r>
    </w:p>
    <w:p w14:paraId="63BA61D1" w14:textId="77777777" w:rsidR="000947B9" w:rsidRPr="00D10D68" w:rsidRDefault="000947B9" w:rsidP="000947B9">
      <w:pPr>
        <w:widowControl w:val="0"/>
        <w:spacing w:after="0" w:line="322" w:lineRule="exact"/>
        <w:ind w:left="3402"/>
        <w:rPr>
          <w:rFonts w:ascii="Times New Roman" w:eastAsia="Times New Roman" w:hAnsi="Times New Roman"/>
          <w:sz w:val="26"/>
          <w:szCs w:val="26"/>
        </w:rPr>
      </w:pPr>
    </w:p>
    <w:p w14:paraId="00477FC6" w14:textId="1966DFB3" w:rsidR="000947B9" w:rsidRPr="00D10D68" w:rsidRDefault="000947B9" w:rsidP="000947B9">
      <w:pPr>
        <w:widowControl w:val="0"/>
        <w:spacing w:after="0" w:line="260" w:lineRule="exact"/>
        <w:ind w:left="3402"/>
        <w:rPr>
          <w:rFonts w:ascii="Times New Roman" w:eastAsia="Times New Roman" w:hAnsi="Times New Roman"/>
          <w:sz w:val="26"/>
          <w:szCs w:val="26"/>
        </w:rPr>
      </w:pPr>
      <w:r w:rsidRPr="00D10D68">
        <w:rPr>
          <w:rFonts w:ascii="Times New Roman" w:eastAsia="Times New Roman" w:hAnsi="Times New Roman"/>
          <w:sz w:val="26"/>
          <w:szCs w:val="26"/>
          <w:lang w:eastAsia="ru-RU" w:bidi="ru-RU"/>
        </w:rPr>
        <w:t xml:space="preserve">Проверил: </w:t>
      </w:r>
      <w:proofErr w:type="spellStart"/>
      <w:r w:rsidRPr="00D10D68">
        <w:rPr>
          <w:rFonts w:ascii="Times New Roman" w:eastAsia="Times New Roman" w:hAnsi="Times New Roman"/>
          <w:sz w:val="26"/>
          <w:szCs w:val="26"/>
          <w:lang w:eastAsia="ru-RU" w:bidi="ru-RU"/>
        </w:rPr>
        <w:t>Юманова</w:t>
      </w:r>
      <w:proofErr w:type="spellEnd"/>
      <w:r w:rsidRPr="00D10D68">
        <w:rPr>
          <w:rFonts w:ascii="Times New Roman" w:eastAsia="Times New Roman" w:hAnsi="Times New Roman"/>
          <w:sz w:val="26"/>
          <w:szCs w:val="26"/>
          <w:lang w:eastAsia="ru-RU" w:bidi="ru-RU"/>
        </w:rPr>
        <w:t xml:space="preserve"> А. Н. / </w:t>
      </w:r>
      <w:proofErr w:type="spellStart"/>
      <w:r w:rsidRPr="00D10D68">
        <w:rPr>
          <w:rFonts w:ascii="Times New Roman" w:eastAsia="Times New Roman" w:hAnsi="Times New Roman"/>
          <w:sz w:val="26"/>
          <w:szCs w:val="26"/>
          <w:lang w:eastAsia="ru-RU" w:bidi="ru-RU"/>
        </w:rPr>
        <w:t>Попковский</w:t>
      </w:r>
      <w:proofErr w:type="spellEnd"/>
      <w:r w:rsidRPr="00D10D68">
        <w:rPr>
          <w:rFonts w:ascii="Times New Roman" w:eastAsia="Times New Roman" w:hAnsi="Times New Roman"/>
          <w:sz w:val="26"/>
          <w:szCs w:val="26"/>
          <w:lang w:eastAsia="ru-RU" w:bidi="ru-RU"/>
        </w:rPr>
        <w:t xml:space="preserve"> В. А.</w:t>
      </w:r>
    </w:p>
    <w:p w14:paraId="51FD712C" w14:textId="77777777" w:rsidR="000947B9" w:rsidRPr="00C21916" w:rsidRDefault="000947B9" w:rsidP="000947B9">
      <w:pPr>
        <w:widowControl w:val="0"/>
        <w:spacing w:after="0" w:line="260" w:lineRule="exact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02EB7F34" w14:textId="77777777" w:rsidR="000947B9" w:rsidRPr="00C21916" w:rsidRDefault="000947B9" w:rsidP="000947B9">
      <w:pPr>
        <w:widowControl w:val="0"/>
        <w:spacing w:after="0" w:line="260" w:lineRule="exact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1F7BA411" w14:textId="77777777" w:rsidR="000947B9" w:rsidRPr="00C21916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6551E02A" w14:textId="77777777" w:rsidR="000947B9" w:rsidRPr="00C21916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1111A0C0" w14:textId="77777777" w:rsidR="000947B9" w:rsidRPr="00C21916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153549F8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38637EF8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5C0ABBB2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22CF8012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0D70F54E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417F5EBE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4E627BB6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3330C30B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70B7533C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4401279F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7B59DE24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41AC140C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0189EBB3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2323F59D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35925BBB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4AD5F627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6C509208" w14:textId="6D1545A0" w:rsidR="000947B9" w:rsidRDefault="00587928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  <w:t>Могилев 2024</w:t>
      </w:r>
    </w:p>
    <w:p w14:paraId="31A57645" w14:textId="77777777" w:rsidR="000947B9" w:rsidRDefault="000947B9" w:rsidP="000947B9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 w:bidi="ru-RU"/>
        </w:rPr>
      </w:pPr>
    </w:p>
    <w:p w14:paraId="41A6828A" w14:textId="619D9990" w:rsidR="004A171B" w:rsidRPr="000947B9" w:rsidRDefault="005C3BC8" w:rsidP="000947B9">
      <w:pPr>
        <w:spacing w:after="0"/>
        <w:ind w:firstLine="709"/>
        <w:contextualSpacing/>
        <w:jc w:val="center"/>
        <w:rPr>
          <w:rFonts w:ascii="Times New Roman" w:hAnsi="Times New Roman"/>
          <w:b/>
          <w:bCs/>
          <w:sz w:val="2"/>
          <w:szCs w:val="2"/>
        </w:rPr>
      </w:pPr>
      <w:r w:rsidRPr="000947B9">
        <w:rPr>
          <w:rFonts w:ascii="Times New Roman" w:hAnsi="Times New Roman"/>
          <w:b/>
          <w:bCs/>
          <w:sz w:val="2"/>
          <w:szCs w:val="2"/>
        </w:rPr>
        <w:lastRenderedPageBreak/>
        <w:t>.</w:t>
      </w:r>
      <w:bookmarkStart w:id="0" w:name="_Toc117241497"/>
      <w:r w:rsidR="00B918C6" w:rsidRPr="000947B9">
        <w:rPr>
          <w:rFonts w:ascii="Times New Roman" w:hAnsi="Times New Roman"/>
          <w:b/>
          <w:sz w:val="26"/>
        </w:rPr>
        <w:t>Анализ напряженно-деформированного состояния ступенчатого бруса при центральном растяжении-сжатии</w:t>
      </w:r>
      <w:bookmarkEnd w:id="0"/>
    </w:p>
    <w:p w14:paraId="2BEABE4D" w14:textId="77777777" w:rsidR="006013EA" w:rsidRPr="00E81F91" w:rsidRDefault="006013EA" w:rsidP="00E11D99">
      <w:pPr>
        <w:spacing w:after="0"/>
        <w:ind w:firstLine="709"/>
        <w:contextualSpacing/>
        <w:mirrorIndents/>
        <w:rPr>
          <w:rFonts w:ascii="Times New Roman" w:hAnsi="Times New Roman"/>
          <w:sz w:val="26"/>
          <w:szCs w:val="26"/>
        </w:rPr>
      </w:pPr>
    </w:p>
    <w:p w14:paraId="740B8A19" w14:textId="41130654" w:rsidR="0094527E" w:rsidRDefault="0094527E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Цель работы: с</w:t>
      </w:r>
      <w:r w:rsidRPr="0094527E">
        <w:rPr>
          <w:rFonts w:ascii="Times New Roman" w:hAnsi="Times New Roman"/>
          <w:sz w:val="26"/>
          <w:szCs w:val="26"/>
        </w:rPr>
        <w:t>опоставление результатов анализа ступенчатого бруса, выполненного с использованием подходов курса «Сопротивление материалов» и методом конечных элементов</w:t>
      </w:r>
      <w:r>
        <w:rPr>
          <w:rFonts w:ascii="Times New Roman" w:hAnsi="Times New Roman"/>
          <w:sz w:val="26"/>
          <w:szCs w:val="26"/>
        </w:rPr>
        <w:t>.</w:t>
      </w:r>
    </w:p>
    <w:p w14:paraId="61FA0E4E" w14:textId="011FEFB5" w:rsidR="00646B36" w:rsidRPr="001A2503" w:rsidRDefault="00646B3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1A2503">
        <w:rPr>
          <w:rFonts w:ascii="Times New Roman" w:hAnsi="Times New Roman"/>
          <w:sz w:val="26"/>
          <w:szCs w:val="26"/>
        </w:rPr>
        <w:t>На первом этапе осуществлялся расчет ступенчатого бруса используя подходы курса «Сопротивление материалов».</w:t>
      </w:r>
    </w:p>
    <w:p w14:paraId="67936577" w14:textId="4A988584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</w:rPr>
      </w:pPr>
      <w:r w:rsidRPr="001A2503">
        <w:rPr>
          <w:rFonts w:ascii="Times New Roman" w:hAnsi="Times New Roman"/>
          <w:sz w:val="26"/>
          <w:szCs w:val="26"/>
        </w:rPr>
        <w:t xml:space="preserve">Для стального бруса (рисунок 1.1) требуется построить эпюры продольных (нормальных) сил, напряжений и перемещений. </w:t>
      </w:r>
      <w:r w:rsidR="00646B36" w:rsidRPr="001A2503">
        <w:rPr>
          <w:rFonts w:ascii="Times New Roman" w:hAnsi="Times New Roman"/>
          <w:sz w:val="26"/>
          <w:szCs w:val="26"/>
        </w:rPr>
        <w:t>При</w:t>
      </w:r>
      <w:r w:rsidRPr="00E81F91">
        <w:rPr>
          <w:rFonts w:ascii="Times New Roman" w:hAnsi="Times New Roman"/>
          <w:sz w:val="26"/>
          <w:szCs w:val="26"/>
        </w:rPr>
        <w:t xml:space="preserve"> выполнени</w:t>
      </w:r>
      <w:r w:rsidR="00646B36">
        <w:rPr>
          <w:rFonts w:ascii="Times New Roman" w:hAnsi="Times New Roman"/>
          <w:sz w:val="26"/>
          <w:szCs w:val="26"/>
        </w:rPr>
        <w:t>и</w:t>
      </w:r>
      <w:r w:rsidRPr="00E81F91">
        <w:rPr>
          <w:rFonts w:ascii="Times New Roman" w:hAnsi="Times New Roman"/>
          <w:sz w:val="26"/>
          <w:szCs w:val="26"/>
        </w:rPr>
        <w:t xml:space="preserve"> расчета модуль продольной упругости (модуль Юнга) принимаем равным: </w:t>
      </w:r>
      <m:oMath>
        <m:r>
          <w:rPr>
            <w:rFonts w:ascii="Cambria Math" w:hAnsi="Cambria Math"/>
            <w:sz w:val="26"/>
            <w:szCs w:val="26"/>
          </w:rPr>
          <m:t>E=2∙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МПа=2∙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11</m:t>
            </m:r>
          </m:sup>
        </m:sSup>
        <m:r>
          <w:rPr>
            <w:rFonts w:ascii="Cambria Math" w:hAnsi="Cambria Math"/>
            <w:sz w:val="26"/>
            <w:szCs w:val="26"/>
          </w:rPr>
          <m:t>Па</m:t>
        </m:r>
      </m:oMath>
      <w:r w:rsidRPr="00E81F91">
        <w:rPr>
          <w:rFonts w:ascii="Times New Roman" w:eastAsiaTheme="minorEastAsia" w:hAnsi="Times New Roman"/>
          <w:sz w:val="26"/>
          <w:szCs w:val="26"/>
        </w:rPr>
        <w:t>.</w:t>
      </w:r>
    </w:p>
    <w:p w14:paraId="1CA869BD" w14:textId="5040E406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Исходные данные: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=2,5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см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=1,1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см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=3,6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см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=0,</m:t>
        </m:r>
        <m:r>
          <w:rPr>
            <w:rFonts w:ascii="Cambria Math" w:hAnsi="Cambria Math"/>
            <w:sz w:val="26"/>
            <w:szCs w:val="26"/>
          </w:rPr>
          <m:t>3</m:t>
        </m:r>
        <m:r>
          <w:rPr>
            <w:rFonts w:ascii="Cambria Math" w:hAnsi="Cambria Math"/>
            <w:sz w:val="26"/>
            <w:szCs w:val="26"/>
          </w:rPr>
          <m:t>5</m:t>
        </m:r>
        <m:r>
          <w:rPr>
            <w:rFonts w:ascii="Cambria Math" w:hAnsi="Cambria Math"/>
            <w:sz w:val="26"/>
            <w:szCs w:val="26"/>
          </w:rPr>
          <m:t xml:space="preserve"> м,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=0,25</m:t>
        </m:r>
        <m:r>
          <w:rPr>
            <w:rFonts w:ascii="Cambria Math" w:hAnsi="Cambria Math"/>
            <w:sz w:val="26"/>
            <w:szCs w:val="26"/>
          </w:rPr>
          <m:t xml:space="preserve"> м,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=0</m:t>
        </m:r>
        <m:r>
          <w:rPr>
            <w:rFonts w:ascii="Cambria Math" w:hAnsi="Cambria Math"/>
            <w:sz w:val="26"/>
            <w:szCs w:val="26"/>
          </w:rPr>
          <m:t>,15</m:t>
        </m:r>
        <m:r>
          <w:rPr>
            <w:rFonts w:ascii="Cambria Math" w:hAnsi="Cambria Math"/>
            <w:sz w:val="26"/>
            <w:szCs w:val="26"/>
          </w:rPr>
          <m:t xml:space="preserve"> м</m:t>
        </m:r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=0,5</m:t>
        </m:r>
        <m:r>
          <w:rPr>
            <w:rFonts w:ascii="Cambria Math" w:hAnsi="Cambria Math"/>
            <w:sz w:val="26"/>
            <w:szCs w:val="26"/>
          </w:rPr>
          <m:t xml:space="preserve"> м</m:t>
        </m:r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=9</m:t>
        </m:r>
        <m:r>
          <w:rPr>
            <w:rFonts w:ascii="Cambria Math" w:hAnsi="Cambria Math"/>
            <w:sz w:val="26"/>
            <w:szCs w:val="26"/>
          </w:rPr>
          <m:t xml:space="preserve"> кН,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=23</m:t>
        </m:r>
        <m:r>
          <w:rPr>
            <w:rFonts w:ascii="Cambria Math" w:hAnsi="Cambria Math"/>
            <w:sz w:val="26"/>
            <w:szCs w:val="26"/>
          </w:rPr>
          <m:t xml:space="preserve"> кН,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=40</m:t>
        </m:r>
        <m:r>
          <w:rPr>
            <w:rFonts w:ascii="Cambria Math" w:hAnsi="Cambria Math"/>
            <w:sz w:val="26"/>
            <w:szCs w:val="26"/>
          </w:rPr>
          <m:t xml:space="preserve"> кН</m:t>
        </m:r>
      </m:oMath>
    </w:p>
    <w:p w14:paraId="03ED3388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</w:rPr>
      </w:pPr>
    </w:p>
    <w:p w14:paraId="01BB581F" w14:textId="34B18B9B" w:rsidR="008F7603" w:rsidRPr="00E81F91" w:rsidRDefault="004A79C7" w:rsidP="004A79C7">
      <w:pPr>
        <w:tabs>
          <w:tab w:val="left" w:pos="142"/>
        </w:tabs>
        <w:spacing w:after="0"/>
        <w:contextualSpacing/>
        <w:mirrorIndents/>
        <w:rPr>
          <w:rFonts w:ascii="Times New Roman" w:hAnsi="Times New Roman"/>
          <w:sz w:val="26"/>
          <w:szCs w:val="26"/>
        </w:rPr>
      </w:pPr>
      <w:r w:rsidRPr="00A1314D">
        <w:rPr>
          <w:noProof/>
          <w:lang w:val="en-US"/>
        </w:rPr>
        <w:drawing>
          <wp:inline distT="0" distB="0" distL="0" distR="0" wp14:anchorId="1A457E05" wp14:editId="77004EF2">
            <wp:extent cx="5403272" cy="188882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82" cy="18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961C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56BE81FE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Рисунок 1.1 – Расчетная схема анализируемого бруса </w:t>
      </w:r>
    </w:p>
    <w:p w14:paraId="658DD499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0D21DDEF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>Разбиваем брус на участки (рисунок 1.2, а). Определяем продольные (нормальные) силы по участкам бруса, используя метод сечений и в соответствии с правилом знаков:</w:t>
      </w:r>
    </w:p>
    <w:p w14:paraId="674BBFF6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60102BAA" w14:textId="593B7CF1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‒ участок 1: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=9</m:t>
        </m:r>
        <m:r>
          <w:rPr>
            <w:rFonts w:ascii="Cambria Math" w:hAnsi="Cambria Math"/>
            <w:sz w:val="26"/>
            <w:szCs w:val="26"/>
          </w:rPr>
          <m:t xml:space="preserve"> кН</m:t>
        </m:r>
      </m:oMath>
      <w:r w:rsidRPr="00E81F91">
        <w:rPr>
          <w:rFonts w:ascii="Times New Roman" w:hAnsi="Times New Roman"/>
          <w:sz w:val="26"/>
          <w:szCs w:val="26"/>
        </w:rPr>
        <w:t>;</w:t>
      </w:r>
    </w:p>
    <w:p w14:paraId="6767F6CA" w14:textId="221EB333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 ‒ участок 2: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=9</m:t>
        </m:r>
        <m:r>
          <w:rPr>
            <w:rFonts w:ascii="Cambria Math" w:hAnsi="Cambria Math"/>
            <w:sz w:val="26"/>
            <w:szCs w:val="26"/>
          </w:rPr>
          <m:t>кН</m:t>
        </m:r>
      </m:oMath>
      <w:r w:rsidRPr="00E81F91">
        <w:rPr>
          <w:rFonts w:ascii="Times New Roman" w:hAnsi="Times New Roman"/>
          <w:sz w:val="26"/>
          <w:szCs w:val="26"/>
        </w:rPr>
        <w:t>;</w:t>
      </w:r>
    </w:p>
    <w:p w14:paraId="1A73A204" w14:textId="3DD2105F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 ‒ участок 3: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=9-23=-14</m:t>
        </m:r>
        <m:r>
          <w:rPr>
            <w:rFonts w:ascii="Cambria Math" w:hAnsi="Cambria Math"/>
            <w:sz w:val="26"/>
            <w:szCs w:val="26"/>
          </w:rPr>
          <m:t xml:space="preserve"> кН</m:t>
        </m:r>
      </m:oMath>
      <w:r w:rsidRPr="00E81F91">
        <w:rPr>
          <w:rFonts w:ascii="Times New Roman" w:hAnsi="Times New Roman"/>
          <w:sz w:val="26"/>
          <w:szCs w:val="26"/>
        </w:rPr>
        <w:t>;</w:t>
      </w:r>
    </w:p>
    <w:p w14:paraId="611B25E1" w14:textId="6A52B7ED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 ‒ участок 4: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=9-23+40=26</m:t>
        </m:r>
        <m:r>
          <w:rPr>
            <w:rFonts w:ascii="Cambria Math" w:hAnsi="Cambria Math"/>
            <w:sz w:val="26"/>
            <w:szCs w:val="26"/>
          </w:rPr>
          <m:t xml:space="preserve"> кН</m:t>
        </m:r>
      </m:oMath>
      <w:r w:rsidRPr="00E81F91">
        <w:rPr>
          <w:rFonts w:ascii="Times New Roman" w:hAnsi="Times New Roman"/>
          <w:sz w:val="26"/>
          <w:szCs w:val="26"/>
        </w:rPr>
        <w:t>.</w:t>
      </w:r>
    </w:p>
    <w:p w14:paraId="69890BF1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499C0945" w14:textId="77777777" w:rsidR="00B918C6" w:rsidRPr="00E81F91" w:rsidRDefault="00B918C6" w:rsidP="00E11D99">
      <w:pPr>
        <w:tabs>
          <w:tab w:val="left" w:pos="142"/>
        </w:tabs>
        <w:spacing w:after="0"/>
        <w:contextualSpacing/>
        <w:mirrorIndents/>
        <w:jc w:val="center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02D1B3D3" wp14:editId="41EC4C64">
            <wp:extent cx="5940425" cy="1072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8B6A" w14:textId="77777777" w:rsidR="00E11D99" w:rsidRPr="00E81F91" w:rsidRDefault="00E11D99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1C1D11D7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По полученным значениям строим эпюру нормальных сил (рисунок 1.2, б). </w:t>
      </w:r>
    </w:p>
    <w:p w14:paraId="22421EA8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lastRenderedPageBreak/>
        <w:t>Определим значения нормальных напряжений на участках бруса, используя выражение</w:t>
      </w:r>
    </w:p>
    <w:p w14:paraId="5D9ECA54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2FC4D44E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σ=±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14:paraId="041D94A7" w14:textId="120094C1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2,5</m:t>
              </m:r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=36</m:t>
          </m:r>
          <m:r>
            <w:rPr>
              <w:rFonts w:ascii="Cambria Math" w:hAnsi="Cambria Math"/>
              <w:sz w:val="26"/>
              <w:szCs w:val="26"/>
            </w:rPr>
            <m:t xml:space="preserve"> Мпа;</m:t>
          </m:r>
        </m:oMath>
      </m:oMathPara>
    </w:p>
    <w:p w14:paraId="7DDC8795" w14:textId="2E2FC659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1,1</m:t>
              </m:r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=81.82</m:t>
          </m:r>
          <m:r>
            <w:rPr>
              <w:rFonts w:ascii="Cambria Math" w:hAnsi="Cambria Math"/>
              <w:sz w:val="26"/>
              <w:szCs w:val="26"/>
            </w:rPr>
            <m:t xml:space="preserve"> МПа;</m:t>
          </m:r>
        </m:oMath>
      </m:oMathPara>
    </w:p>
    <w:p w14:paraId="104A52D2" w14:textId="2C7F449F" w:rsidR="00B918C6" w:rsidRPr="008F7603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14</m:t>
              </m:r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1,1</m:t>
              </m:r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=-127.3</m:t>
          </m:r>
          <m:r>
            <w:rPr>
              <w:rFonts w:ascii="Cambria Math" w:hAnsi="Cambria Math"/>
              <w:sz w:val="26"/>
              <w:szCs w:val="26"/>
            </w:rPr>
            <m:t xml:space="preserve"> МПа;</m:t>
          </m:r>
        </m:oMath>
      </m:oMathPara>
    </w:p>
    <w:p w14:paraId="0E580727" w14:textId="0849A2EB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26</m:t>
              </m:r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3,6</m:t>
              </m:r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=72.22</m:t>
          </m:r>
          <m:r>
            <w:rPr>
              <w:rFonts w:ascii="Cambria Math" w:hAnsi="Cambria Math"/>
              <w:sz w:val="26"/>
              <w:szCs w:val="26"/>
            </w:rPr>
            <m:t xml:space="preserve"> МПа.</m:t>
          </m:r>
        </m:oMath>
      </m:oMathPara>
    </w:p>
    <w:p w14:paraId="621713DF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i/>
          <w:sz w:val="26"/>
          <w:szCs w:val="26"/>
        </w:rPr>
      </w:pPr>
    </w:p>
    <w:p w14:paraId="2A622E66" w14:textId="77777777" w:rsidR="00B918C6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Построим эпюру нормальных напряжений (рисунок 1.2, </w:t>
      </w:r>
      <w:r w:rsidRPr="00E81F91">
        <w:rPr>
          <w:rFonts w:ascii="Times New Roman" w:hAnsi="Times New Roman"/>
          <w:i/>
          <w:iCs/>
          <w:sz w:val="26"/>
          <w:szCs w:val="26"/>
        </w:rPr>
        <w:t>в</w:t>
      </w:r>
      <w:r w:rsidRPr="00E81F91">
        <w:rPr>
          <w:rFonts w:ascii="Times New Roman" w:hAnsi="Times New Roman"/>
          <w:sz w:val="26"/>
          <w:szCs w:val="26"/>
        </w:rPr>
        <w:t>).</w:t>
      </w:r>
    </w:p>
    <w:p w14:paraId="139AD779" w14:textId="77777777" w:rsidR="00E81F91" w:rsidRPr="00E81F91" w:rsidRDefault="00E81F91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3648FD52" w14:textId="3F5D0BA2" w:rsidR="00B918C6" w:rsidRDefault="00536512" w:rsidP="00E11D99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6F941978" wp14:editId="1FA205B5">
            <wp:extent cx="5200650" cy="6991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B4E8443" w14:textId="77777777" w:rsidR="007A694F" w:rsidRPr="007A694F" w:rsidRDefault="007A694F" w:rsidP="00E11D99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p w14:paraId="292B0DC1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73BB6C38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  <w:vertAlign w:val="superscript"/>
        </w:rPr>
      </w:pPr>
      <w:r w:rsidRPr="00E81F91">
        <w:rPr>
          <w:rFonts w:ascii="Times New Roman" w:hAnsi="Times New Roman"/>
          <w:sz w:val="26"/>
          <w:szCs w:val="26"/>
        </w:rPr>
        <w:t>Рисунок 1.2 – Пример построение эпюр продольных сил, напряжений и перемещений для варианта бруса</w:t>
      </w:r>
    </w:p>
    <w:p w14:paraId="783388A4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6C0DF5C9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>Определим абсолютные удлинения (укорочения) участков бруса, используя соотношение закона Гука</w:t>
      </w:r>
    </w:p>
    <w:p w14:paraId="6E9B03BF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4BEBAD99" w14:textId="36180489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∆l=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N∙l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E∙A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σ*l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den>
          </m:f>
        </m:oMath>
      </m:oMathPara>
    </w:p>
    <w:p w14:paraId="2B6FA01F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>Отсюда</w:t>
      </w:r>
    </w:p>
    <w:p w14:paraId="745EA16C" w14:textId="738BEDB5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E∙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36</m:t>
              </m:r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r>
                <w:rPr>
                  <w:rFonts w:ascii="Cambria Math" w:hAnsi="Cambria Math"/>
                  <w:sz w:val="26"/>
                  <w:szCs w:val="26"/>
                </w:rPr>
                <m:t>0.3</m:t>
              </m:r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6.3</m:t>
          </m:r>
          <m:r>
            <w:rPr>
              <w:rFonts w:ascii="Cambria Math" w:hAnsi="Cambria Math"/>
              <w:sz w:val="26"/>
              <w:szCs w:val="26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м=</m:t>
          </m:r>
          <m:r>
            <w:rPr>
              <w:rFonts w:ascii="Cambria Math" w:hAnsi="Cambria Math"/>
              <w:sz w:val="26"/>
              <w:szCs w:val="26"/>
            </w:rPr>
            <m:t>0.063</m:t>
          </m:r>
          <m:r>
            <w:rPr>
              <w:rFonts w:ascii="Cambria Math" w:hAnsi="Cambria Math"/>
              <w:sz w:val="26"/>
              <w:szCs w:val="26"/>
            </w:rPr>
            <m:t xml:space="preserve"> мм;</m:t>
          </m:r>
        </m:oMath>
      </m:oMathPara>
    </w:p>
    <w:p w14:paraId="6D63961B" w14:textId="3BD9D41E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E∙2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81.82</m:t>
              </m:r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r>
                <w:rPr>
                  <w:rFonts w:ascii="Cambria Math" w:hAnsi="Cambria Math"/>
                  <w:sz w:val="26"/>
                  <w:szCs w:val="26"/>
                </w:rPr>
                <m:t>0.25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=1.023</m:t>
          </m:r>
          <m:r>
            <w:rPr>
              <w:rFonts w:ascii="Cambria Math" w:hAnsi="Cambria Math"/>
              <w:sz w:val="26"/>
              <w:szCs w:val="26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м=</m:t>
          </m:r>
          <m:r>
            <w:rPr>
              <w:rFonts w:ascii="Cambria Math" w:hAnsi="Cambria Math"/>
              <w:sz w:val="26"/>
              <w:szCs w:val="26"/>
            </w:rPr>
            <m:t>0.102</m:t>
          </m:r>
          <m:r>
            <w:rPr>
              <w:rFonts w:ascii="Cambria Math" w:hAnsi="Cambria Math"/>
              <w:sz w:val="26"/>
              <w:szCs w:val="26"/>
            </w:rPr>
            <m:t>мм;</m:t>
          </m:r>
        </m:oMath>
      </m:oMathPara>
    </w:p>
    <w:p w14:paraId="20827CFA" w14:textId="42D41751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E∙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127.3</m:t>
              </m:r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r>
                <w:rPr>
                  <w:rFonts w:ascii="Cambria Math" w:hAnsi="Cambria Math"/>
                  <w:sz w:val="26"/>
                  <w:szCs w:val="26"/>
                </w:rPr>
                <m:t>0.15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=-9.545</m:t>
          </m:r>
          <m:r>
            <w:rPr>
              <w:rFonts w:ascii="Cambria Math" w:hAnsi="Cambria Math"/>
              <w:sz w:val="26"/>
              <w:szCs w:val="26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м=</m:t>
          </m:r>
          <m:r>
            <w:rPr>
              <w:rFonts w:ascii="Cambria Math" w:hAnsi="Cambria Math"/>
              <w:sz w:val="26"/>
              <w:szCs w:val="26"/>
            </w:rPr>
            <m:t>-0.095</m:t>
          </m:r>
          <m:r>
            <w:rPr>
              <w:rFonts w:ascii="Cambria Math" w:hAnsi="Cambria Math"/>
              <w:sz w:val="26"/>
              <w:szCs w:val="26"/>
            </w:rPr>
            <m:t xml:space="preserve"> мм;</m:t>
          </m:r>
        </m:oMath>
      </m:oMathPara>
    </w:p>
    <w:p w14:paraId="49013D57" w14:textId="3BDB1769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E∙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72.22</m:t>
              </m:r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r>
                <w:rPr>
                  <w:rFonts w:ascii="Cambria Math" w:hAnsi="Cambria Math"/>
                  <w:sz w:val="26"/>
                  <w:szCs w:val="26"/>
                </w:rPr>
                <m:t>0.5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=1.806</m:t>
          </m:r>
          <m:r>
            <w:rPr>
              <w:rFonts w:ascii="Cambria Math" w:hAnsi="Cambria Math"/>
              <w:sz w:val="26"/>
              <w:szCs w:val="26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м=</m:t>
          </m:r>
          <m:r>
            <w:rPr>
              <w:rFonts w:ascii="Cambria Math" w:hAnsi="Cambria Math"/>
              <w:sz w:val="26"/>
              <w:szCs w:val="26"/>
            </w:rPr>
            <m:t>0.181</m:t>
          </m:r>
          <m:r>
            <w:rPr>
              <w:rFonts w:ascii="Cambria Math" w:hAnsi="Cambria Math"/>
              <w:sz w:val="26"/>
              <w:szCs w:val="26"/>
            </w:rPr>
            <m:t xml:space="preserve"> мм.</m:t>
          </m:r>
        </m:oMath>
      </m:oMathPara>
    </w:p>
    <w:p w14:paraId="4F9B0720" w14:textId="77777777" w:rsidR="00E81F91" w:rsidRDefault="00E81F91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096D2C46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>Определим перемещения характерных сечений бруса:</w:t>
      </w:r>
    </w:p>
    <w:p w14:paraId="3C481E25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35B94B6E" w14:textId="77777777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=0</m:t>
          </m:r>
          <m:r>
            <w:rPr>
              <w:rFonts w:ascii="Cambria Math" w:hAnsi="Cambria Math"/>
              <w:sz w:val="26"/>
              <w:szCs w:val="26"/>
              <w:lang w:val="en-US"/>
            </w:rPr>
            <m:t>;</m:t>
          </m:r>
        </m:oMath>
      </m:oMathPara>
    </w:p>
    <w:p w14:paraId="208F9A92" w14:textId="52284DCC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0.181</m:t>
          </m:r>
          <m:r>
            <w:rPr>
              <w:rFonts w:ascii="Cambria Math" w:hAnsi="Cambria Math"/>
              <w:sz w:val="26"/>
              <w:szCs w:val="26"/>
            </w:rPr>
            <m:t>мм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;</m:t>
          </m:r>
        </m:oMath>
      </m:oMathPara>
    </w:p>
    <w:p w14:paraId="4029A430" w14:textId="50846A6D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0.085</m:t>
          </m:r>
          <m:r>
            <w:rPr>
              <w:rFonts w:ascii="Cambria Math" w:hAnsi="Cambria Math"/>
              <w:sz w:val="26"/>
              <w:szCs w:val="26"/>
            </w:rPr>
            <m:t>мм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;</m:t>
          </m:r>
        </m:oMath>
      </m:oMathPara>
    </w:p>
    <w:p w14:paraId="188C946A" w14:textId="051C0636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0.187</m:t>
          </m:r>
          <m:r>
            <w:rPr>
              <w:rFonts w:ascii="Cambria Math" w:hAnsi="Cambria Math"/>
              <w:sz w:val="26"/>
              <w:szCs w:val="26"/>
            </w:rPr>
            <m:t xml:space="preserve"> мм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;</m:t>
          </m:r>
        </m:oMath>
      </m:oMathPara>
    </w:p>
    <w:p w14:paraId="64266B37" w14:textId="3A19771E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0.25</m:t>
          </m:r>
          <m:r>
            <w:rPr>
              <w:rFonts w:ascii="Cambria Math" w:hAnsi="Cambria Math"/>
              <w:sz w:val="26"/>
              <w:szCs w:val="26"/>
            </w:rPr>
            <m:t xml:space="preserve"> мм.</m:t>
          </m:r>
        </m:oMath>
      </m:oMathPara>
    </w:p>
    <w:p w14:paraId="30EC0C7A" w14:textId="77777777" w:rsidR="00E11D99" w:rsidRPr="00E81F91" w:rsidRDefault="00E11D99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6AA76295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По полученным значениям построим эпюру перемещений (рисунок 1.2, </w:t>
      </w:r>
      <w:r w:rsidRPr="00E81F91">
        <w:rPr>
          <w:i/>
          <w:iCs/>
          <w:sz w:val="26"/>
          <w:szCs w:val="26"/>
        </w:rPr>
        <w:t>г</w:t>
      </w:r>
      <w:r w:rsidRPr="00E81F91">
        <w:rPr>
          <w:sz w:val="26"/>
          <w:szCs w:val="26"/>
        </w:rPr>
        <w:t xml:space="preserve">) </w:t>
      </w:r>
    </w:p>
    <w:p w14:paraId="327DEC29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Приведенный расчет был осуществлен с использованием подходов курса «Сопротивление материалов». Для проведения сопоставительного анализа проведем расчет напряженно-деформированного состояния ступенчатого бруса (рисунок 1.1) с использование метода конечных элементов, алгоритм которого реализован в компьютерной системе </w:t>
      </w:r>
      <w:proofErr w:type="spellStart"/>
      <w:r w:rsidRPr="00E81F91">
        <w:rPr>
          <w:rFonts w:ascii="Times New Roman" w:hAnsi="Times New Roman"/>
          <w:sz w:val="26"/>
          <w:szCs w:val="26"/>
        </w:rPr>
        <w:t>Solid</w:t>
      </w:r>
      <w:proofErr w:type="spellEnd"/>
      <w:r w:rsidRPr="00E81F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1F91">
        <w:rPr>
          <w:rFonts w:ascii="Times New Roman" w:hAnsi="Times New Roman"/>
          <w:sz w:val="26"/>
          <w:szCs w:val="26"/>
        </w:rPr>
        <w:t>Works</w:t>
      </w:r>
      <w:proofErr w:type="spellEnd"/>
      <w:r w:rsidRPr="00E81F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1F91">
        <w:rPr>
          <w:rFonts w:ascii="Times New Roman" w:hAnsi="Times New Roman"/>
          <w:sz w:val="26"/>
          <w:szCs w:val="26"/>
        </w:rPr>
        <w:t>Simulation</w:t>
      </w:r>
      <w:proofErr w:type="spellEnd"/>
      <w:r w:rsidRPr="00E81F91">
        <w:rPr>
          <w:rFonts w:ascii="Times New Roman" w:hAnsi="Times New Roman"/>
          <w:sz w:val="26"/>
          <w:szCs w:val="26"/>
        </w:rPr>
        <w:t>. Перед формированием конечно-элементной модели исследуемого объекта необходимо создать твердотельную модель сборки рассматриваемого ступенчатого бруса. Поскольку согласно заданию, все поперечные сечения ступенчатого бруса являются соосными квадратами, то стороны этих квадратов будут соответственно равны:</w:t>
      </w:r>
    </w:p>
    <w:p w14:paraId="23D9A84E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</w:rPr>
      </w:pPr>
    </w:p>
    <w:p w14:paraId="701A6FC8" w14:textId="2C6B4FAC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2.5</m:t>
              </m:r>
            </m:e>
          </m:ra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1.58114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 xml:space="preserve"> см;</m:t>
          </m:r>
        </m:oMath>
      </m:oMathPara>
    </w:p>
    <w:p w14:paraId="413F3561" w14:textId="352E8D21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1.1</m:t>
              </m:r>
            </m:e>
          </m:ra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1.04881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 xml:space="preserve"> см;</m:t>
          </m:r>
        </m:oMath>
      </m:oMathPara>
    </w:p>
    <w:p w14:paraId="30EFAF78" w14:textId="0E30F484" w:rsidR="00B918C6" w:rsidRPr="00E81F91" w:rsidRDefault="00587928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3.6</m:t>
              </m:r>
            </m:e>
          </m:rad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1.89737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 xml:space="preserve"> см</m:t>
          </m:r>
          <m:r>
            <w:rPr>
              <w:rFonts w:ascii="Cambria Math" w:hAnsi="Cambria Math"/>
              <w:sz w:val="26"/>
              <w:szCs w:val="26"/>
              <w:lang w:val="en-US"/>
            </w:rPr>
            <m:t>.</m:t>
          </m:r>
        </m:oMath>
      </m:oMathPara>
    </w:p>
    <w:p w14:paraId="762B5147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eastAsiaTheme="minorEastAsia" w:hAnsi="Times New Roman"/>
          <w:i/>
          <w:sz w:val="26"/>
          <w:szCs w:val="26"/>
        </w:rPr>
      </w:pPr>
    </w:p>
    <w:p w14:paraId="76DA03F4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>В результате выполнения этого этапа проектирования твердотельная модель сборки ступенчатого бруса будет выглядеть следующим образом (рисунок 1.3).</w:t>
      </w:r>
    </w:p>
    <w:p w14:paraId="24D6AEE3" w14:textId="62023FB3" w:rsidR="00B918C6" w:rsidRPr="00E81F91" w:rsidRDefault="004A79C7" w:rsidP="00E11D99">
      <w:pPr>
        <w:tabs>
          <w:tab w:val="left" w:pos="142"/>
        </w:tabs>
        <w:spacing w:after="0"/>
        <w:contextualSpacing/>
        <w:mirrorIndents/>
        <w:jc w:val="center"/>
        <w:rPr>
          <w:rFonts w:ascii="Times New Roman" w:hAnsi="Times New Roman"/>
          <w:sz w:val="26"/>
          <w:szCs w:val="26"/>
        </w:rPr>
      </w:pPr>
      <w:r w:rsidRPr="00881130">
        <w:rPr>
          <w:noProof/>
        </w:rPr>
        <w:lastRenderedPageBreak/>
        <w:drawing>
          <wp:inline distT="0" distB="0" distL="0" distR="0" wp14:anchorId="0B52A719" wp14:editId="7CE1213A">
            <wp:extent cx="5940425" cy="41681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0F0F" w14:textId="77777777" w:rsidR="00E11D99" w:rsidRPr="00E81F91" w:rsidRDefault="00E11D99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2C4E8F10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>Рисунок 1.3 ‒ Твердотельная модель сборки ступенчатого бруса квадратного поперечного сечения</w:t>
      </w:r>
    </w:p>
    <w:p w14:paraId="5CD31FC5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2A76A2EE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Данная твердотельная модель представляет собой сбору включающую в себя четыре детали, габаритные размеры которых назначались в соответствии с расчетной схемой, приведенной на рисунке 1.1. </w:t>
      </w:r>
    </w:p>
    <w:p w14:paraId="2455608D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Несмотря на то, что крайний участок ступенчатого бруса (рисунок 1.3) имеет постоянное сечение, его разбили на два участка, поскольку в месте сочленения этих участков необходимо приложить сосредоточенную нагрузку. </w:t>
      </w:r>
    </w:p>
    <w:p w14:paraId="7A65BDC3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На следующем этапе проектирования переходим непосредственно к конечно-элементному моделированию рассматриваемого объекта и анализу напряженно-деформированного состояния, возникающего в нем. В этой связи переходим в оболочку </w:t>
      </w:r>
      <w:proofErr w:type="spellStart"/>
      <w:r w:rsidRPr="00E81F91">
        <w:rPr>
          <w:sz w:val="26"/>
          <w:szCs w:val="26"/>
        </w:rPr>
        <w:t>Solid</w:t>
      </w:r>
      <w:proofErr w:type="spellEnd"/>
      <w:r w:rsidRPr="00E81F91">
        <w:rPr>
          <w:sz w:val="26"/>
          <w:szCs w:val="26"/>
        </w:rPr>
        <w:t xml:space="preserve"> </w:t>
      </w:r>
      <w:proofErr w:type="spellStart"/>
      <w:r w:rsidRPr="00E81F91">
        <w:rPr>
          <w:sz w:val="26"/>
          <w:szCs w:val="26"/>
        </w:rPr>
        <w:t>Works</w:t>
      </w:r>
      <w:proofErr w:type="spellEnd"/>
      <w:r w:rsidRPr="00E81F91">
        <w:rPr>
          <w:sz w:val="26"/>
          <w:szCs w:val="26"/>
        </w:rPr>
        <w:t xml:space="preserve"> </w:t>
      </w:r>
      <w:proofErr w:type="spellStart"/>
      <w:r w:rsidRPr="00E81F91">
        <w:rPr>
          <w:sz w:val="26"/>
          <w:szCs w:val="26"/>
        </w:rPr>
        <w:t>Simulation</w:t>
      </w:r>
      <w:proofErr w:type="spellEnd"/>
      <w:r w:rsidRPr="00E81F91">
        <w:rPr>
          <w:sz w:val="26"/>
          <w:szCs w:val="26"/>
        </w:rPr>
        <w:t xml:space="preserve"> и создаем конечно-элементную модель. </w:t>
      </w:r>
    </w:p>
    <w:p w14:paraId="2C2DD90D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Рассматриваемый в данном случае пример относится к статическому анализу проводимых исследований, поскольку предполагается, что нагрузка не изменяет свою величину во времени и силами инерции можно пренебречь (рисунок 1.4). </w:t>
      </w:r>
    </w:p>
    <w:p w14:paraId="75ECA142" w14:textId="35BAB212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Кроме того, в основу конечно-элементного анализа данного примера положено предположение, что связь между напряжениями и деформациями носит линейный характер, то есть считается справедливым закон Гука. </w:t>
      </w:r>
      <w:r w:rsidRPr="001A2503">
        <w:rPr>
          <w:rFonts w:ascii="Times New Roman" w:hAnsi="Times New Roman"/>
          <w:sz w:val="26"/>
          <w:szCs w:val="26"/>
        </w:rPr>
        <w:t xml:space="preserve">Эта информация в последующем </w:t>
      </w:r>
      <w:r w:rsidR="000B047A" w:rsidRPr="001A2503">
        <w:rPr>
          <w:rFonts w:ascii="Times New Roman" w:hAnsi="Times New Roman"/>
          <w:sz w:val="26"/>
          <w:szCs w:val="26"/>
        </w:rPr>
        <w:t>используется</w:t>
      </w:r>
      <w:r w:rsidRPr="001A2503">
        <w:rPr>
          <w:rFonts w:ascii="Times New Roman" w:hAnsi="Times New Roman"/>
          <w:sz w:val="26"/>
          <w:szCs w:val="26"/>
        </w:rPr>
        <w:t xml:space="preserve"> в создаваем</w:t>
      </w:r>
      <w:r w:rsidR="000B047A" w:rsidRPr="001A2503">
        <w:rPr>
          <w:rFonts w:ascii="Times New Roman" w:hAnsi="Times New Roman"/>
          <w:sz w:val="26"/>
          <w:szCs w:val="26"/>
        </w:rPr>
        <w:t>ой</w:t>
      </w:r>
      <w:r w:rsidRPr="001A2503">
        <w:rPr>
          <w:rFonts w:ascii="Times New Roman" w:hAnsi="Times New Roman"/>
          <w:sz w:val="26"/>
          <w:szCs w:val="26"/>
        </w:rPr>
        <w:t xml:space="preserve"> конечно-элементн</w:t>
      </w:r>
      <w:r w:rsidR="000B047A" w:rsidRPr="001A2503">
        <w:rPr>
          <w:rFonts w:ascii="Times New Roman" w:hAnsi="Times New Roman"/>
          <w:sz w:val="26"/>
          <w:szCs w:val="26"/>
        </w:rPr>
        <w:t>ой</w:t>
      </w:r>
      <w:r w:rsidRPr="001A2503">
        <w:rPr>
          <w:rFonts w:ascii="Times New Roman" w:hAnsi="Times New Roman"/>
          <w:sz w:val="26"/>
          <w:szCs w:val="26"/>
        </w:rPr>
        <w:t xml:space="preserve"> модел</w:t>
      </w:r>
      <w:r w:rsidR="000B047A" w:rsidRPr="001A2503">
        <w:rPr>
          <w:rFonts w:ascii="Times New Roman" w:hAnsi="Times New Roman"/>
          <w:sz w:val="26"/>
          <w:szCs w:val="26"/>
        </w:rPr>
        <w:t>и</w:t>
      </w:r>
      <w:r w:rsidRPr="001A2503">
        <w:rPr>
          <w:rFonts w:ascii="Times New Roman" w:hAnsi="Times New Roman"/>
          <w:sz w:val="26"/>
          <w:szCs w:val="26"/>
        </w:rPr>
        <w:t>.</w:t>
      </w:r>
    </w:p>
    <w:p w14:paraId="11F36381" w14:textId="2AB7BA26" w:rsidR="00B918C6" w:rsidRPr="00E81F91" w:rsidRDefault="004A79C7" w:rsidP="00E11D99">
      <w:pPr>
        <w:tabs>
          <w:tab w:val="left" w:pos="142"/>
        </w:tabs>
        <w:spacing w:after="0"/>
        <w:contextualSpacing/>
        <w:mirrorIndents/>
        <w:jc w:val="center"/>
        <w:rPr>
          <w:rFonts w:ascii="Times New Roman" w:hAnsi="Times New Roman"/>
          <w:sz w:val="26"/>
          <w:szCs w:val="26"/>
          <w:lang w:val="en-US"/>
        </w:rPr>
      </w:pPr>
      <w:r w:rsidRPr="00881130">
        <w:rPr>
          <w:noProof/>
        </w:rPr>
        <w:lastRenderedPageBreak/>
        <w:drawing>
          <wp:inline distT="0" distB="0" distL="0" distR="0" wp14:anchorId="656D1746" wp14:editId="2522BF9C">
            <wp:extent cx="5940425" cy="3178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0F86" w14:textId="77777777" w:rsidR="00E11D99" w:rsidRPr="00E81F91" w:rsidRDefault="00E11D99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5E896257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Рисунок 1.4 ‒ Выбор типа проводимых исследований </w:t>
      </w:r>
    </w:p>
    <w:p w14:paraId="578E9B91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14F2DC1A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Следующими этапами создания конечно-элементной модели являлись: </w:t>
      </w:r>
    </w:p>
    <w:p w14:paraId="43F27D6E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• задание механических свойств материала изделия; </w:t>
      </w:r>
    </w:p>
    <w:p w14:paraId="48C2B057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• введение условий закрепления обследуемого объекта; </w:t>
      </w:r>
    </w:p>
    <w:p w14:paraId="6FF3C91A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• задание сведений о прикладываемой к изделию нагрузки; </w:t>
      </w:r>
    </w:p>
    <w:p w14:paraId="7676DFEE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• создания сетки разбиения твердотельной модели на конечные элементы. </w:t>
      </w:r>
    </w:p>
    <w:p w14:paraId="4979A678" w14:textId="2EE65E7A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В результате проделанных </w:t>
      </w:r>
      <w:r w:rsidR="000B047A" w:rsidRPr="001A2503">
        <w:rPr>
          <w:rFonts w:ascii="Times New Roman" w:hAnsi="Times New Roman"/>
          <w:sz w:val="26"/>
          <w:szCs w:val="26"/>
        </w:rPr>
        <w:t>мероприятий</w:t>
      </w:r>
      <w:r w:rsidRPr="00E81F91">
        <w:rPr>
          <w:rFonts w:ascii="Times New Roman" w:hAnsi="Times New Roman"/>
          <w:sz w:val="26"/>
          <w:szCs w:val="26"/>
        </w:rPr>
        <w:t xml:space="preserve"> была построена, конечно-элементная, модель ступенчатого бруса с заданными в ней условиями закрепления, нагрузками и механическими характеристиками всех деталей, входящих в сборку (рисунок 1.5). Начиная с этой стадии можно непосредственно переходить к анализу напряженно-деформированного состояния ступенчатого бруса при действии продольной, </w:t>
      </w:r>
      <w:r w:rsidRPr="001A2503">
        <w:rPr>
          <w:rFonts w:ascii="Times New Roman" w:hAnsi="Times New Roman"/>
          <w:sz w:val="26"/>
          <w:szCs w:val="26"/>
        </w:rPr>
        <w:t>центрально</w:t>
      </w:r>
      <w:r w:rsidR="008D0586" w:rsidRPr="001A2503">
        <w:rPr>
          <w:rFonts w:ascii="Times New Roman" w:hAnsi="Times New Roman"/>
          <w:sz w:val="26"/>
          <w:szCs w:val="26"/>
        </w:rPr>
        <w:t xml:space="preserve"> приложенной</w:t>
      </w:r>
      <w:r w:rsidRPr="00E81F91">
        <w:rPr>
          <w:rFonts w:ascii="Times New Roman" w:hAnsi="Times New Roman"/>
          <w:sz w:val="26"/>
          <w:szCs w:val="26"/>
        </w:rPr>
        <w:t xml:space="preserve"> нагрузки, как это было задано в исходных данных (рисунок 1.1).</w:t>
      </w:r>
    </w:p>
    <w:p w14:paraId="5AF430EB" w14:textId="2B551C7B" w:rsidR="00B918C6" w:rsidRPr="00E81F91" w:rsidRDefault="004A79C7" w:rsidP="00E11D99">
      <w:pPr>
        <w:tabs>
          <w:tab w:val="left" w:pos="142"/>
        </w:tabs>
        <w:spacing w:after="0"/>
        <w:contextualSpacing/>
        <w:mirrorIndents/>
        <w:jc w:val="center"/>
        <w:rPr>
          <w:rFonts w:ascii="Times New Roman" w:hAnsi="Times New Roman"/>
          <w:sz w:val="26"/>
          <w:szCs w:val="26"/>
          <w:lang w:val="en-US"/>
        </w:rPr>
      </w:pPr>
      <w:r w:rsidRPr="00881130">
        <w:rPr>
          <w:noProof/>
        </w:rPr>
        <w:lastRenderedPageBreak/>
        <w:drawing>
          <wp:inline distT="0" distB="0" distL="0" distR="0" wp14:anchorId="7B325460" wp14:editId="54DBE1D5">
            <wp:extent cx="5940425" cy="4394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93B7" w14:textId="77777777" w:rsidR="00E11D99" w:rsidRPr="00E81F91" w:rsidRDefault="00E11D99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2200C659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Рисунок 1.5 ‒ Конечно-элементная модель ступенчатого бруса с нагрузками и условиями закрепления </w:t>
      </w:r>
    </w:p>
    <w:p w14:paraId="12C60945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07BF51EE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В дальнейшем переходим непосредственно к численному анализу рассматриваемого объекта, при этом параметры решателя задавались </w:t>
      </w:r>
      <w:r w:rsidRPr="00E81F91">
        <w:rPr>
          <w:i/>
          <w:iCs/>
          <w:sz w:val="26"/>
          <w:szCs w:val="26"/>
        </w:rPr>
        <w:t>по умолчанию</w:t>
      </w:r>
      <w:r w:rsidRPr="00E81F91">
        <w:rPr>
          <w:sz w:val="26"/>
          <w:szCs w:val="26"/>
        </w:rPr>
        <w:t xml:space="preserve">. </w:t>
      </w:r>
    </w:p>
    <w:p w14:paraId="51B6C9E3" w14:textId="4F7AA1E6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По окончании работы процессора была сформирована база </w:t>
      </w:r>
      <w:r w:rsidR="001A2503">
        <w:rPr>
          <w:sz w:val="26"/>
          <w:szCs w:val="26"/>
        </w:rPr>
        <w:t>данных,</w:t>
      </w:r>
      <w:r w:rsidRPr="00E81F91">
        <w:rPr>
          <w:sz w:val="26"/>
          <w:szCs w:val="26"/>
        </w:rPr>
        <w:t xml:space="preserve"> содержащая информацию с помощью, которой можно осуществлять анализ напряжений, деформаций и перемещений, возникающих в изделии при нагружении. Данные о напряжениях, деформациях и перемещениях представляются в весьма наглядной и удобной форме непосредственно на твердотельной модели </w:t>
      </w:r>
      <w:r w:rsidR="008D0586" w:rsidRPr="00E81F91">
        <w:rPr>
          <w:sz w:val="26"/>
          <w:szCs w:val="26"/>
        </w:rPr>
        <w:t>в виде эпюры</w:t>
      </w:r>
      <w:r w:rsidR="001A2503">
        <w:rPr>
          <w:sz w:val="26"/>
          <w:szCs w:val="26"/>
        </w:rPr>
        <w:t>,</w:t>
      </w:r>
      <w:r w:rsidRPr="00E81F91">
        <w:rPr>
          <w:sz w:val="26"/>
          <w:szCs w:val="26"/>
        </w:rPr>
        <w:t xml:space="preserve"> находящейся в графической области окна </w:t>
      </w:r>
      <w:proofErr w:type="spellStart"/>
      <w:r w:rsidRPr="00E81F91">
        <w:rPr>
          <w:sz w:val="26"/>
          <w:szCs w:val="26"/>
        </w:rPr>
        <w:t>Solid</w:t>
      </w:r>
      <w:proofErr w:type="spellEnd"/>
      <w:r w:rsidRPr="00E81F91">
        <w:rPr>
          <w:sz w:val="26"/>
          <w:szCs w:val="26"/>
        </w:rPr>
        <w:t xml:space="preserve"> </w:t>
      </w:r>
      <w:proofErr w:type="spellStart"/>
      <w:r w:rsidRPr="00E81F91">
        <w:rPr>
          <w:sz w:val="26"/>
          <w:szCs w:val="26"/>
        </w:rPr>
        <w:t>Works</w:t>
      </w:r>
      <w:proofErr w:type="spellEnd"/>
      <w:r w:rsidRPr="00E81F91">
        <w:rPr>
          <w:sz w:val="26"/>
          <w:szCs w:val="26"/>
        </w:rPr>
        <w:t xml:space="preserve"> </w:t>
      </w:r>
      <w:proofErr w:type="spellStart"/>
      <w:r w:rsidRPr="00E81F91">
        <w:rPr>
          <w:sz w:val="26"/>
          <w:szCs w:val="26"/>
        </w:rPr>
        <w:t>Simulation</w:t>
      </w:r>
      <w:proofErr w:type="spellEnd"/>
      <w:r w:rsidRPr="00E81F91">
        <w:rPr>
          <w:sz w:val="26"/>
          <w:szCs w:val="26"/>
        </w:rPr>
        <w:t xml:space="preserve">. </w:t>
      </w:r>
    </w:p>
    <w:p w14:paraId="6C6BECAB" w14:textId="7A328788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Для анализируемого примера наибольший интерес представляет, как это видно из расположения твердотельной модели по отношению к заданной системе координат компонента нормальных напряжений, действующая по направлению оси </w:t>
      </w:r>
      <w:r w:rsidR="00846BCB">
        <w:rPr>
          <w:i/>
          <w:iCs/>
          <w:sz w:val="26"/>
          <w:szCs w:val="26"/>
        </w:rPr>
        <w:t>Z</w:t>
      </w:r>
      <w:r w:rsidRPr="00E81F91">
        <w:rPr>
          <w:sz w:val="26"/>
          <w:szCs w:val="26"/>
        </w:rPr>
        <w:t xml:space="preserve">. Эта компонента нормальных напряжений обозначается в данном программном продукте ‒ </w:t>
      </w:r>
      <w:r w:rsidR="00846BCB">
        <w:rPr>
          <w:i/>
          <w:iCs/>
          <w:sz w:val="26"/>
          <w:szCs w:val="26"/>
        </w:rPr>
        <w:t>SZ</w:t>
      </w:r>
      <w:r w:rsidR="00846BCB">
        <w:rPr>
          <w:sz w:val="26"/>
          <w:szCs w:val="26"/>
        </w:rPr>
        <w:t xml:space="preserve">, </w:t>
      </w:r>
      <w:r w:rsidRPr="00E81F91">
        <w:rPr>
          <w:sz w:val="26"/>
          <w:szCs w:val="26"/>
        </w:rPr>
        <w:t xml:space="preserve">и ее действие совпадает с осью рассматриваемого ступенчатого стержня. </w:t>
      </w:r>
    </w:p>
    <w:p w14:paraId="036348D9" w14:textId="2BC89DF4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На рисунке 1.6 показана эпюра нормальных напряжений </w:t>
      </w:r>
      <w:r w:rsidR="00846BCB">
        <w:rPr>
          <w:rFonts w:ascii="Times New Roman" w:hAnsi="Times New Roman"/>
          <w:i/>
          <w:iCs/>
          <w:sz w:val="26"/>
          <w:szCs w:val="26"/>
        </w:rPr>
        <w:t>SZ</w:t>
      </w:r>
      <w:r w:rsidRPr="00E81F91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E81F91">
        <w:rPr>
          <w:rFonts w:ascii="Times New Roman" w:hAnsi="Times New Roman"/>
          <w:sz w:val="26"/>
          <w:szCs w:val="26"/>
        </w:rPr>
        <w:t>по наружной поверхности твердотельной модели ступенчатого бруса.</w:t>
      </w:r>
    </w:p>
    <w:p w14:paraId="12EE4F87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5B6DA557" w14:textId="2D70FB2F" w:rsidR="00B918C6" w:rsidRPr="00E81F91" w:rsidRDefault="004A79C7" w:rsidP="00E11D99">
      <w:pPr>
        <w:tabs>
          <w:tab w:val="left" w:pos="142"/>
        </w:tabs>
        <w:spacing w:after="0"/>
        <w:contextualSpacing/>
        <w:mirrorIndents/>
        <w:jc w:val="center"/>
        <w:rPr>
          <w:rFonts w:ascii="Times New Roman" w:hAnsi="Times New Roman"/>
          <w:sz w:val="26"/>
          <w:szCs w:val="26"/>
          <w:lang w:val="en-US"/>
        </w:rPr>
      </w:pPr>
      <w:r w:rsidRPr="00881130">
        <w:rPr>
          <w:noProof/>
        </w:rPr>
        <w:lastRenderedPageBreak/>
        <w:drawing>
          <wp:inline distT="0" distB="0" distL="0" distR="0" wp14:anchorId="626115C9" wp14:editId="418DA672">
            <wp:extent cx="5940425" cy="36099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D665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2269A7BA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Рисунок 1.6 ‒ Эпюра нормальных напряжений рассматриваемого ступенчатого бруса </w:t>
      </w:r>
    </w:p>
    <w:p w14:paraId="4A54458A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1DFC971A" w14:textId="77777777" w:rsidR="00B918C6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Используя опцию </w:t>
      </w:r>
      <w:r w:rsidRPr="00E81F91">
        <w:rPr>
          <w:rFonts w:ascii="Times New Roman" w:hAnsi="Times New Roman"/>
          <w:i/>
          <w:iCs/>
          <w:sz w:val="26"/>
          <w:szCs w:val="26"/>
        </w:rPr>
        <w:t xml:space="preserve">Зондирование </w:t>
      </w:r>
      <w:r w:rsidRPr="00E81F91">
        <w:rPr>
          <w:rFonts w:ascii="Times New Roman" w:hAnsi="Times New Roman"/>
          <w:sz w:val="26"/>
          <w:szCs w:val="26"/>
        </w:rPr>
        <w:t>(рисунок 1.6), было установлено точное значение параметра эпюры в конкретных узловых точках конечно-элементной модели исследуемого объекта.</w:t>
      </w:r>
    </w:p>
    <w:p w14:paraId="7E3D7D5C" w14:textId="77777777" w:rsidR="00E81F91" w:rsidRPr="00E81F91" w:rsidRDefault="00E81F91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17FF261D" w14:textId="27E038E2" w:rsidR="00B918C6" w:rsidRPr="00E81F91" w:rsidRDefault="004A79C7" w:rsidP="00E11D99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881130">
        <w:rPr>
          <w:noProof/>
        </w:rPr>
        <w:drawing>
          <wp:inline distT="0" distB="0" distL="0" distR="0" wp14:anchorId="5FF3030D" wp14:editId="08C8F878">
            <wp:extent cx="5940425" cy="3370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EB65" w14:textId="77777777" w:rsidR="00E11D99" w:rsidRPr="00E81F91" w:rsidRDefault="00E11D99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0B0458C3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Рисунок 1.7 ‒ Результаты зондирования эпюры нормальных напряжений на участках ступенчатого бруса </w:t>
      </w:r>
    </w:p>
    <w:p w14:paraId="40CDE6DD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361E84B4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Для проверки достоверности полученных результатов конечно-элементного расчета, а, следовательно, адекватности построенной конечно-элементной модели реальному объекту исследования на следующем этапе проводился сопоставительный анализ. </w:t>
      </w:r>
    </w:p>
    <w:p w14:paraId="4BD5ADC1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В таблице 1.1 приведено сопоставление результатов расчетов, полученных с помощью аппарата курса «Сопротивление материалов» (рисунок 1.2, </w:t>
      </w:r>
      <w:r w:rsidRPr="00E81F91">
        <w:rPr>
          <w:i/>
          <w:iCs/>
          <w:sz w:val="26"/>
          <w:szCs w:val="26"/>
        </w:rPr>
        <w:t>в</w:t>
      </w:r>
      <w:r w:rsidRPr="00E81F91">
        <w:rPr>
          <w:sz w:val="26"/>
          <w:szCs w:val="26"/>
        </w:rPr>
        <w:t xml:space="preserve">) и алгоритма метода конечных элементов, заложенного в программном продукте ‒ </w:t>
      </w:r>
      <w:proofErr w:type="spellStart"/>
      <w:r w:rsidRPr="00E81F91">
        <w:rPr>
          <w:sz w:val="26"/>
          <w:szCs w:val="26"/>
        </w:rPr>
        <w:t>Solid</w:t>
      </w:r>
      <w:proofErr w:type="spellEnd"/>
      <w:r w:rsidRPr="00E81F91">
        <w:rPr>
          <w:sz w:val="26"/>
          <w:szCs w:val="26"/>
        </w:rPr>
        <w:t xml:space="preserve"> </w:t>
      </w:r>
      <w:proofErr w:type="spellStart"/>
      <w:r w:rsidRPr="00E81F91">
        <w:rPr>
          <w:sz w:val="26"/>
          <w:szCs w:val="26"/>
        </w:rPr>
        <w:t>Works</w:t>
      </w:r>
      <w:proofErr w:type="spellEnd"/>
      <w:r w:rsidRPr="00E81F91">
        <w:rPr>
          <w:sz w:val="26"/>
          <w:szCs w:val="26"/>
        </w:rPr>
        <w:t xml:space="preserve"> </w:t>
      </w:r>
      <w:proofErr w:type="spellStart"/>
      <w:r w:rsidRPr="00E81F91">
        <w:rPr>
          <w:sz w:val="26"/>
          <w:szCs w:val="26"/>
        </w:rPr>
        <w:t>Simulation</w:t>
      </w:r>
      <w:proofErr w:type="spellEnd"/>
      <w:r w:rsidRPr="00E81F91">
        <w:rPr>
          <w:sz w:val="26"/>
          <w:szCs w:val="26"/>
        </w:rPr>
        <w:t xml:space="preserve"> (рисунок 1.7). </w:t>
      </w:r>
    </w:p>
    <w:p w14:paraId="5F77A013" w14:textId="77777777" w:rsidR="00E81F91" w:rsidRDefault="00E81F91" w:rsidP="00E11D99">
      <w:pPr>
        <w:spacing w:after="0" w:line="240" w:lineRule="auto"/>
        <w:ind w:firstLine="709"/>
        <w:rPr>
          <w:rFonts w:ascii="Times New Roman" w:hAnsi="Times New Roman"/>
          <w:sz w:val="26"/>
          <w:szCs w:val="26"/>
        </w:rPr>
      </w:pPr>
    </w:p>
    <w:p w14:paraId="0B44E660" w14:textId="77777777" w:rsidR="00B918C6" w:rsidRPr="00E81F91" w:rsidRDefault="00B918C6" w:rsidP="00E11D99">
      <w:pPr>
        <w:spacing w:after="0" w:line="240" w:lineRule="auto"/>
        <w:ind w:firstLine="709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>Таблица 1.1 ‒ Сопоставление результатов расчета ступенчатого бруса полученных с использованием различных подходов</w:t>
      </w:r>
    </w:p>
    <w:p w14:paraId="6D46B2CF" w14:textId="77777777" w:rsidR="00E11D99" w:rsidRPr="00E81F91" w:rsidRDefault="00E11D99" w:rsidP="00E11D99">
      <w:pPr>
        <w:spacing w:after="0" w:line="240" w:lineRule="auto"/>
        <w:ind w:firstLine="709"/>
        <w:rPr>
          <w:rFonts w:ascii="Times New Roman" w:hAnsi="Times New Roman"/>
          <w:sz w:val="26"/>
          <w:szCs w:val="2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553"/>
        <w:gridCol w:w="2233"/>
      </w:tblGrid>
      <w:tr w:rsidR="00B918C6" w:rsidRPr="00E81F91" w14:paraId="2949EA37" w14:textId="77777777" w:rsidTr="00B918C6">
        <w:trPr>
          <w:trHeight w:val="1040"/>
        </w:trPr>
        <w:tc>
          <w:tcPr>
            <w:tcW w:w="2392" w:type="dxa"/>
            <w:vMerge w:val="restart"/>
          </w:tcPr>
          <w:p w14:paraId="4C46A968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Порядковый номер</w:t>
            </w:r>
          </w:p>
          <w:p w14:paraId="4DDDDE83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участка</w:t>
            </w:r>
          </w:p>
          <w:p w14:paraId="53AE185D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ступенчатого бруса</w:t>
            </w:r>
          </w:p>
        </w:tc>
        <w:tc>
          <w:tcPr>
            <w:tcW w:w="4946" w:type="dxa"/>
            <w:gridSpan w:val="2"/>
          </w:tcPr>
          <w:p w14:paraId="58E97A48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Значения нормальных напряжений в поперечных сечениях ступенчатого бруса, (МПа)</w:t>
            </w:r>
          </w:p>
        </w:tc>
        <w:tc>
          <w:tcPr>
            <w:tcW w:w="2233" w:type="dxa"/>
            <w:vMerge w:val="restart"/>
          </w:tcPr>
          <w:p w14:paraId="1004F579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Процент расхождения результатов</w:t>
            </w:r>
          </w:p>
        </w:tc>
      </w:tr>
      <w:tr w:rsidR="00B918C6" w:rsidRPr="00E81F91" w14:paraId="7A5644DA" w14:textId="77777777" w:rsidTr="00B918C6">
        <w:trPr>
          <w:trHeight w:val="1617"/>
        </w:trPr>
        <w:tc>
          <w:tcPr>
            <w:tcW w:w="2392" w:type="dxa"/>
            <w:vMerge/>
          </w:tcPr>
          <w:p w14:paraId="13AB0FDB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</w:p>
        </w:tc>
        <w:tc>
          <w:tcPr>
            <w:tcW w:w="2393" w:type="dxa"/>
          </w:tcPr>
          <w:p w14:paraId="248C102A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Результаты расчета</w:t>
            </w:r>
          </w:p>
          <w:p w14:paraId="2C54D94D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с использованием</w:t>
            </w:r>
          </w:p>
          <w:p w14:paraId="4E2121BC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курса «Сопротивление материалов»</w:t>
            </w:r>
          </w:p>
        </w:tc>
        <w:tc>
          <w:tcPr>
            <w:tcW w:w="2553" w:type="dxa"/>
          </w:tcPr>
          <w:p w14:paraId="6817FD11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Результаты расчета</w:t>
            </w:r>
          </w:p>
          <w:p w14:paraId="7B5451DC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с использованием</w:t>
            </w:r>
          </w:p>
          <w:p w14:paraId="6CD55935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proofErr w:type="spellStart"/>
            <w:r w:rsidRPr="00E81F91">
              <w:rPr>
                <w:sz w:val="26"/>
                <w:szCs w:val="26"/>
              </w:rPr>
              <w:t>Solid</w:t>
            </w:r>
            <w:proofErr w:type="spellEnd"/>
            <w:r w:rsidRPr="00E81F91">
              <w:rPr>
                <w:sz w:val="26"/>
                <w:szCs w:val="26"/>
              </w:rPr>
              <w:t xml:space="preserve"> </w:t>
            </w:r>
            <w:proofErr w:type="spellStart"/>
            <w:r w:rsidRPr="00E81F91">
              <w:rPr>
                <w:sz w:val="26"/>
                <w:szCs w:val="26"/>
              </w:rPr>
              <w:t>Works</w:t>
            </w:r>
            <w:proofErr w:type="spellEnd"/>
          </w:p>
          <w:p w14:paraId="4FCC42DC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proofErr w:type="spellStart"/>
            <w:r w:rsidRPr="00E81F91">
              <w:rPr>
                <w:sz w:val="26"/>
                <w:szCs w:val="26"/>
              </w:rPr>
              <w:t>Simulation</w:t>
            </w:r>
            <w:proofErr w:type="spellEnd"/>
          </w:p>
        </w:tc>
        <w:tc>
          <w:tcPr>
            <w:tcW w:w="2233" w:type="dxa"/>
            <w:vMerge/>
          </w:tcPr>
          <w:p w14:paraId="6A2DCE75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</w:p>
        </w:tc>
      </w:tr>
      <w:tr w:rsidR="00B918C6" w:rsidRPr="00E81F91" w14:paraId="5260B40D" w14:textId="77777777" w:rsidTr="00B918C6">
        <w:tc>
          <w:tcPr>
            <w:tcW w:w="2392" w:type="dxa"/>
            <w:vAlign w:val="center"/>
          </w:tcPr>
          <w:p w14:paraId="5A9C640B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1</w:t>
            </w:r>
          </w:p>
        </w:tc>
        <w:tc>
          <w:tcPr>
            <w:tcW w:w="2393" w:type="dxa"/>
            <w:vAlign w:val="center"/>
          </w:tcPr>
          <w:p w14:paraId="3CB6D5C9" w14:textId="24A99BC0" w:rsidR="00B918C6" w:rsidRPr="004A79C7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36</w:t>
            </w:r>
          </w:p>
        </w:tc>
        <w:tc>
          <w:tcPr>
            <w:tcW w:w="2553" w:type="dxa"/>
            <w:vAlign w:val="center"/>
          </w:tcPr>
          <w:p w14:paraId="4D34470D" w14:textId="495CB1FE" w:rsidR="00B918C6" w:rsidRPr="00846BCB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36</w:t>
            </w:r>
          </w:p>
        </w:tc>
        <w:tc>
          <w:tcPr>
            <w:tcW w:w="2233" w:type="dxa"/>
            <w:vAlign w:val="center"/>
          </w:tcPr>
          <w:p w14:paraId="69969F0D" w14:textId="2E913170" w:rsidR="00B918C6" w:rsidRPr="00E81F91" w:rsidRDefault="00846BCB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B918C6" w:rsidRPr="00E81F91" w14:paraId="6897FBC1" w14:textId="77777777" w:rsidTr="00B918C6">
        <w:tc>
          <w:tcPr>
            <w:tcW w:w="2392" w:type="dxa"/>
            <w:vAlign w:val="center"/>
          </w:tcPr>
          <w:p w14:paraId="62E83A00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2</w:t>
            </w:r>
          </w:p>
        </w:tc>
        <w:tc>
          <w:tcPr>
            <w:tcW w:w="2393" w:type="dxa"/>
            <w:vAlign w:val="center"/>
          </w:tcPr>
          <w:p w14:paraId="020605B2" w14:textId="56E2AEAD" w:rsidR="00B918C6" w:rsidRPr="00E81F91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81.818</w:t>
            </w:r>
          </w:p>
        </w:tc>
        <w:tc>
          <w:tcPr>
            <w:tcW w:w="2553" w:type="dxa"/>
            <w:vAlign w:val="center"/>
          </w:tcPr>
          <w:p w14:paraId="3C151C29" w14:textId="2744ED41" w:rsidR="00B918C6" w:rsidRPr="00E81F91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81.818</w:t>
            </w:r>
          </w:p>
        </w:tc>
        <w:tc>
          <w:tcPr>
            <w:tcW w:w="2233" w:type="dxa"/>
            <w:vAlign w:val="center"/>
          </w:tcPr>
          <w:p w14:paraId="10E627F7" w14:textId="54E5ADA9" w:rsidR="00B918C6" w:rsidRPr="00846BCB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  <w:lang w:val="en-US"/>
              </w:rPr>
            </w:pPr>
            <w:r w:rsidRPr="00E81F91">
              <w:rPr>
                <w:sz w:val="26"/>
                <w:szCs w:val="26"/>
              </w:rPr>
              <w:t>0</w:t>
            </w:r>
          </w:p>
        </w:tc>
      </w:tr>
      <w:tr w:rsidR="00B918C6" w:rsidRPr="00E81F91" w14:paraId="61546B2A" w14:textId="77777777" w:rsidTr="00B918C6">
        <w:tc>
          <w:tcPr>
            <w:tcW w:w="2392" w:type="dxa"/>
            <w:vAlign w:val="center"/>
          </w:tcPr>
          <w:p w14:paraId="29A210D4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3</w:t>
            </w:r>
          </w:p>
        </w:tc>
        <w:tc>
          <w:tcPr>
            <w:tcW w:w="2393" w:type="dxa"/>
            <w:vAlign w:val="center"/>
          </w:tcPr>
          <w:p w14:paraId="496C5634" w14:textId="51316701" w:rsidR="00B918C6" w:rsidRPr="004A79C7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127.273</w:t>
            </w:r>
          </w:p>
        </w:tc>
        <w:tc>
          <w:tcPr>
            <w:tcW w:w="2553" w:type="dxa"/>
            <w:vAlign w:val="center"/>
          </w:tcPr>
          <w:p w14:paraId="5C33E3C7" w14:textId="42C6A810" w:rsidR="00B918C6" w:rsidRPr="00E81F91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-127.273</w:t>
            </w:r>
          </w:p>
        </w:tc>
        <w:tc>
          <w:tcPr>
            <w:tcW w:w="2233" w:type="dxa"/>
            <w:vAlign w:val="center"/>
          </w:tcPr>
          <w:p w14:paraId="4DB62FCB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0</w:t>
            </w:r>
          </w:p>
        </w:tc>
      </w:tr>
      <w:tr w:rsidR="00B918C6" w:rsidRPr="00E81F91" w14:paraId="46CB5A8F" w14:textId="77777777" w:rsidTr="00B918C6">
        <w:tc>
          <w:tcPr>
            <w:tcW w:w="2392" w:type="dxa"/>
            <w:vAlign w:val="center"/>
          </w:tcPr>
          <w:p w14:paraId="7EA02416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4</w:t>
            </w:r>
          </w:p>
        </w:tc>
        <w:tc>
          <w:tcPr>
            <w:tcW w:w="2393" w:type="dxa"/>
            <w:vAlign w:val="center"/>
          </w:tcPr>
          <w:p w14:paraId="60956D88" w14:textId="0B0E8FD8" w:rsidR="00B918C6" w:rsidRPr="004A79C7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72</w:t>
            </w:r>
            <w:r>
              <w:rPr>
                <w:sz w:val="26"/>
                <w:szCs w:val="26"/>
                <w:lang w:val="en-US"/>
              </w:rPr>
              <w:t>.</w:t>
            </w:r>
            <w:r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53" w:type="dxa"/>
            <w:vAlign w:val="center"/>
          </w:tcPr>
          <w:p w14:paraId="5F97D8E4" w14:textId="4E9F6FDD" w:rsidR="00B918C6" w:rsidRPr="004A79C7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72.222</w:t>
            </w:r>
          </w:p>
        </w:tc>
        <w:tc>
          <w:tcPr>
            <w:tcW w:w="2233" w:type="dxa"/>
            <w:vAlign w:val="center"/>
          </w:tcPr>
          <w:p w14:paraId="5F687E8A" w14:textId="678C89B8" w:rsidR="00B918C6" w:rsidRPr="00E81F91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025E0568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6C021802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Как видно из таблицы 1.1 различие в результатах расчетов с помощь указанных подходов не превышает десятых долей процента, что подчёркивает достоверность разработанной конечно-элементной модели. </w:t>
      </w:r>
    </w:p>
    <w:p w14:paraId="275FEB88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>Аналогичным образом с эпюрой нормальных напряжений (рисунок 1.7) может быть внесена в базу данных и эпюра продольных перемещений поперечных сечений ступенчатого бруса. Внешний вид ее будет выглядеть, как показано на рисунке 1.8.</w:t>
      </w:r>
    </w:p>
    <w:p w14:paraId="25DB930E" w14:textId="77777777" w:rsidR="00E11D99" w:rsidRPr="00E81F91" w:rsidRDefault="00E11D99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73A540F9" w14:textId="5DC3AC66" w:rsidR="00B918C6" w:rsidRPr="00E81F91" w:rsidRDefault="004A79C7" w:rsidP="00E11D99">
      <w:pPr>
        <w:tabs>
          <w:tab w:val="left" w:pos="142"/>
        </w:tabs>
        <w:spacing w:after="0"/>
        <w:contextualSpacing/>
        <w:mirrorIndents/>
        <w:jc w:val="center"/>
        <w:rPr>
          <w:rFonts w:ascii="Times New Roman" w:hAnsi="Times New Roman"/>
          <w:sz w:val="26"/>
          <w:szCs w:val="26"/>
        </w:rPr>
      </w:pPr>
      <w:r w:rsidRPr="00881130">
        <w:rPr>
          <w:noProof/>
        </w:rPr>
        <w:lastRenderedPageBreak/>
        <w:drawing>
          <wp:inline distT="0" distB="0" distL="0" distR="0" wp14:anchorId="36B9BDC4" wp14:editId="0EB1D396">
            <wp:extent cx="5940425" cy="2914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75D6" w14:textId="77777777" w:rsidR="00E11D99" w:rsidRPr="00E81F91" w:rsidRDefault="00E11D99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</w:p>
    <w:p w14:paraId="7D476370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>Рисунок 1.8 ‒ Эпюра перемещений ступенчатого бруса по направлению его оси</w:t>
      </w:r>
    </w:p>
    <w:p w14:paraId="36BEB194" w14:textId="77777777" w:rsidR="00B918C6" w:rsidRPr="00E81F91" w:rsidRDefault="00B918C6" w:rsidP="00E11D99">
      <w:pPr>
        <w:pStyle w:val="Default"/>
        <w:tabs>
          <w:tab w:val="left" w:pos="142"/>
        </w:tabs>
        <w:spacing w:line="276" w:lineRule="auto"/>
        <w:ind w:firstLine="567"/>
        <w:contextualSpacing/>
        <w:mirrorIndents/>
        <w:jc w:val="both"/>
        <w:rPr>
          <w:sz w:val="26"/>
          <w:szCs w:val="26"/>
        </w:rPr>
      </w:pPr>
      <w:r w:rsidRPr="00E81F91">
        <w:rPr>
          <w:sz w:val="26"/>
          <w:szCs w:val="26"/>
        </w:rPr>
        <w:t xml:space="preserve">Сопоставление значений перемещений, вычисленных указанными двумя подходами приведено в таблице 1.2. </w:t>
      </w:r>
    </w:p>
    <w:p w14:paraId="4CAF5833" w14:textId="77777777" w:rsidR="00E81F91" w:rsidRDefault="00E81F91" w:rsidP="00E11D99">
      <w:pPr>
        <w:spacing w:after="0" w:line="240" w:lineRule="auto"/>
        <w:ind w:firstLine="709"/>
        <w:rPr>
          <w:rFonts w:ascii="Times New Roman" w:hAnsi="Times New Roman"/>
          <w:sz w:val="26"/>
          <w:szCs w:val="26"/>
        </w:rPr>
      </w:pPr>
    </w:p>
    <w:p w14:paraId="7DD789C5" w14:textId="3F3864A3" w:rsidR="00B918C6" w:rsidRPr="00E81F91" w:rsidRDefault="00B918C6" w:rsidP="00686E0E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 xml:space="preserve">Таблица 1.2 ‒ Сопоставление значений продольных перемещений </w:t>
      </w:r>
      <w:r w:rsidR="00686E0E" w:rsidRPr="00E81F91">
        <w:rPr>
          <w:rFonts w:ascii="Times New Roman" w:hAnsi="Times New Roman"/>
          <w:sz w:val="26"/>
          <w:szCs w:val="26"/>
        </w:rPr>
        <w:t>ступенчатого бруса,</w:t>
      </w:r>
      <w:r w:rsidRPr="00E81F91">
        <w:rPr>
          <w:rFonts w:ascii="Times New Roman" w:hAnsi="Times New Roman"/>
          <w:sz w:val="26"/>
          <w:szCs w:val="26"/>
        </w:rPr>
        <w:t xml:space="preserve"> вычисленных методом конечных элементов и подходами курса «Сопротивление материалов».</w:t>
      </w:r>
    </w:p>
    <w:p w14:paraId="50CD4453" w14:textId="77777777" w:rsidR="00E11D99" w:rsidRPr="00E81F91" w:rsidRDefault="00E11D99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918C6" w:rsidRPr="00E81F91" w14:paraId="6611F1FC" w14:textId="77777777" w:rsidTr="00B918C6">
        <w:tc>
          <w:tcPr>
            <w:tcW w:w="2392" w:type="dxa"/>
            <w:vMerge w:val="restart"/>
          </w:tcPr>
          <w:p w14:paraId="6DC3046F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Порядковый</w:t>
            </w:r>
          </w:p>
          <w:p w14:paraId="6D8DFFD2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 xml:space="preserve">номер поперечных </w:t>
            </w:r>
          </w:p>
          <w:p w14:paraId="7B9C11E6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сечений бруса</w:t>
            </w:r>
          </w:p>
          <w:p w14:paraId="2D679313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по мере</w:t>
            </w:r>
          </w:p>
          <w:p w14:paraId="798216BE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перемещения от заделки к</w:t>
            </w:r>
          </w:p>
          <w:p w14:paraId="0EAF64DF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свободному концу</w:t>
            </w:r>
          </w:p>
        </w:tc>
        <w:tc>
          <w:tcPr>
            <w:tcW w:w="4786" w:type="dxa"/>
            <w:gridSpan w:val="2"/>
          </w:tcPr>
          <w:p w14:paraId="79BD7D93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Значение перемещений поперечных сечений бруса, (мм)</w:t>
            </w:r>
          </w:p>
        </w:tc>
        <w:tc>
          <w:tcPr>
            <w:tcW w:w="2393" w:type="dxa"/>
            <w:vMerge w:val="restart"/>
          </w:tcPr>
          <w:p w14:paraId="758763F0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Процент расхождения результатов</w:t>
            </w:r>
          </w:p>
        </w:tc>
      </w:tr>
      <w:tr w:rsidR="00B918C6" w:rsidRPr="00E81F91" w14:paraId="19B4D489" w14:textId="77777777" w:rsidTr="00B918C6">
        <w:tc>
          <w:tcPr>
            <w:tcW w:w="2392" w:type="dxa"/>
            <w:vMerge/>
          </w:tcPr>
          <w:p w14:paraId="597D3DDE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jc w:val="both"/>
              <w:rPr>
                <w:sz w:val="26"/>
                <w:szCs w:val="26"/>
              </w:rPr>
            </w:pPr>
          </w:p>
        </w:tc>
        <w:tc>
          <w:tcPr>
            <w:tcW w:w="2393" w:type="dxa"/>
          </w:tcPr>
          <w:p w14:paraId="34BB4803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Результаты расчета</w:t>
            </w:r>
          </w:p>
          <w:p w14:paraId="0FC6772E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с использованием курса «Сопротивление материалов»</w:t>
            </w:r>
          </w:p>
        </w:tc>
        <w:tc>
          <w:tcPr>
            <w:tcW w:w="2393" w:type="dxa"/>
          </w:tcPr>
          <w:p w14:paraId="4BD6DC41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 xml:space="preserve">Результаты расчета </w:t>
            </w:r>
          </w:p>
          <w:p w14:paraId="0CCC7A77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 xml:space="preserve">с использованием </w:t>
            </w:r>
          </w:p>
          <w:p w14:paraId="1B82DA56" w14:textId="77777777" w:rsidR="00B918C6" w:rsidRPr="00E81F91" w:rsidRDefault="00B918C6" w:rsidP="00E11D99">
            <w:pPr>
              <w:pStyle w:val="Default"/>
              <w:tabs>
                <w:tab w:val="left" w:pos="142"/>
              </w:tabs>
              <w:spacing w:line="276" w:lineRule="auto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  <w:lang w:val="en-US"/>
              </w:rPr>
              <w:t>Solid</w:t>
            </w:r>
            <w:r w:rsidRPr="00E81F91">
              <w:rPr>
                <w:sz w:val="26"/>
                <w:szCs w:val="26"/>
              </w:rPr>
              <w:t xml:space="preserve"> </w:t>
            </w:r>
            <w:r w:rsidRPr="00E81F91">
              <w:rPr>
                <w:sz w:val="26"/>
                <w:szCs w:val="26"/>
                <w:lang w:val="en-US"/>
              </w:rPr>
              <w:t>Works</w:t>
            </w:r>
            <w:r w:rsidRPr="00E81F91">
              <w:rPr>
                <w:sz w:val="26"/>
                <w:szCs w:val="26"/>
              </w:rPr>
              <w:t xml:space="preserve"> </w:t>
            </w:r>
            <w:r w:rsidRPr="00E81F91">
              <w:rPr>
                <w:sz w:val="26"/>
                <w:szCs w:val="26"/>
                <w:lang w:val="en-US"/>
              </w:rPr>
              <w:t>Simulation</w:t>
            </w:r>
          </w:p>
        </w:tc>
        <w:tc>
          <w:tcPr>
            <w:tcW w:w="2393" w:type="dxa"/>
            <w:vMerge/>
          </w:tcPr>
          <w:p w14:paraId="05FEC414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jc w:val="both"/>
              <w:rPr>
                <w:sz w:val="26"/>
                <w:szCs w:val="26"/>
              </w:rPr>
            </w:pPr>
          </w:p>
        </w:tc>
      </w:tr>
      <w:tr w:rsidR="00B918C6" w:rsidRPr="00E81F91" w14:paraId="5D5B98A3" w14:textId="77777777" w:rsidTr="00B918C6">
        <w:tc>
          <w:tcPr>
            <w:tcW w:w="2392" w:type="dxa"/>
          </w:tcPr>
          <w:p w14:paraId="494A581F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1</w:t>
            </w:r>
          </w:p>
        </w:tc>
        <w:tc>
          <w:tcPr>
            <w:tcW w:w="2393" w:type="dxa"/>
          </w:tcPr>
          <w:p w14:paraId="44237A9F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0</w:t>
            </w:r>
          </w:p>
        </w:tc>
        <w:tc>
          <w:tcPr>
            <w:tcW w:w="2393" w:type="dxa"/>
          </w:tcPr>
          <w:p w14:paraId="20240C0B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0</w:t>
            </w:r>
          </w:p>
        </w:tc>
        <w:tc>
          <w:tcPr>
            <w:tcW w:w="2393" w:type="dxa"/>
          </w:tcPr>
          <w:p w14:paraId="21EEB327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0</w:t>
            </w:r>
          </w:p>
        </w:tc>
      </w:tr>
      <w:tr w:rsidR="00B918C6" w:rsidRPr="00E81F91" w14:paraId="3BEECC46" w14:textId="77777777" w:rsidTr="00B918C6">
        <w:tc>
          <w:tcPr>
            <w:tcW w:w="2392" w:type="dxa"/>
          </w:tcPr>
          <w:p w14:paraId="1DFB8B45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2</w:t>
            </w:r>
          </w:p>
        </w:tc>
        <w:tc>
          <w:tcPr>
            <w:tcW w:w="2393" w:type="dxa"/>
          </w:tcPr>
          <w:p w14:paraId="561A98AD" w14:textId="6EBBA55A" w:rsidR="00B918C6" w:rsidRPr="004A79C7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393" w:type="dxa"/>
          </w:tcPr>
          <w:p w14:paraId="5560110B" w14:textId="57BC0D4B" w:rsidR="00B918C6" w:rsidRPr="00E81F91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0,173</w:t>
            </w:r>
          </w:p>
        </w:tc>
        <w:tc>
          <w:tcPr>
            <w:tcW w:w="2393" w:type="dxa"/>
          </w:tcPr>
          <w:p w14:paraId="617AB7EC" w14:textId="47101D1E" w:rsidR="00B918C6" w:rsidRPr="00E81F91" w:rsidRDefault="006914FB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3.8</w:t>
            </w:r>
            <w:r>
              <w:rPr>
                <w:sz w:val="26"/>
                <w:szCs w:val="26"/>
                <w:lang w:val="en-US"/>
              </w:rPr>
              <w:t>8</w:t>
            </w:r>
            <w:r>
              <w:rPr>
                <w:sz w:val="26"/>
                <w:szCs w:val="26"/>
              </w:rPr>
              <w:t>9</w:t>
            </w:r>
            <w:r w:rsidR="00B918C6" w:rsidRPr="00E81F91">
              <w:rPr>
                <w:sz w:val="26"/>
                <w:szCs w:val="26"/>
              </w:rPr>
              <w:t>%</w:t>
            </w:r>
          </w:p>
        </w:tc>
      </w:tr>
      <w:tr w:rsidR="00B918C6" w:rsidRPr="00E81F91" w14:paraId="586BBFF3" w14:textId="77777777" w:rsidTr="00B918C6">
        <w:tc>
          <w:tcPr>
            <w:tcW w:w="2392" w:type="dxa"/>
          </w:tcPr>
          <w:p w14:paraId="531F76B7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3</w:t>
            </w:r>
          </w:p>
        </w:tc>
        <w:tc>
          <w:tcPr>
            <w:tcW w:w="2393" w:type="dxa"/>
          </w:tcPr>
          <w:p w14:paraId="791A29C9" w14:textId="28B26F1D" w:rsidR="00B918C6" w:rsidRPr="00E81F91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0.0851</w:t>
            </w:r>
          </w:p>
        </w:tc>
        <w:tc>
          <w:tcPr>
            <w:tcW w:w="2393" w:type="dxa"/>
          </w:tcPr>
          <w:p w14:paraId="7BC20604" w14:textId="35D4EF67" w:rsidR="00B918C6" w:rsidRPr="00846BCB" w:rsidRDefault="00846BCB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0,</w:t>
            </w:r>
            <w:r w:rsidR="004A79C7">
              <w:rPr>
                <w:sz w:val="26"/>
                <w:szCs w:val="26"/>
                <w:lang w:val="en-US"/>
              </w:rPr>
              <w:t>081</w:t>
            </w:r>
          </w:p>
        </w:tc>
        <w:tc>
          <w:tcPr>
            <w:tcW w:w="2393" w:type="dxa"/>
          </w:tcPr>
          <w:p w14:paraId="5D6DCD59" w14:textId="4E48C609" w:rsidR="00B918C6" w:rsidRPr="00E81F91" w:rsidRDefault="006914FB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4.817</w:t>
            </w:r>
            <w:r w:rsidR="00B918C6" w:rsidRPr="00E81F91">
              <w:rPr>
                <w:sz w:val="26"/>
                <w:szCs w:val="26"/>
              </w:rPr>
              <w:t>%</w:t>
            </w:r>
          </w:p>
        </w:tc>
      </w:tr>
      <w:tr w:rsidR="00B918C6" w:rsidRPr="00E81F91" w14:paraId="6A9B564B" w14:textId="77777777" w:rsidTr="00B918C6">
        <w:tc>
          <w:tcPr>
            <w:tcW w:w="2392" w:type="dxa"/>
          </w:tcPr>
          <w:p w14:paraId="38AFA758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4</w:t>
            </w:r>
          </w:p>
        </w:tc>
        <w:tc>
          <w:tcPr>
            <w:tcW w:w="2393" w:type="dxa"/>
          </w:tcPr>
          <w:p w14:paraId="45B39B2F" w14:textId="2A1F4592" w:rsidR="00B918C6" w:rsidRPr="00E81F91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0.18737</w:t>
            </w:r>
          </w:p>
        </w:tc>
        <w:tc>
          <w:tcPr>
            <w:tcW w:w="2393" w:type="dxa"/>
          </w:tcPr>
          <w:p w14:paraId="1655271A" w14:textId="3F3C99CC" w:rsidR="00B918C6" w:rsidRPr="00E81F91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0.179</w:t>
            </w:r>
          </w:p>
        </w:tc>
        <w:tc>
          <w:tcPr>
            <w:tcW w:w="2393" w:type="dxa"/>
          </w:tcPr>
          <w:p w14:paraId="5BC9DFCB" w14:textId="3200000A" w:rsidR="00B918C6" w:rsidRPr="00E81F91" w:rsidRDefault="006914FB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4.467</w:t>
            </w:r>
            <w:r w:rsidR="00B918C6" w:rsidRPr="00E81F91">
              <w:rPr>
                <w:sz w:val="26"/>
                <w:szCs w:val="26"/>
              </w:rPr>
              <w:t>%</w:t>
            </w:r>
          </w:p>
        </w:tc>
      </w:tr>
      <w:tr w:rsidR="00B918C6" w:rsidRPr="00E81F91" w14:paraId="457A23E6" w14:textId="77777777" w:rsidTr="00B918C6">
        <w:tc>
          <w:tcPr>
            <w:tcW w:w="2392" w:type="dxa"/>
          </w:tcPr>
          <w:p w14:paraId="644A7C7F" w14:textId="77777777" w:rsidR="00B918C6" w:rsidRPr="00E81F91" w:rsidRDefault="00B918C6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 w:rsidRPr="00E81F91">
              <w:rPr>
                <w:sz w:val="26"/>
                <w:szCs w:val="26"/>
              </w:rPr>
              <w:t>5</w:t>
            </w:r>
          </w:p>
        </w:tc>
        <w:tc>
          <w:tcPr>
            <w:tcW w:w="2393" w:type="dxa"/>
          </w:tcPr>
          <w:p w14:paraId="1896FAA4" w14:textId="737708E9" w:rsidR="00B918C6" w:rsidRPr="00E81F91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0.25037</w:t>
            </w:r>
          </w:p>
        </w:tc>
        <w:tc>
          <w:tcPr>
            <w:tcW w:w="2393" w:type="dxa"/>
          </w:tcPr>
          <w:p w14:paraId="731A2BA2" w14:textId="202F49E2" w:rsidR="00B918C6" w:rsidRPr="00846BCB" w:rsidRDefault="004A79C7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0.238</w:t>
            </w:r>
          </w:p>
        </w:tc>
        <w:tc>
          <w:tcPr>
            <w:tcW w:w="2393" w:type="dxa"/>
          </w:tcPr>
          <w:p w14:paraId="4E08DFAF" w14:textId="361F526D" w:rsidR="00B918C6" w:rsidRPr="00E81F91" w:rsidRDefault="006914FB" w:rsidP="00E11D99">
            <w:pPr>
              <w:tabs>
                <w:tab w:val="left" w:pos="142"/>
              </w:tabs>
              <w:spacing w:after="0"/>
              <w:ind w:firstLine="567"/>
              <w:contextualSpacing/>
              <w:mirrorIndent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  <w:r>
              <w:rPr>
                <w:sz w:val="26"/>
                <w:szCs w:val="26"/>
                <w:lang w:val="en-US"/>
              </w:rPr>
              <w:t>94</w:t>
            </w:r>
            <w:r w:rsidR="00B918C6" w:rsidRPr="00E81F91">
              <w:rPr>
                <w:sz w:val="26"/>
                <w:szCs w:val="26"/>
              </w:rPr>
              <w:t>%</w:t>
            </w:r>
          </w:p>
        </w:tc>
      </w:tr>
    </w:tbl>
    <w:p w14:paraId="79C01AE6" w14:textId="77777777" w:rsidR="00B918C6" w:rsidRPr="00E81F91" w:rsidRDefault="00B918C6" w:rsidP="00E11D99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</w:p>
    <w:p w14:paraId="368527A1" w14:textId="6C869D8A" w:rsidR="0098624B" w:rsidRPr="00846BCB" w:rsidRDefault="00B918C6" w:rsidP="00846BCB">
      <w:pPr>
        <w:tabs>
          <w:tab w:val="left" w:pos="142"/>
        </w:tabs>
        <w:spacing w:after="0"/>
        <w:ind w:firstLine="567"/>
        <w:contextualSpacing/>
        <w:mirrorIndents/>
        <w:jc w:val="both"/>
        <w:rPr>
          <w:rFonts w:ascii="Times New Roman" w:hAnsi="Times New Roman"/>
          <w:sz w:val="26"/>
          <w:szCs w:val="26"/>
        </w:rPr>
      </w:pPr>
      <w:r w:rsidRPr="00E81F91">
        <w:rPr>
          <w:rFonts w:ascii="Times New Roman" w:hAnsi="Times New Roman"/>
          <w:sz w:val="26"/>
          <w:szCs w:val="26"/>
        </w:rPr>
        <w:t>Как видно из таблицы 1.2 процент расхождения сравнительно невелик, объясняется его наличие достаточно грубой сеткой разбиения модели на конечные элементы.</w:t>
      </w:r>
    </w:p>
    <w:sectPr w:rsidR="0098624B" w:rsidRPr="00846BCB" w:rsidSect="000D68F5">
      <w:headerReference w:type="default" r:id="rId17"/>
      <w:pgSz w:w="11906" w:h="16838"/>
      <w:pgMar w:top="823" w:right="566" w:bottom="1134" w:left="1701" w:header="13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94431" w14:textId="77777777" w:rsidR="00AE1D71" w:rsidRDefault="00AE1D71" w:rsidP="00BB7C31">
      <w:pPr>
        <w:spacing w:after="0" w:line="240" w:lineRule="auto"/>
      </w:pPr>
      <w:r>
        <w:separator/>
      </w:r>
    </w:p>
  </w:endnote>
  <w:endnote w:type="continuationSeparator" w:id="0">
    <w:p w14:paraId="279DC3D5" w14:textId="77777777" w:rsidR="00AE1D71" w:rsidRDefault="00AE1D71" w:rsidP="00BB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0B175" w14:textId="77777777" w:rsidR="00AE1D71" w:rsidRDefault="00AE1D71" w:rsidP="00BB7C31">
      <w:pPr>
        <w:spacing w:after="0" w:line="240" w:lineRule="auto"/>
      </w:pPr>
      <w:r>
        <w:separator/>
      </w:r>
    </w:p>
  </w:footnote>
  <w:footnote w:type="continuationSeparator" w:id="0">
    <w:p w14:paraId="79FB0171" w14:textId="77777777" w:rsidR="00AE1D71" w:rsidRDefault="00AE1D71" w:rsidP="00BB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9F2D4" w14:textId="558AC910" w:rsidR="00587928" w:rsidRPr="007F4C97" w:rsidRDefault="00587928" w:rsidP="007F4C97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446"/>
    <w:multiLevelType w:val="hybridMultilevel"/>
    <w:tmpl w:val="7E96D3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6B3C1E"/>
    <w:multiLevelType w:val="hybridMultilevel"/>
    <w:tmpl w:val="98489932"/>
    <w:lvl w:ilvl="0" w:tplc="0419000F">
      <w:start w:val="1"/>
      <w:numFmt w:val="decimal"/>
      <w:lvlText w:val="%1.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53" w:hanging="360"/>
      </w:pPr>
    </w:lvl>
    <w:lvl w:ilvl="2" w:tplc="0419001B" w:tentative="1">
      <w:start w:val="1"/>
      <w:numFmt w:val="lowerRoman"/>
      <w:lvlText w:val="%3."/>
      <w:lvlJc w:val="right"/>
      <w:pPr>
        <w:ind w:left="9673" w:hanging="180"/>
      </w:pPr>
    </w:lvl>
    <w:lvl w:ilvl="3" w:tplc="0419000F" w:tentative="1">
      <w:start w:val="1"/>
      <w:numFmt w:val="decimal"/>
      <w:lvlText w:val="%4."/>
      <w:lvlJc w:val="left"/>
      <w:pPr>
        <w:ind w:left="10393" w:hanging="360"/>
      </w:pPr>
    </w:lvl>
    <w:lvl w:ilvl="4" w:tplc="04190019" w:tentative="1">
      <w:start w:val="1"/>
      <w:numFmt w:val="lowerLetter"/>
      <w:lvlText w:val="%5."/>
      <w:lvlJc w:val="left"/>
      <w:pPr>
        <w:ind w:left="11113" w:hanging="360"/>
      </w:pPr>
    </w:lvl>
    <w:lvl w:ilvl="5" w:tplc="0419001B" w:tentative="1">
      <w:start w:val="1"/>
      <w:numFmt w:val="lowerRoman"/>
      <w:lvlText w:val="%6."/>
      <w:lvlJc w:val="right"/>
      <w:pPr>
        <w:ind w:left="11833" w:hanging="180"/>
      </w:pPr>
    </w:lvl>
    <w:lvl w:ilvl="6" w:tplc="0419000F" w:tentative="1">
      <w:start w:val="1"/>
      <w:numFmt w:val="decimal"/>
      <w:lvlText w:val="%7."/>
      <w:lvlJc w:val="left"/>
      <w:pPr>
        <w:ind w:left="12553" w:hanging="360"/>
      </w:pPr>
    </w:lvl>
    <w:lvl w:ilvl="7" w:tplc="04190019" w:tentative="1">
      <w:start w:val="1"/>
      <w:numFmt w:val="lowerLetter"/>
      <w:lvlText w:val="%8."/>
      <w:lvlJc w:val="left"/>
      <w:pPr>
        <w:ind w:left="13273" w:hanging="360"/>
      </w:pPr>
    </w:lvl>
    <w:lvl w:ilvl="8" w:tplc="0419001B" w:tentative="1">
      <w:start w:val="1"/>
      <w:numFmt w:val="lowerRoman"/>
      <w:lvlText w:val="%9."/>
      <w:lvlJc w:val="right"/>
      <w:pPr>
        <w:ind w:left="13993" w:hanging="180"/>
      </w:pPr>
    </w:lvl>
  </w:abstractNum>
  <w:abstractNum w:abstractNumId="2" w15:restartNumberingAfterBreak="0">
    <w:nsid w:val="07BD135A"/>
    <w:multiLevelType w:val="hybridMultilevel"/>
    <w:tmpl w:val="C4CA356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A4A675A"/>
    <w:multiLevelType w:val="hybridMultilevel"/>
    <w:tmpl w:val="CF3E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360AC"/>
    <w:multiLevelType w:val="hybridMultilevel"/>
    <w:tmpl w:val="59FCA52E"/>
    <w:lvl w:ilvl="0" w:tplc="8D6879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6B54715"/>
    <w:multiLevelType w:val="hybridMultilevel"/>
    <w:tmpl w:val="826A9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170AB3"/>
    <w:multiLevelType w:val="hybridMultilevel"/>
    <w:tmpl w:val="9842A81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BEB3FF1"/>
    <w:multiLevelType w:val="hybridMultilevel"/>
    <w:tmpl w:val="942E460C"/>
    <w:lvl w:ilvl="0" w:tplc="69F4205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2078EF"/>
    <w:multiLevelType w:val="hybridMultilevel"/>
    <w:tmpl w:val="BD7CD0D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EE847F2"/>
    <w:multiLevelType w:val="hybridMultilevel"/>
    <w:tmpl w:val="0890D2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33540A4"/>
    <w:multiLevelType w:val="hybridMultilevel"/>
    <w:tmpl w:val="2A36CDD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C9555FF"/>
    <w:multiLevelType w:val="singleLevel"/>
    <w:tmpl w:val="E19A790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2" w15:restartNumberingAfterBreak="0">
    <w:nsid w:val="41C55FD5"/>
    <w:multiLevelType w:val="hybridMultilevel"/>
    <w:tmpl w:val="FE62BA9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70D0D11"/>
    <w:multiLevelType w:val="hybridMultilevel"/>
    <w:tmpl w:val="4D4CE5B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8982E9C"/>
    <w:multiLevelType w:val="hybridMultilevel"/>
    <w:tmpl w:val="8FA06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45BFF"/>
    <w:multiLevelType w:val="hybridMultilevel"/>
    <w:tmpl w:val="83922210"/>
    <w:lvl w:ilvl="0" w:tplc="5FD2541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70B75"/>
    <w:multiLevelType w:val="hybridMultilevel"/>
    <w:tmpl w:val="73E0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F00D9"/>
    <w:multiLevelType w:val="hybridMultilevel"/>
    <w:tmpl w:val="288C088E"/>
    <w:lvl w:ilvl="0" w:tplc="07C689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EBD53AF"/>
    <w:multiLevelType w:val="hybridMultilevel"/>
    <w:tmpl w:val="B874A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AB7C89"/>
    <w:multiLevelType w:val="hybridMultilevel"/>
    <w:tmpl w:val="C756DEB2"/>
    <w:lvl w:ilvl="0" w:tplc="E19A7900">
      <w:start w:val="1"/>
      <w:numFmt w:val="decimal"/>
      <w:lvlText w:val="%1."/>
      <w:lvlJc w:val="left"/>
      <w:pPr>
        <w:tabs>
          <w:tab w:val="num" w:pos="592"/>
        </w:tabs>
        <w:ind w:left="592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68ED2984"/>
    <w:multiLevelType w:val="hybridMultilevel"/>
    <w:tmpl w:val="77C65D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B817476"/>
    <w:multiLevelType w:val="hybridMultilevel"/>
    <w:tmpl w:val="03BC80EA"/>
    <w:lvl w:ilvl="0" w:tplc="9A44ADE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6EAC1654"/>
    <w:multiLevelType w:val="hybridMultilevel"/>
    <w:tmpl w:val="EEACC372"/>
    <w:lvl w:ilvl="0" w:tplc="24449684">
      <w:start w:val="2"/>
      <w:numFmt w:val="decimal"/>
      <w:lvlText w:val="%1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908"/>
        </w:tabs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628"/>
        </w:tabs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068"/>
        </w:tabs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788"/>
        </w:tabs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228"/>
        </w:tabs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948"/>
        </w:tabs>
        <w:ind w:left="9948" w:hanging="180"/>
      </w:pPr>
    </w:lvl>
  </w:abstractNum>
  <w:abstractNum w:abstractNumId="23" w15:restartNumberingAfterBreak="0">
    <w:nsid w:val="72F027F7"/>
    <w:multiLevelType w:val="hybridMultilevel"/>
    <w:tmpl w:val="E2404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563D4"/>
    <w:multiLevelType w:val="hybridMultilevel"/>
    <w:tmpl w:val="EB18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91776"/>
    <w:multiLevelType w:val="hybridMultilevel"/>
    <w:tmpl w:val="9D985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4"/>
  </w:num>
  <w:num w:numId="5">
    <w:abstractNumId w:val="11"/>
  </w:num>
  <w:num w:numId="6">
    <w:abstractNumId w:val="22"/>
  </w:num>
  <w:num w:numId="7">
    <w:abstractNumId w:val="10"/>
  </w:num>
  <w:num w:numId="8">
    <w:abstractNumId w:val="12"/>
  </w:num>
  <w:num w:numId="9">
    <w:abstractNumId w:val="20"/>
  </w:num>
  <w:num w:numId="10">
    <w:abstractNumId w:val="6"/>
  </w:num>
  <w:num w:numId="11">
    <w:abstractNumId w:val="2"/>
  </w:num>
  <w:num w:numId="12">
    <w:abstractNumId w:val="13"/>
  </w:num>
  <w:num w:numId="13">
    <w:abstractNumId w:val="8"/>
  </w:num>
  <w:num w:numId="14">
    <w:abstractNumId w:val="9"/>
  </w:num>
  <w:num w:numId="15">
    <w:abstractNumId w:val="3"/>
  </w:num>
  <w:num w:numId="16">
    <w:abstractNumId w:val="1"/>
  </w:num>
  <w:num w:numId="17">
    <w:abstractNumId w:val="16"/>
  </w:num>
  <w:num w:numId="18">
    <w:abstractNumId w:val="25"/>
  </w:num>
  <w:num w:numId="19">
    <w:abstractNumId w:val="14"/>
  </w:num>
  <w:num w:numId="20">
    <w:abstractNumId w:val="4"/>
  </w:num>
  <w:num w:numId="21">
    <w:abstractNumId w:val="17"/>
  </w:num>
  <w:num w:numId="22">
    <w:abstractNumId w:val="15"/>
  </w:num>
  <w:num w:numId="23">
    <w:abstractNumId w:val="7"/>
  </w:num>
  <w:num w:numId="24">
    <w:abstractNumId w:val="19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13"/>
    <w:rsid w:val="00000135"/>
    <w:rsid w:val="00005552"/>
    <w:rsid w:val="00012187"/>
    <w:rsid w:val="0002015F"/>
    <w:rsid w:val="00020C2E"/>
    <w:rsid w:val="00022863"/>
    <w:rsid w:val="000362BA"/>
    <w:rsid w:val="00040A3B"/>
    <w:rsid w:val="00041323"/>
    <w:rsid w:val="000421E1"/>
    <w:rsid w:val="00042589"/>
    <w:rsid w:val="0005662B"/>
    <w:rsid w:val="00056BCA"/>
    <w:rsid w:val="000629B9"/>
    <w:rsid w:val="00062BB8"/>
    <w:rsid w:val="0007039B"/>
    <w:rsid w:val="000809DB"/>
    <w:rsid w:val="000818D0"/>
    <w:rsid w:val="00082E7B"/>
    <w:rsid w:val="00087FBD"/>
    <w:rsid w:val="000947B9"/>
    <w:rsid w:val="00094A73"/>
    <w:rsid w:val="000A0E8C"/>
    <w:rsid w:val="000A1BAE"/>
    <w:rsid w:val="000A3C05"/>
    <w:rsid w:val="000A4E5A"/>
    <w:rsid w:val="000A6129"/>
    <w:rsid w:val="000A7388"/>
    <w:rsid w:val="000B047A"/>
    <w:rsid w:val="000B4173"/>
    <w:rsid w:val="000B5BD0"/>
    <w:rsid w:val="000B7BED"/>
    <w:rsid w:val="000B7E42"/>
    <w:rsid w:val="000C42A8"/>
    <w:rsid w:val="000C4D39"/>
    <w:rsid w:val="000C6596"/>
    <w:rsid w:val="000D129E"/>
    <w:rsid w:val="000D13B6"/>
    <w:rsid w:val="000D1952"/>
    <w:rsid w:val="000D5D19"/>
    <w:rsid w:val="000D68F5"/>
    <w:rsid w:val="000F31C5"/>
    <w:rsid w:val="00100971"/>
    <w:rsid w:val="00103619"/>
    <w:rsid w:val="00104101"/>
    <w:rsid w:val="0011265D"/>
    <w:rsid w:val="00114925"/>
    <w:rsid w:val="00116E0A"/>
    <w:rsid w:val="0012342D"/>
    <w:rsid w:val="00123DF7"/>
    <w:rsid w:val="00124734"/>
    <w:rsid w:val="00130BA2"/>
    <w:rsid w:val="001443D3"/>
    <w:rsid w:val="0014653B"/>
    <w:rsid w:val="00147FB9"/>
    <w:rsid w:val="001505AC"/>
    <w:rsid w:val="00150A38"/>
    <w:rsid w:val="00173ABE"/>
    <w:rsid w:val="001760DF"/>
    <w:rsid w:val="00177C56"/>
    <w:rsid w:val="001837A2"/>
    <w:rsid w:val="00185FAF"/>
    <w:rsid w:val="00186CD0"/>
    <w:rsid w:val="0019037A"/>
    <w:rsid w:val="001A2503"/>
    <w:rsid w:val="001A4BAA"/>
    <w:rsid w:val="001A56AB"/>
    <w:rsid w:val="001A6D88"/>
    <w:rsid w:val="001B5AF8"/>
    <w:rsid w:val="001C289A"/>
    <w:rsid w:val="001C5359"/>
    <w:rsid w:val="001D5D9E"/>
    <w:rsid w:val="001D618B"/>
    <w:rsid w:val="001E0430"/>
    <w:rsid w:val="001E0E7D"/>
    <w:rsid w:val="001E5CDD"/>
    <w:rsid w:val="001F1B02"/>
    <w:rsid w:val="001F207A"/>
    <w:rsid w:val="001F6240"/>
    <w:rsid w:val="00202168"/>
    <w:rsid w:val="00204FA4"/>
    <w:rsid w:val="0021198D"/>
    <w:rsid w:val="00217268"/>
    <w:rsid w:val="00220388"/>
    <w:rsid w:val="00220458"/>
    <w:rsid w:val="002208E2"/>
    <w:rsid w:val="002265F2"/>
    <w:rsid w:val="00233075"/>
    <w:rsid w:val="002356EE"/>
    <w:rsid w:val="0023600C"/>
    <w:rsid w:val="00237769"/>
    <w:rsid w:val="00246513"/>
    <w:rsid w:val="002468E1"/>
    <w:rsid w:val="00247FE4"/>
    <w:rsid w:val="00251A1A"/>
    <w:rsid w:val="002520FC"/>
    <w:rsid w:val="00253092"/>
    <w:rsid w:val="00256BFD"/>
    <w:rsid w:val="00257A14"/>
    <w:rsid w:val="002616E4"/>
    <w:rsid w:val="00262916"/>
    <w:rsid w:val="00265BC0"/>
    <w:rsid w:val="00272579"/>
    <w:rsid w:val="002753D9"/>
    <w:rsid w:val="002832D5"/>
    <w:rsid w:val="00283AA2"/>
    <w:rsid w:val="00283BDA"/>
    <w:rsid w:val="002845FE"/>
    <w:rsid w:val="00285D28"/>
    <w:rsid w:val="002864EA"/>
    <w:rsid w:val="00287036"/>
    <w:rsid w:val="002870A1"/>
    <w:rsid w:val="002A035A"/>
    <w:rsid w:val="002A4F80"/>
    <w:rsid w:val="002B2932"/>
    <w:rsid w:val="002B6782"/>
    <w:rsid w:val="002C02B2"/>
    <w:rsid w:val="002C0F0F"/>
    <w:rsid w:val="002C3275"/>
    <w:rsid w:val="002C52B5"/>
    <w:rsid w:val="002C7A43"/>
    <w:rsid w:val="002D18E3"/>
    <w:rsid w:val="002D492F"/>
    <w:rsid w:val="002D4BD0"/>
    <w:rsid w:val="002D5E62"/>
    <w:rsid w:val="002D73BE"/>
    <w:rsid w:val="002E1D79"/>
    <w:rsid w:val="002E692A"/>
    <w:rsid w:val="002F0C03"/>
    <w:rsid w:val="002F4A91"/>
    <w:rsid w:val="002F661F"/>
    <w:rsid w:val="00300E71"/>
    <w:rsid w:val="00302224"/>
    <w:rsid w:val="00304136"/>
    <w:rsid w:val="003076EF"/>
    <w:rsid w:val="00310F53"/>
    <w:rsid w:val="003128FD"/>
    <w:rsid w:val="00316239"/>
    <w:rsid w:val="00323BFE"/>
    <w:rsid w:val="00330500"/>
    <w:rsid w:val="00335F76"/>
    <w:rsid w:val="00335FBA"/>
    <w:rsid w:val="003464F7"/>
    <w:rsid w:val="00350698"/>
    <w:rsid w:val="00354760"/>
    <w:rsid w:val="0036649D"/>
    <w:rsid w:val="00372EE3"/>
    <w:rsid w:val="00376017"/>
    <w:rsid w:val="00381896"/>
    <w:rsid w:val="003822A7"/>
    <w:rsid w:val="00393BB3"/>
    <w:rsid w:val="0039520C"/>
    <w:rsid w:val="00396355"/>
    <w:rsid w:val="003A03F2"/>
    <w:rsid w:val="003A1883"/>
    <w:rsid w:val="003A6D39"/>
    <w:rsid w:val="003B0011"/>
    <w:rsid w:val="003D1544"/>
    <w:rsid w:val="003D7D2E"/>
    <w:rsid w:val="003E3EF6"/>
    <w:rsid w:val="003E418B"/>
    <w:rsid w:val="003E48C2"/>
    <w:rsid w:val="003E70F7"/>
    <w:rsid w:val="003F40A4"/>
    <w:rsid w:val="00400A62"/>
    <w:rsid w:val="00412428"/>
    <w:rsid w:val="004129AA"/>
    <w:rsid w:val="004166C7"/>
    <w:rsid w:val="0041704C"/>
    <w:rsid w:val="00417E22"/>
    <w:rsid w:val="0042075C"/>
    <w:rsid w:val="004233DB"/>
    <w:rsid w:val="00423A87"/>
    <w:rsid w:val="004305D1"/>
    <w:rsid w:val="0043153B"/>
    <w:rsid w:val="004337E5"/>
    <w:rsid w:val="00434546"/>
    <w:rsid w:val="00434B2D"/>
    <w:rsid w:val="00440A69"/>
    <w:rsid w:val="00452689"/>
    <w:rsid w:val="00452E96"/>
    <w:rsid w:val="004531F1"/>
    <w:rsid w:val="00466BF3"/>
    <w:rsid w:val="00475A68"/>
    <w:rsid w:val="004769E3"/>
    <w:rsid w:val="00482F42"/>
    <w:rsid w:val="0048317E"/>
    <w:rsid w:val="00483973"/>
    <w:rsid w:val="00485508"/>
    <w:rsid w:val="00491FF4"/>
    <w:rsid w:val="004A15D9"/>
    <w:rsid w:val="004A171B"/>
    <w:rsid w:val="004A1DE5"/>
    <w:rsid w:val="004A6FEF"/>
    <w:rsid w:val="004A79C7"/>
    <w:rsid w:val="004B0058"/>
    <w:rsid w:val="004B5572"/>
    <w:rsid w:val="004B7979"/>
    <w:rsid w:val="004C3AE7"/>
    <w:rsid w:val="004C614D"/>
    <w:rsid w:val="004C68B5"/>
    <w:rsid w:val="004C71BB"/>
    <w:rsid w:val="004D3054"/>
    <w:rsid w:val="004D667D"/>
    <w:rsid w:val="004E4693"/>
    <w:rsid w:val="004E5B25"/>
    <w:rsid w:val="004F06F9"/>
    <w:rsid w:val="004F0FD1"/>
    <w:rsid w:val="004F23A3"/>
    <w:rsid w:val="004F2E7C"/>
    <w:rsid w:val="004F6C60"/>
    <w:rsid w:val="004F7D24"/>
    <w:rsid w:val="00504739"/>
    <w:rsid w:val="005054D1"/>
    <w:rsid w:val="005062F0"/>
    <w:rsid w:val="00511EF1"/>
    <w:rsid w:val="005273FC"/>
    <w:rsid w:val="00531683"/>
    <w:rsid w:val="00535A39"/>
    <w:rsid w:val="00536512"/>
    <w:rsid w:val="00537988"/>
    <w:rsid w:val="00540956"/>
    <w:rsid w:val="00543C32"/>
    <w:rsid w:val="005456EB"/>
    <w:rsid w:val="005645FC"/>
    <w:rsid w:val="00564F2C"/>
    <w:rsid w:val="00565C28"/>
    <w:rsid w:val="005725EA"/>
    <w:rsid w:val="00573637"/>
    <w:rsid w:val="0057611D"/>
    <w:rsid w:val="0058384B"/>
    <w:rsid w:val="00587928"/>
    <w:rsid w:val="00590DDB"/>
    <w:rsid w:val="00592579"/>
    <w:rsid w:val="00592976"/>
    <w:rsid w:val="005943F0"/>
    <w:rsid w:val="00596FF4"/>
    <w:rsid w:val="005A0479"/>
    <w:rsid w:val="005A0825"/>
    <w:rsid w:val="005A2354"/>
    <w:rsid w:val="005A3F64"/>
    <w:rsid w:val="005B4431"/>
    <w:rsid w:val="005B53CB"/>
    <w:rsid w:val="005C3A90"/>
    <w:rsid w:val="005C3BC8"/>
    <w:rsid w:val="005D2C5A"/>
    <w:rsid w:val="005E0B1E"/>
    <w:rsid w:val="005E15DB"/>
    <w:rsid w:val="005E4437"/>
    <w:rsid w:val="005E7B34"/>
    <w:rsid w:val="005E7DDB"/>
    <w:rsid w:val="005F0665"/>
    <w:rsid w:val="005F1913"/>
    <w:rsid w:val="005F62F2"/>
    <w:rsid w:val="006013EA"/>
    <w:rsid w:val="00601E8E"/>
    <w:rsid w:val="00602546"/>
    <w:rsid w:val="00604FCA"/>
    <w:rsid w:val="00606F44"/>
    <w:rsid w:val="00613969"/>
    <w:rsid w:val="00613C89"/>
    <w:rsid w:val="00615D65"/>
    <w:rsid w:val="00617860"/>
    <w:rsid w:val="00624CB7"/>
    <w:rsid w:val="0062539E"/>
    <w:rsid w:val="006302B7"/>
    <w:rsid w:val="006327DE"/>
    <w:rsid w:val="00632AAE"/>
    <w:rsid w:val="00632C9B"/>
    <w:rsid w:val="0063635A"/>
    <w:rsid w:val="00646B36"/>
    <w:rsid w:val="00650F17"/>
    <w:rsid w:val="0065127D"/>
    <w:rsid w:val="00651684"/>
    <w:rsid w:val="00662BC1"/>
    <w:rsid w:val="00663A28"/>
    <w:rsid w:val="00664462"/>
    <w:rsid w:val="0066452D"/>
    <w:rsid w:val="006673A1"/>
    <w:rsid w:val="0067373E"/>
    <w:rsid w:val="0068424D"/>
    <w:rsid w:val="00686E0E"/>
    <w:rsid w:val="00687CE5"/>
    <w:rsid w:val="00690292"/>
    <w:rsid w:val="006914FB"/>
    <w:rsid w:val="006937B7"/>
    <w:rsid w:val="006976F8"/>
    <w:rsid w:val="006A1760"/>
    <w:rsid w:val="006A3B04"/>
    <w:rsid w:val="006B0B7B"/>
    <w:rsid w:val="006C354C"/>
    <w:rsid w:val="006C3896"/>
    <w:rsid w:val="006D329D"/>
    <w:rsid w:val="006D78AA"/>
    <w:rsid w:val="006E1A92"/>
    <w:rsid w:val="006E240F"/>
    <w:rsid w:val="006E48A5"/>
    <w:rsid w:val="006F32A1"/>
    <w:rsid w:val="007024CE"/>
    <w:rsid w:val="00703138"/>
    <w:rsid w:val="0070591D"/>
    <w:rsid w:val="007115D5"/>
    <w:rsid w:val="007127B9"/>
    <w:rsid w:val="007273D1"/>
    <w:rsid w:val="00727A94"/>
    <w:rsid w:val="00741589"/>
    <w:rsid w:val="007548CC"/>
    <w:rsid w:val="00762302"/>
    <w:rsid w:val="00764C3A"/>
    <w:rsid w:val="00765EF6"/>
    <w:rsid w:val="007660A0"/>
    <w:rsid w:val="0077553C"/>
    <w:rsid w:val="0078147D"/>
    <w:rsid w:val="00782B83"/>
    <w:rsid w:val="007832D0"/>
    <w:rsid w:val="00790528"/>
    <w:rsid w:val="007910B7"/>
    <w:rsid w:val="00795943"/>
    <w:rsid w:val="007A1412"/>
    <w:rsid w:val="007A5ADD"/>
    <w:rsid w:val="007A694F"/>
    <w:rsid w:val="007A7857"/>
    <w:rsid w:val="007B04F9"/>
    <w:rsid w:val="007B0E4C"/>
    <w:rsid w:val="007B39D7"/>
    <w:rsid w:val="007C0CC1"/>
    <w:rsid w:val="007D165B"/>
    <w:rsid w:val="007E02F1"/>
    <w:rsid w:val="007E38C9"/>
    <w:rsid w:val="007F1583"/>
    <w:rsid w:val="007F349A"/>
    <w:rsid w:val="007F3EEC"/>
    <w:rsid w:val="007F4C97"/>
    <w:rsid w:val="0080050A"/>
    <w:rsid w:val="00811B37"/>
    <w:rsid w:val="00814EF0"/>
    <w:rsid w:val="00821093"/>
    <w:rsid w:val="0082118F"/>
    <w:rsid w:val="008228CD"/>
    <w:rsid w:val="00823C62"/>
    <w:rsid w:val="0082703E"/>
    <w:rsid w:val="00836B43"/>
    <w:rsid w:val="008376AC"/>
    <w:rsid w:val="00840FFD"/>
    <w:rsid w:val="00842D6E"/>
    <w:rsid w:val="008433FB"/>
    <w:rsid w:val="008439DE"/>
    <w:rsid w:val="00846BCB"/>
    <w:rsid w:val="00847DE1"/>
    <w:rsid w:val="0085012F"/>
    <w:rsid w:val="00850C0A"/>
    <w:rsid w:val="0085616A"/>
    <w:rsid w:val="00856DDD"/>
    <w:rsid w:val="0086430C"/>
    <w:rsid w:val="008651C0"/>
    <w:rsid w:val="00872CB0"/>
    <w:rsid w:val="00881070"/>
    <w:rsid w:val="008837E6"/>
    <w:rsid w:val="00885838"/>
    <w:rsid w:val="00886C35"/>
    <w:rsid w:val="008900BA"/>
    <w:rsid w:val="00890DEA"/>
    <w:rsid w:val="00892563"/>
    <w:rsid w:val="00892B78"/>
    <w:rsid w:val="0089327A"/>
    <w:rsid w:val="008A215C"/>
    <w:rsid w:val="008A5663"/>
    <w:rsid w:val="008A58E2"/>
    <w:rsid w:val="008A6E74"/>
    <w:rsid w:val="008B1434"/>
    <w:rsid w:val="008C094A"/>
    <w:rsid w:val="008C2AE4"/>
    <w:rsid w:val="008D0586"/>
    <w:rsid w:val="008E0A1E"/>
    <w:rsid w:val="008E0FC4"/>
    <w:rsid w:val="008F4083"/>
    <w:rsid w:val="008F5299"/>
    <w:rsid w:val="008F58D0"/>
    <w:rsid w:val="008F7603"/>
    <w:rsid w:val="00901566"/>
    <w:rsid w:val="00902C22"/>
    <w:rsid w:val="00904A6C"/>
    <w:rsid w:val="009058D4"/>
    <w:rsid w:val="009061BE"/>
    <w:rsid w:val="0091193D"/>
    <w:rsid w:val="0091283D"/>
    <w:rsid w:val="0091734F"/>
    <w:rsid w:val="00930395"/>
    <w:rsid w:val="00932C2E"/>
    <w:rsid w:val="0093703F"/>
    <w:rsid w:val="00944E87"/>
    <w:rsid w:val="0094527E"/>
    <w:rsid w:val="00954225"/>
    <w:rsid w:val="009544EF"/>
    <w:rsid w:val="00954606"/>
    <w:rsid w:val="0095504A"/>
    <w:rsid w:val="00955202"/>
    <w:rsid w:val="009554ED"/>
    <w:rsid w:val="009606D0"/>
    <w:rsid w:val="0096177F"/>
    <w:rsid w:val="00966885"/>
    <w:rsid w:val="009676B7"/>
    <w:rsid w:val="009703D4"/>
    <w:rsid w:val="00973836"/>
    <w:rsid w:val="00973B9E"/>
    <w:rsid w:val="0097671E"/>
    <w:rsid w:val="00976C55"/>
    <w:rsid w:val="00984F91"/>
    <w:rsid w:val="0098624B"/>
    <w:rsid w:val="00991D03"/>
    <w:rsid w:val="009925EC"/>
    <w:rsid w:val="00997AB8"/>
    <w:rsid w:val="009A6CFB"/>
    <w:rsid w:val="009C5649"/>
    <w:rsid w:val="009C682D"/>
    <w:rsid w:val="009D036B"/>
    <w:rsid w:val="009D19D5"/>
    <w:rsid w:val="009D21F7"/>
    <w:rsid w:val="009D44A8"/>
    <w:rsid w:val="009D4BAF"/>
    <w:rsid w:val="009E352E"/>
    <w:rsid w:val="009E3600"/>
    <w:rsid w:val="009E384A"/>
    <w:rsid w:val="009E3BD9"/>
    <w:rsid w:val="009E5AB3"/>
    <w:rsid w:val="009F1877"/>
    <w:rsid w:val="009F3C5D"/>
    <w:rsid w:val="009F43C8"/>
    <w:rsid w:val="009F4A2A"/>
    <w:rsid w:val="009F4C94"/>
    <w:rsid w:val="00A07933"/>
    <w:rsid w:val="00A07AA0"/>
    <w:rsid w:val="00A173CF"/>
    <w:rsid w:val="00A22615"/>
    <w:rsid w:val="00A22630"/>
    <w:rsid w:val="00A2530D"/>
    <w:rsid w:val="00A30B81"/>
    <w:rsid w:val="00A3440D"/>
    <w:rsid w:val="00A35311"/>
    <w:rsid w:val="00A4251D"/>
    <w:rsid w:val="00A467E1"/>
    <w:rsid w:val="00A50114"/>
    <w:rsid w:val="00A50AA8"/>
    <w:rsid w:val="00A54F09"/>
    <w:rsid w:val="00A61BAA"/>
    <w:rsid w:val="00A63E70"/>
    <w:rsid w:val="00A65FA0"/>
    <w:rsid w:val="00A67860"/>
    <w:rsid w:val="00A72778"/>
    <w:rsid w:val="00A77546"/>
    <w:rsid w:val="00A81D7E"/>
    <w:rsid w:val="00A82AC4"/>
    <w:rsid w:val="00A83562"/>
    <w:rsid w:val="00A938D8"/>
    <w:rsid w:val="00A94C2C"/>
    <w:rsid w:val="00A958E9"/>
    <w:rsid w:val="00AA66AF"/>
    <w:rsid w:val="00AB0243"/>
    <w:rsid w:val="00AC2AC1"/>
    <w:rsid w:val="00AC62A6"/>
    <w:rsid w:val="00AC62DC"/>
    <w:rsid w:val="00AD184C"/>
    <w:rsid w:val="00AD547C"/>
    <w:rsid w:val="00AD6F59"/>
    <w:rsid w:val="00AD7267"/>
    <w:rsid w:val="00AE1D71"/>
    <w:rsid w:val="00AE4213"/>
    <w:rsid w:val="00AF0AF4"/>
    <w:rsid w:val="00AF45F6"/>
    <w:rsid w:val="00AF4973"/>
    <w:rsid w:val="00AF6C46"/>
    <w:rsid w:val="00B031E3"/>
    <w:rsid w:val="00B03A5C"/>
    <w:rsid w:val="00B05FD5"/>
    <w:rsid w:val="00B200D1"/>
    <w:rsid w:val="00B20CDE"/>
    <w:rsid w:val="00B3556D"/>
    <w:rsid w:val="00B35F6F"/>
    <w:rsid w:val="00B47EF7"/>
    <w:rsid w:val="00B506CA"/>
    <w:rsid w:val="00B5306B"/>
    <w:rsid w:val="00B54542"/>
    <w:rsid w:val="00B55F55"/>
    <w:rsid w:val="00B5605A"/>
    <w:rsid w:val="00B60E6B"/>
    <w:rsid w:val="00B64256"/>
    <w:rsid w:val="00B67377"/>
    <w:rsid w:val="00B67C77"/>
    <w:rsid w:val="00B704C2"/>
    <w:rsid w:val="00B7058F"/>
    <w:rsid w:val="00B80B9D"/>
    <w:rsid w:val="00B82EE8"/>
    <w:rsid w:val="00B831F5"/>
    <w:rsid w:val="00B8347B"/>
    <w:rsid w:val="00B918C6"/>
    <w:rsid w:val="00B921C5"/>
    <w:rsid w:val="00B95D42"/>
    <w:rsid w:val="00BA0500"/>
    <w:rsid w:val="00BA084C"/>
    <w:rsid w:val="00BA0B55"/>
    <w:rsid w:val="00BA1745"/>
    <w:rsid w:val="00BA61AD"/>
    <w:rsid w:val="00BA69CF"/>
    <w:rsid w:val="00BB076F"/>
    <w:rsid w:val="00BB133C"/>
    <w:rsid w:val="00BB3F45"/>
    <w:rsid w:val="00BB7C31"/>
    <w:rsid w:val="00BC498B"/>
    <w:rsid w:val="00BC7FC2"/>
    <w:rsid w:val="00BD4853"/>
    <w:rsid w:val="00BD5085"/>
    <w:rsid w:val="00BD6515"/>
    <w:rsid w:val="00BF1665"/>
    <w:rsid w:val="00BF345B"/>
    <w:rsid w:val="00BF48B0"/>
    <w:rsid w:val="00C01A57"/>
    <w:rsid w:val="00C2439D"/>
    <w:rsid w:val="00C24B8D"/>
    <w:rsid w:val="00C31696"/>
    <w:rsid w:val="00C333F3"/>
    <w:rsid w:val="00C356BC"/>
    <w:rsid w:val="00C40F2F"/>
    <w:rsid w:val="00C420DA"/>
    <w:rsid w:val="00C51F57"/>
    <w:rsid w:val="00C6326A"/>
    <w:rsid w:val="00C639FC"/>
    <w:rsid w:val="00C67AA2"/>
    <w:rsid w:val="00C70022"/>
    <w:rsid w:val="00C77B17"/>
    <w:rsid w:val="00C8269B"/>
    <w:rsid w:val="00C905B4"/>
    <w:rsid w:val="00C9365B"/>
    <w:rsid w:val="00C96CB3"/>
    <w:rsid w:val="00CA03F5"/>
    <w:rsid w:val="00CA2CB7"/>
    <w:rsid w:val="00CA588F"/>
    <w:rsid w:val="00CC269B"/>
    <w:rsid w:val="00CC609E"/>
    <w:rsid w:val="00CD2414"/>
    <w:rsid w:val="00CD3247"/>
    <w:rsid w:val="00CE1D47"/>
    <w:rsid w:val="00CE21EE"/>
    <w:rsid w:val="00CE3DD0"/>
    <w:rsid w:val="00CE610C"/>
    <w:rsid w:val="00CE71D4"/>
    <w:rsid w:val="00CE7CAD"/>
    <w:rsid w:val="00CF0695"/>
    <w:rsid w:val="00CF0CF5"/>
    <w:rsid w:val="00CF319C"/>
    <w:rsid w:val="00CF38CF"/>
    <w:rsid w:val="00CF3D0E"/>
    <w:rsid w:val="00CF4F5C"/>
    <w:rsid w:val="00CF5BE2"/>
    <w:rsid w:val="00CF5DE7"/>
    <w:rsid w:val="00D004C4"/>
    <w:rsid w:val="00D01888"/>
    <w:rsid w:val="00D046C5"/>
    <w:rsid w:val="00D064C2"/>
    <w:rsid w:val="00D07860"/>
    <w:rsid w:val="00D10934"/>
    <w:rsid w:val="00D10D68"/>
    <w:rsid w:val="00D223AA"/>
    <w:rsid w:val="00D25A62"/>
    <w:rsid w:val="00D25BDB"/>
    <w:rsid w:val="00D36043"/>
    <w:rsid w:val="00D40ABA"/>
    <w:rsid w:val="00D46C84"/>
    <w:rsid w:val="00D471B8"/>
    <w:rsid w:val="00D52154"/>
    <w:rsid w:val="00D53A1D"/>
    <w:rsid w:val="00D564F4"/>
    <w:rsid w:val="00D57FE4"/>
    <w:rsid w:val="00D72A0A"/>
    <w:rsid w:val="00D75576"/>
    <w:rsid w:val="00D808A0"/>
    <w:rsid w:val="00D81677"/>
    <w:rsid w:val="00D82063"/>
    <w:rsid w:val="00D8317C"/>
    <w:rsid w:val="00D83913"/>
    <w:rsid w:val="00D86EF1"/>
    <w:rsid w:val="00D939F0"/>
    <w:rsid w:val="00DB7C25"/>
    <w:rsid w:val="00DD254C"/>
    <w:rsid w:val="00DD6F69"/>
    <w:rsid w:val="00DD75F3"/>
    <w:rsid w:val="00DD7891"/>
    <w:rsid w:val="00DE4641"/>
    <w:rsid w:val="00DE4C78"/>
    <w:rsid w:val="00DF5BFA"/>
    <w:rsid w:val="00E0146D"/>
    <w:rsid w:val="00E017E6"/>
    <w:rsid w:val="00E032C2"/>
    <w:rsid w:val="00E11D99"/>
    <w:rsid w:val="00E1204E"/>
    <w:rsid w:val="00E132CC"/>
    <w:rsid w:val="00E132FC"/>
    <w:rsid w:val="00E13E64"/>
    <w:rsid w:val="00E22370"/>
    <w:rsid w:val="00E3522F"/>
    <w:rsid w:val="00E43354"/>
    <w:rsid w:val="00E52DD3"/>
    <w:rsid w:val="00E62D75"/>
    <w:rsid w:val="00E63BCC"/>
    <w:rsid w:val="00E704BE"/>
    <w:rsid w:val="00E734E4"/>
    <w:rsid w:val="00E81F91"/>
    <w:rsid w:val="00E929E8"/>
    <w:rsid w:val="00E93D43"/>
    <w:rsid w:val="00E94344"/>
    <w:rsid w:val="00EA0F5D"/>
    <w:rsid w:val="00EA6465"/>
    <w:rsid w:val="00EA79D6"/>
    <w:rsid w:val="00EB10B4"/>
    <w:rsid w:val="00EB486F"/>
    <w:rsid w:val="00EB7823"/>
    <w:rsid w:val="00EC25C5"/>
    <w:rsid w:val="00EC34D2"/>
    <w:rsid w:val="00EC6356"/>
    <w:rsid w:val="00EC6EFF"/>
    <w:rsid w:val="00ED041D"/>
    <w:rsid w:val="00ED2D1D"/>
    <w:rsid w:val="00ED3E3D"/>
    <w:rsid w:val="00ED6996"/>
    <w:rsid w:val="00EF3B6D"/>
    <w:rsid w:val="00EF5ACF"/>
    <w:rsid w:val="00F04DFC"/>
    <w:rsid w:val="00F055E7"/>
    <w:rsid w:val="00F05E5D"/>
    <w:rsid w:val="00F063E6"/>
    <w:rsid w:val="00F146D5"/>
    <w:rsid w:val="00F226D1"/>
    <w:rsid w:val="00F24108"/>
    <w:rsid w:val="00F258DD"/>
    <w:rsid w:val="00F359A1"/>
    <w:rsid w:val="00F40510"/>
    <w:rsid w:val="00F4110E"/>
    <w:rsid w:val="00F419A8"/>
    <w:rsid w:val="00F4275C"/>
    <w:rsid w:val="00F455C7"/>
    <w:rsid w:val="00F45F79"/>
    <w:rsid w:val="00F47371"/>
    <w:rsid w:val="00F5209D"/>
    <w:rsid w:val="00F533F4"/>
    <w:rsid w:val="00F62206"/>
    <w:rsid w:val="00F63785"/>
    <w:rsid w:val="00F6448B"/>
    <w:rsid w:val="00F65877"/>
    <w:rsid w:val="00F6789D"/>
    <w:rsid w:val="00F710E8"/>
    <w:rsid w:val="00F83443"/>
    <w:rsid w:val="00F84279"/>
    <w:rsid w:val="00F84D91"/>
    <w:rsid w:val="00F85BBE"/>
    <w:rsid w:val="00F85E0D"/>
    <w:rsid w:val="00F9293F"/>
    <w:rsid w:val="00F92CBD"/>
    <w:rsid w:val="00F92E58"/>
    <w:rsid w:val="00F95C8D"/>
    <w:rsid w:val="00FA2790"/>
    <w:rsid w:val="00FB013D"/>
    <w:rsid w:val="00FB0AAF"/>
    <w:rsid w:val="00FB4428"/>
    <w:rsid w:val="00FB4635"/>
    <w:rsid w:val="00FB62E9"/>
    <w:rsid w:val="00FC368D"/>
    <w:rsid w:val="00FC404D"/>
    <w:rsid w:val="00FD1435"/>
    <w:rsid w:val="00FD7F0A"/>
    <w:rsid w:val="00FE61E2"/>
    <w:rsid w:val="00FE6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B9AFE"/>
  <w15:docId w15:val="{4D136BD5-67F9-4FB8-A1A5-2786D5B4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21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E4213"/>
    <w:pPr>
      <w:keepNext/>
      <w:spacing w:after="0" w:line="360" w:lineRule="auto"/>
      <w:jc w:val="right"/>
      <w:outlineLvl w:val="0"/>
    </w:pPr>
    <w:rPr>
      <w:rFonts w:ascii="Times New Roman" w:eastAsia="Times New Roman" w:hAnsi="Times New Roman"/>
      <w:b/>
      <w:i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4EF"/>
    <w:pPr>
      <w:keepNext/>
      <w:keepLines/>
      <w:spacing w:before="200" w:after="0"/>
      <w:jc w:val="center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377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93D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E4213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paragraph" w:customStyle="1" w:styleId="a3">
    <w:name w:val="Чертежный"/>
    <w:rsid w:val="00AE4213"/>
    <w:pPr>
      <w:jc w:val="both"/>
    </w:pPr>
    <w:rPr>
      <w:rFonts w:ascii="GOST type A" w:eastAsia="Times New Roman" w:hAnsi="GOST type A"/>
      <w:i/>
      <w:sz w:val="28"/>
      <w:lang w:val="uk-UA"/>
    </w:rPr>
  </w:style>
  <w:style w:type="paragraph" w:customStyle="1" w:styleId="11">
    <w:name w:val="Обычный1"/>
    <w:rsid w:val="00AE4213"/>
    <w:pPr>
      <w:widowControl w:val="0"/>
    </w:pPr>
    <w:rPr>
      <w:rFonts w:ascii="Times New Roman" w:eastAsia="Times New Roman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AE4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E4213"/>
    <w:rPr>
      <w:rFonts w:ascii="Tahoma" w:eastAsia="Calibri" w:hAnsi="Tahoma" w:cs="Tahoma"/>
      <w:sz w:val="16"/>
      <w:szCs w:val="16"/>
    </w:rPr>
  </w:style>
  <w:style w:type="paragraph" w:styleId="a6">
    <w:name w:val="Body Text Indent"/>
    <w:basedOn w:val="a"/>
    <w:link w:val="a7"/>
    <w:rsid w:val="00AE4213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link w:val="a6"/>
    <w:rsid w:val="00AE421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AE421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07039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rsid w:val="0007039B"/>
    <w:rPr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91193D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a9">
    <w:name w:val="caption"/>
    <w:basedOn w:val="a"/>
    <w:next w:val="a"/>
    <w:qFormat/>
    <w:rsid w:val="00AC62A6"/>
    <w:pPr>
      <w:spacing w:after="0" w:line="240" w:lineRule="auto"/>
      <w:jc w:val="center"/>
    </w:pPr>
    <w:rPr>
      <w:rFonts w:ascii="Courier New" w:eastAsia="Times New Roman" w:hAnsi="Courier New"/>
      <w:b/>
      <w:i/>
      <w:caps/>
      <w:sz w:val="28"/>
      <w:szCs w:val="20"/>
      <w:lang w:val="en-US" w:eastAsia="ru-RU"/>
    </w:rPr>
  </w:style>
  <w:style w:type="paragraph" w:styleId="23">
    <w:name w:val="Body Text 2"/>
    <w:basedOn w:val="a"/>
    <w:link w:val="24"/>
    <w:uiPriority w:val="99"/>
    <w:semiHidden/>
    <w:unhideWhenUsed/>
    <w:rsid w:val="00573637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573637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544EF"/>
    <w:rPr>
      <w:rFonts w:ascii="Cambria" w:eastAsia="Times New Roman" w:hAnsi="Cambria" w:cs="Times New Roman"/>
      <w:b/>
      <w:bCs/>
      <w:sz w:val="28"/>
      <w:szCs w:val="26"/>
      <w:lang w:eastAsia="en-US"/>
    </w:rPr>
  </w:style>
  <w:style w:type="paragraph" w:styleId="aa">
    <w:name w:val="Subtitle"/>
    <w:basedOn w:val="a"/>
    <w:next w:val="a"/>
    <w:link w:val="ab"/>
    <w:uiPriority w:val="11"/>
    <w:qFormat/>
    <w:rsid w:val="009544EF"/>
    <w:pPr>
      <w:numPr>
        <w:ilvl w:val="1"/>
      </w:numPr>
      <w:jc w:val="center"/>
    </w:pPr>
    <w:rPr>
      <w:rFonts w:ascii="Cambria" w:eastAsia="Times New Roman" w:hAnsi="Cambria"/>
      <w:b/>
      <w:i/>
      <w:iCs/>
      <w:spacing w:val="15"/>
      <w:sz w:val="28"/>
      <w:szCs w:val="24"/>
    </w:rPr>
  </w:style>
  <w:style w:type="character" w:customStyle="1" w:styleId="ab">
    <w:name w:val="Подзаголовок Знак"/>
    <w:link w:val="aa"/>
    <w:uiPriority w:val="11"/>
    <w:rsid w:val="009544EF"/>
    <w:rPr>
      <w:rFonts w:ascii="Cambria" w:eastAsia="Times New Roman" w:hAnsi="Cambria" w:cs="Times New Roman"/>
      <w:b/>
      <w:i/>
      <w:iCs/>
      <w:spacing w:val="15"/>
      <w:sz w:val="28"/>
      <w:szCs w:val="24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9544EF"/>
    <w:pPr>
      <w:keepLines/>
      <w:spacing w:before="480" w:line="276" w:lineRule="auto"/>
      <w:jc w:val="left"/>
      <w:outlineLvl w:val="9"/>
    </w:pPr>
    <w:rPr>
      <w:rFonts w:ascii="Cambria" w:hAnsi="Cambria"/>
      <w:bCs/>
      <w:i w:val="0"/>
      <w:color w:val="365F91"/>
      <w:sz w:val="28"/>
      <w:szCs w:val="28"/>
      <w:lang w:eastAsia="en-US"/>
    </w:rPr>
  </w:style>
  <w:style w:type="paragraph" w:styleId="25">
    <w:name w:val="toc 2"/>
    <w:basedOn w:val="a"/>
    <w:next w:val="a"/>
    <w:autoRedefine/>
    <w:uiPriority w:val="39"/>
    <w:unhideWhenUsed/>
    <w:qFormat/>
    <w:rsid w:val="009544EF"/>
    <w:pPr>
      <w:spacing w:after="100"/>
      <w:ind w:left="220"/>
    </w:pPr>
  </w:style>
  <w:style w:type="character" w:styleId="ad">
    <w:name w:val="Hyperlink"/>
    <w:uiPriority w:val="99"/>
    <w:unhideWhenUsed/>
    <w:rsid w:val="009544EF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qFormat/>
    <w:rsid w:val="009544EF"/>
    <w:pPr>
      <w:spacing w:after="10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44EF"/>
    <w:pPr>
      <w:spacing w:after="100"/>
      <w:ind w:left="440"/>
    </w:pPr>
    <w:rPr>
      <w:rFonts w:eastAsia="Times New Roman"/>
    </w:rPr>
  </w:style>
  <w:style w:type="paragraph" w:styleId="ae">
    <w:name w:val="footer"/>
    <w:basedOn w:val="a"/>
    <w:link w:val="af"/>
    <w:rsid w:val="00D25B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">
    <w:name w:val="Нижний колонтитул Знак"/>
    <w:link w:val="ae"/>
    <w:rsid w:val="00D25BDB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link w:val="7"/>
    <w:uiPriority w:val="9"/>
    <w:semiHidden/>
    <w:rsid w:val="00B67377"/>
    <w:rPr>
      <w:rFonts w:ascii="Calibri" w:eastAsia="Times New Roman" w:hAnsi="Calibri" w:cs="Times New Roman"/>
      <w:sz w:val="24"/>
      <w:szCs w:val="24"/>
      <w:lang w:eastAsia="en-US"/>
    </w:rPr>
  </w:style>
  <w:style w:type="paragraph" w:styleId="af0">
    <w:name w:val="Body Text"/>
    <w:basedOn w:val="a"/>
    <w:link w:val="af1"/>
    <w:unhideWhenUsed/>
    <w:rsid w:val="00B67377"/>
    <w:pPr>
      <w:spacing w:after="120"/>
    </w:pPr>
  </w:style>
  <w:style w:type="character" w:customStyle="1" w:styleId="af1">
    <w:name w:val="Основной текст Знак"/>
    <w:link w:val="af0"/>
    <w:rsid w:val="00B67377"/>
    <w:rPr>
      <w:sz w:val="22"/>
      <w:szCs w:val="22"/>
      <w:lang w:eastAsia="en-US"/>
    </w:rPr>
  </w:style>
  <w:style w:type="paragraph" w:styleId="af2">
    <w:name w:val="No Spacing"/>
    <w:uiPriority w:val="1"/>
    <w:qFormat/>
    <w:rsid w:val="00FB013D"/>
    <w:rPr>
      <w:rFonts w:ascii="Times New Roman" w:hAnsi="Times New Roman"/>
      <w:sz w:val="28"/>
      <w:szCs w:val="22"/>
      <w:lang w:eastAsia="en-US"/>
    </w:rPr>
  </w:style>
  <w:style w:type="character" w:styleId="af3">
    <w:name w:val="Placeholder Text"/>
    <w:uiPriority w:val="99"/>
    <w:semiHidden/>
    <w:rsid w:val="00E13E64"/>
    <w:rPr>
      <w:color w:val="808080"/>
    </w:rPr>
  </w:style>
  <w:style w:type="paragraph" w:styleId="af4">
    <w:name w:val="List Paragraph"/>
    <w:basedOn w:val="a"/>
    <w:uiPriority w:val="34"/>
    <w:qFormat/>
    <w:rsid w:val="0088583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rsid w:val="00BB7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B7C31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8"/>
    <w:rsid w:val="00BB7C3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590DDB"/>
    <w:rPr>
      <w:rFonts w:ascii="Times New Roman" w:hAnsi="Times New Roman"/>
      <w:sz w:val="28"/>
      <w:szCs w:val="28"/>
    </w:rPr>
  </w:style>
  <w:style w:type="paragraph" w:customStyle="1" w:styleId="af7">
    <w:name w:val="Штамп"/>
    <w:basedOn w:val="a"/>
    <w:rsid w:val="00617860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f8">
    <w:name w:val="Book Title"/>
    <w:basedOn w:val="a0"/>
    <w:uiPriority w:val="33"/>
    <w:qFormat/>
    <w:rsid w:val="007F4C97"/>
    <w:rPr>
      <w:b/>
      <w:bCs/>
      <w:smallCaps/>
      <w:spacing w:val="5"/>
    </w:rPr>
  </w:style>
  <w:style w:type="paragraph" w:customStyle="1" w:styleId="Default">
    <w:name w:val="Default"/>
    <w:rsid w:val="0098624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9">
    <w:name w:val="Normal (Web)"/>
    <w:basedOn w:val="a"/>
    <w:uiPriority w:val="99"/>
    <w:semiHidden/>
    <w:unhideWhenUsed/>
    <w:rsid w:val="00EB10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a">
    <w:name w:val="Emphasis"/>
    <w:basedOn w:val="a0"/>
    <w:uiPriority w:val="20"/>
    <w:qFormat/>
    <w:rsid w:val="00B83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E8511-6600-45AB-879C-F4A0150C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</cp:revision>
  <cp:lastPrinted>2024-11-04T19:00:00Z</cp:lastPrinted>
  <dcterms:created xsi:type="dcterms:W3CDTF">2024-11-04T21:04:00Z</dcterms:created>
  <dcterms:modified xsi:type="dcterms:W3CDTF">2024-11-04T21:04:00Z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