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arkdown-monster-license"/>
    <w:p>
      <w:pPr>
        <w:pStyle w:val="Heading1"/>
      </w:pPr>
      <w:r>
        <w:t xml:space="preserve">Markdown Monster License</w:t>
      </w:r>
    </w:p>
    <w:p>
      <w:pPr>
        <w:pStyle w:val="FirstParagraph"/>
      </w:pPr>
      <w:r>
        <w:t xml:space="preserve">Markdown Monster comes in several license modes:</w:t>
      </w:r>
    </w:p>
    <w:p>
      <w:pPr>
        <w:numPr>
          <w:ilvl w:val="0"/>
          <w:numId w:val="1001"/>
        </w:numPr>
        <w:pStyle w:val="Compact"/>
      </w:pPr>
      <w:r>
        <w:t xml:space="preserve">Evaluation</w:t>
      </w:r>
    </w:p>
    <w:p>
      <w:pPr>
        <w:numPr>
          <w:ilvl w:val="0"/>
          <w:numId w:val="1001"/>
        </w:numPr>
        <w:pStyle w:val="Compact"/>
      </w:pPr>
      <w:r>
        <w:t xml:space="preserve">Single User</w:t>
      </w:r>
    </w:p>
    <w:p>
      <w:pPr>
        <w:numPr>
          <w:ilvl w:val="0"/>
          <w:numId w:val="1001"/>
        </w:numPr>
        <w:pStyle w:val="Compact"/>
      </w:pPr>
      <w:r>
        <w:t xml:space="preserve">Multiple User</w:t>
      </w:r>
    </w:p>
    <w:p>
      <w:pPr>
        <w:numPr>
          <w:ilvl w:val="0"/>
          <w:numId w:val="1001"/>
        </w:numPr>
        <w:pStyle w:val="Compact"/>
      </w:pPr>
      <w:r>
        <w:t xml:space="preserve">Site License.</w:t>
      </w:r>
    </w:p>
    <w:p>
      <w:pPr>
        <w:pStyle w:val="FirstParagraph"/>
      </w:pPr>
      <w:r>
        <w:t xml:space="preserve">Markdown Monster is a licensed product that requires a paid-for license for continued use. The software is licensed as</w:t>
      </w:r>
      <w:r>
        <w:t xml:space="preserve"> </w:t>
      </w:r>
      <w:r>
        <w:rPr>
          <w:iCs/>
          <w:i/>
        </w:rPr>
        <w:t xml:space="preserve">© Rick Strahl, West Wind Technologies, 2015-2022</w:t>
      </w:r>
      <w:r>
        <w:t xml:space="preserve">.</w:t>
      </w:r>
    </w:p>
    <w:p>
      <w:pPr>
        <w:pStyle w:val="BodyText"/>
      </w:pPr>
      <w:r>
        <w:t xml:space="preserve">A fully functional, free evaluation version is available for evaluation use, but continued use requires purchase of a license.</w:t>
      </w:r>
    </w:p>
    <w:p>
      <w:pPr>
        <w:pStyle w:val="BodyText"/>
      </w:pPr>
      <w:r>
        <w:t xml:space="preserve">Licenses can be purchased from:</w:t>
      </w:r>
      <w:r>
        <w:br/>
      </w:r>
      <w:r>
        <w:t xml:space="preserve">https://store.west-wind.com/product/markdown_monster</w:t>
      </w:r>
    </w:p>
    <w:bookmarkStart w:id="20" w:name="evaluation-license"/>
    <w:p>
      <w:pPr>
        <w:pStyle w:val="Heading4"/>
      </w:pPr>
      <w:r>
        <w:t xml:space="preserve">Evaluation License</w:t>
      </w:r>
    </w:p>
    <w:p>
      <w:pPr>
        <w:pStyle w:val="FirstParagraph"/>
      </w:pPr>
      <w:r>
        <w:t xml:space="preserve">The Evaluation version has all the features and functionality of the registered version, except that it shows occasional freeware notices. Tampering with or removing of the notices is not allowed with the evaluation license.</w:t>
      </w:r>
    </w:p>
    <w:p>
      <w:pPr>
        <w:pStyle w:val="BodyText"/>
      </w:pPr>
      <w:r>
        <w:t xml:space="preserve">You can use the evaluation version with the notices enabled, but if you use Markdown Monster regularly or for commercial use, please register and support further development and maintenance.</w:t>
      </w:r>
    </w:p>
    <w:p>
      <w:pPr>
        <w:pStyle w:val="BlockText"/>
      </w:pPr>
      <w:r>
        <w:t xml:space="preserve">IMPORTANT:</w:t>
      </w:r>
      <w:r>
        <w:t xml:space="preserve"> </w:t>
      </w:r>
      <w:r>
        <w:t xml:space="preserve">Licenses are activated and occasionally</w:t>
      </w:r>
      <w:r>
        <w:t xml:space="preserve"> </w:t>
      </w:r>
      <w:r>
        <w:t xml:space="preserve">re-validated over the Internet, so an</w:t>
      </w:r>
      <w:r>
        <w:t xml:space="preserve"> </w:t>
      </w:r>
      <w:r>
        <w:rPr>
          <w:bCs/>
          <w:b/>
        </w:rPr>
        <w:t xml:space="preserve">Internet connection is required</w:t>
      </w:r>
      <w:r>
        <w:t xml:space="preserve"> </w:t>
      </w:r>
      <w:r>
        <w:t xml:space="preserve">for using</w:t>
      </w:r>
      <w:r>
        <w:t xml:space="preserve"> </w:t>
      </w:r>
      <w:r>
        <w:t xml:space="preserve">Markdown Monster in licensed mode.</w:t>
      </w:r>
    </w:p>
    <w:bookmarkEnd w:id="20"/>
    <w:bookmarkStart w:id="21" w:name="purchased-license"/>
    <w:p>
      <w:pPr>
        <w:pStyle w:val="Heading4"/>
      </w:pPr>
      <w:r>
        <w:t xml:space="preserve">Purchased License</w:t>
      </w:r>
    </w:p>
    <w:p>
      <w:pPr>
        <w:pStyle w:val="FirstParagraph"/>
      </w:pPr>
      <w:r>
        <w:t xml:space="preserve">For continued use or commercial use of Markdown Monster a paid-for license is required. The paid-for license removes the freeware notices.</w:t>
      </w:r>
    </w:p>
    <w:p>
      <w:pPr>
        <w:pStyle w:val="BodyText"/>
      </w:pPr>
      <w:r>
        <w:t xml:space="preserve">Each licensed user must have a separate license, but a single user may use multiple copies of Markdown Monster on multiple machines.</w:t>
      </w:r>
    </w:p>
    <w:p>
      <w:pPr>
        <w:pStyle w:val="BodyText"/>
      </w:pPr>
      <w:r>
        <w:t xml:space="preserve">The multi-user licenses work the same as a single user license applied to the number of users specified on the license purchased. An organizational site license is available to allow any number of users running unlimited numbers of Markdown Monster instances within a single commercial, non-profit or government organization.</w:t>
      </w:r>
    </w:p>
    <w:p>
      <w:pPr>
        <w:pStyle w:val="BodyText"/>
      </w:pPr>
      <w:r>
        <w:t xml:space="preserve">Any purchased license is valid for the duration of the major release that it was purchased for (ie. 1.00-1.99) and minor version updates within that major version are always free. Upgrade pricing is available for major version upgrades, usually at half of full price, and it’s our policy to allow for free upgrades to the next major version within a year of purchase.</w:t>
      </w:r>
    </w:p>
    <w:bookmarkEnd w:id="21"/>
    <w:bookmarkStart w:id="22" w:name="SourceCode"/>
    <w:p>
      <w:pPr>
        <w:pStyle w:val="Heading4"/>
      </w:pPr>
      <w:r>
        <w:t xml:space="preserve">Source Code</w:t>
      </w:r>
    </w:p>
    <w:p>
      <w:pPr>
        <w:pStyle w:val="FirstParagraph"/>
      </w:pPr>
      <w:r>
        <w:t xml:space="preserve">Due to rampant abuse of the original publicly accessible repository, public source code access is no longer available. Markdown Monster source code is now available on a</w:t>
      </w:r>
      <w:r>
        <w:t xml:space="preserve"> </w:t>
      </w:r>
      <w:r>
        <w:rPr>
          <w:bCs/>
          <w:b/>
        </w:rPr>
        <w:t xml:space="preserve">per request basis in a private GitHub repository</w:t>
      </w:r>
      <w:r>
        <w:t xml:space="preserve"> </w:t>
      </w:r>
      <w:r>
        <w:t xml:space="preserve">and you can request access to the private repository.</w:t>
      </w:r>
    </w:p>
    <w:p>
      <w:pPr>
        <w:pStyle w:val="BodyText"/>
      </w:pPr>
      <w:r>
        <w:t xml:space="preserve">Licensing outlined above applies to the source code. We allow for modification of source code only for internal use of Markdown Monster in your organization or for submitting pull requests to the Markdown Monster main repository.</w:t>
      </w:r>
    </w:p>
    <w:p>
      <w:pPr>
        <w:pStyle w:val="BodyText"/>
      </w:pPr>
      <w:r>
        <w:rPr>
          <w:iCs/>
          <w:i/>
          <w:bCs/>
          <w:b/>
        </w:rPr>
        <w:t xml:space="preserve">Under no circumstances are you allowed to re-package or re-distribute any part of Markdown Monster outside of your organization.</w:t>
      </w:r>
    </w:p>
    <w:p>
      <w:pPr>
        <w:pStyle w:val="BodyText"/>
      </w:pPr>
      <w:r>
        <w:t xml:space="preserve">To request access for the private repository please:</w:t>
      </w:r>
    </w:p>
    <w:p>
      <w:pPr>
        <w:numPr>
          <w:ilvl w:val="0"/>
          <w:numId w:val="1002"/>
        </w:numPr>
        <w:pStyle w:val="Compact"/>
      </w:pPr>
      <w:r>
        <w:t xml:space="preserve">Provide a GitHub email address</w:t>
      </w:r>
    </w:p>
    <w:p>
      <w:pPr>
        <w:numPr>
          <w:ilvl w:val="0"/>
          <w:numId w:val="1002"/>
        </w:numPr>
        <w:pStyle w:val="Compact"/>
      </w:pPr>
      <w:r>
        <w:t xml:space="preserve">A brief note what you plan to use access for</w:t>
      </w:r>
    </w:p>
    <w:p>
      <w:pPr>
        <w:numPr>
          <w:ilvl w:val="0"/>
          <w:numId w:val="1002"/>
        </w:numPr>
        <w:pStyle w:val="Compact"/>
      </w:pPr>
      <w:r>
        <w:t xml:space="preserve">Send the request to</w:t>
      </w:r>
      <w:r>
        <w:t xml:space="preserve"> </w:t>
      </w:r>
      <w:r>
        <w:rPr>
          <w:rStyle w:val="VerbatimChar"/>
        </w:rPr>
        <w:t xml:space="preserve">markdownmonster@@west-wind.com</w:t>
      </w:r>
    </w:p>
    <w:p>
      <w:pPr>
        <w:pStyle w:val="FirstParagraph"/>
      </w:pPr>
      <w:r>
        <w:t xml:space="preserve">Access to the repository is by our discretion.</w:t>
      </w:r>
    </w:p>
    <w:bookmarkEnd w:id="22"/>
    <w:bookmarkStart w:id="24" w:name="Contribute"/>
    <w:p>
      <w:pPr>
        <w:pStyle w:val="Heading4"/>
      </w:pPr>
      <w:r>
        <w:t xml:space="preserve">Contribute - Get a Free License</w:t>
      </w:r>
    </w:p>
    <w:p>
      <w:pPr>
        <w:pStyle w:val="FirstParagraph"/>
      </w:pPr>
      <w:r>
        <w:t xml:space="preserve">Contributors that provide valuable feedback with</w:t>
      </w:r>
      <w:r>
        <w:t xml:space="preserve"> </w:t>
      </w:r>
      <w:hyperlink r:id="rId23">
        <w:r>
          <w:rPr>
            <w:rStyle w:val="Hyperlink"/>
          </w:rPr>
          <w:t xml:space="preserve">quality bug reports or enhancement requests</w:t>
        </w:r>
      </w:hyperlink>
      <w:r>
        <w:t xml:space="preserve">,</w:t>
      </w:r>
      <w:r>
        <w:t xml:space="preserve"> </w:t>
      </w:r>
      <w:r>
        <w:t xml:space="preserve">help out with code via Pull Requests, help promote Markdown Monster, or support Markdown Monster in</w:t>
      </w:r>
      <w:r>
        <w:t xml:space="preserve"> </w:t>
      </w:r>
      <w:r>
        <w:t xml:space="preserve">any other significant way are all eligible for a free license.</w:t>
      </w:r>
    </w:p>
    <w:p>
      <w:pPr>
        <w:pStyle w:val="BodyText"/>
      </w:pPr>
      <w:r>
        <w:t xml:space="preserve">Contact Rick for more info</w:t>
      </w:r>
      <w:r>
        <w:t xml:space="preserve"> </w:t>
      </w:r>
      <w:r>
        <w:t xml:space="preserve">or - just as likely - I’ll be contacting you.</w:t>
      </w:r>
    </w:p>
    <w:bookmarkEnd w:id="24"/>
    <w:bookmarkStart w:id="25" w:name="warranty-disclaimer-no-warranty"/>
    <w:p>
      <w:pPr>
        <w:pStyle w:val="Heading3"/>
      </w:pPr>
      <w:r>
        <w:t xml:space="preserve">Warranty Disclaimer: NO WARRANTY!</w:t>
      </w:r>
    </w:p>
    <w:p>
      <w:pPr>
        <w:pStyle w:val="FirstParagraph"/>
      </w:pPr>
      <w:r>
        <w:t xml:space="preserve">YOU EXPRESSLY ACKNOWLEDGE AND AGREE THAT USE OF THE LICENSED APPLICATION IS AT YOUR SOLE RISK AND THAT THE ENTIRE RISK AS TO SATISFACTORY QUALITY, PERFORMANCE, ACCURACY AND EFFORT IS WITH YOU. TO THE MAXIMUM EXTENT PERMITTED BY APPLICABLE LAW, THE LICENSE APPLICATION AND ANY SERVICES PERFORMED OR PROVIDED BY THE LICENSED APPLICATION (</w:t>
      </w:r>
      <w:r>
        <w:t xml:space="preserve">“</w:t>
      </w:r>
      <w:r>
        <w:t xml:space="preserve">SERVICES</w:t>
      </w:r>
      <w:r>
        <w:t xml:space="preserve">”</w:t>
      </w:r>
      <w:r>
        <w:t xml:space="preserve">) ARE PROVIDED</w:t>
      </w:r>
      <w:r>
        <w:t xml:space="preserve"> </w:t>
      </w:r>
      <w:r>
        <w:t xml:space="preserve">“</w:t>
      </w:r>
      <w:r>
        <w:t xml:space="preserve">AS IS</w:t>
      </w:r>
      <w:r>
        <w:t xml:space="preserve">”</w:t>
      </w:r>
      <w:r>
        <w:t xml:space="preserve"> </w:t>
      </w:r>
      <w:r>
        <w:t xml:space="preserve">AND</w:t>
      </w:r>
      <w:r>
        <w:t xml:space="preserve"> </w:t>
      </w:r>
      <w:r>
        <w:t xml:space="preserve">“</w:t>
      </w:r>
      <w:r>
        <w:t xml:space="preserve">AS AVAILABLE,</w:t>
      </w:r>
      <w:r>
        <w:t xml:space="preserve">”</w:t>
      </w:r>
      <w:r>
        <w:t xml:space="preserve"> </w:t>
      </w:r>
      <w:r>
        <w:t xml:space="preserve">WITH ALL FAULTS AND WITHOUT WARRANTY OF ANY KIND, AND APPLICATION PROVIDER HEREBY DISCLAIMS ALL WARRANTIES AND 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NON-INFRINGEMENT OF THIRD PARTY RIGHTS. APPLICATION PROVIDER DOES NOT WARRANT AGAINST INTERFERENCE WITH YOUR ENJOYMENT OF THE LICENSED APPLICATION, THAT THE FUNCTIONS CONTAINED IN, OR SERVICES PERFORMED OR PROVIDED BY, THE LICENSED APPLICATION WILL MEET YOUR REQUIREMENTS, THAT THE OPERATION OF THE LICENSED APPLICATION OR SERVICES WILL BE UNINTERRUPTED OR ERROR-FREE, OR THAT EFFECTS IN THE LICENSED APPLICATION OR SERVICES WILL BE CORRECTED. NO ORAL OR WRITTEN INFORMATION OR ADVICE GIVEN BY APPLICATION PROVIDER OR ITS AUTHORIZED REPRESENTATIVE SHALL CREATE A WARRANTY. SHOULD THE LICENSED APPLICATION OR SERVICES PROVE DEFECTIVE, YOU ASSUME THE ENTIRE COST OF ALL NECESSARY SERVICING, REPAIR OR CORRECTION.</w:t>
      </w:r>
    </w:p>
    <w:p>
      <w:pPr>
        <w:pStyle w:val="BodyText"/>
      </w:pPr>
      <w:r>
        <w:t xml:space="preserve">IN NO EVENT SHALL THE AUTHOR, OR ANY OTHER PARTY WHO MAY MODIFY AND/OR REDISTRIBUTE THIS PROGRAM AND DOCUMENTATION, BE LIABLE FOR ANY COMMERCIAL, SPECIAL, INCIDENTAL, OR CONSEQUENTIAL DAMAGES ARISING OUT OF THE USE OR INABILITY TO USE THE PROGRAM INCLUDING, BUT NOT LIMITED TO, LOSS OF DATA OR DATA BEING RENDERED INACCURATE OR LOSSES SUSTAINED BY YOU OR LOSSES SUSTAINED BY THIRD PARTIES OR A FAILURE OF THE PROGRAM TO OPERATE WITH ANY OTHER PROGRAMS, EVEN IF YOU OR OTHER PARTIES HAVE BEEN ADVISED OF THE POSSIBILITY OF SUCH DAMAGES.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RickStrahl/MarkdownMonster/issue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RickStrahl/MarkdownMonster/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2023-07-13T21:36:36Z</dcterms:created>
  <dcterms:modified xsi:type="dcterms:W3CDTF">2023-07-13T21:36:36Z</dcterms:modified>
</cp:coreProperties>
</file>

<file path=docProps/custom.xml><?xml version="1.0" encoding="utf-8"?>
<Properties xmlns="http://schemas.openxmlformats.org/officeDocument/2006/custom-properties" xmlns:vt="http://schemas.openxmlformats.org/officeDocument/2006/docPropsVTypes"/>
</file>