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9BBD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Calibri" w:eastAsia="Calibri" w:hAnsi="Calibri" w:cs="Times New Roman"/>
          <w:color w:val="000000" w:themeColor="text1"/>
          <w:kern w:val="0"/>
          <w:lang w:eastAsia="en-US" w:bidi="ar-SA"/>
        </w:rPr>
      </w:pPr>
      <w:r w:rsidRPr="003F127C">
        <w:rPr>
          <w:rFonts w:ascii="Calibri" w:eastAsia="Calibri" w:hAnsi="Calibri" w:cs="Times New Roman"/>
          <w:noProof/>
          <w:color w:val="000000" w:themeColor="text1"/>
          <w:kern w:val="0"/>
          <w:lang w:eastAsia="ru-RU" w:bidi="ar-SA"/>
        </w:rPr>
        <w:drawing>
          <wp:inline distT="0" distB="0" distL="0" distR="0" wp14:anchorId="2109EFFE" wp14:editId="1548B985">
            <wp:extent cx="952500" cy="1066800"/>
            <wp:effectExtent l="0" t="0" r="0" b="0"/>
            <wp:docPr id="6" name="Рисунок 1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эмблема, символ, герб, нашив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69BE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МИНОБРНАУКИ РОССИИ</w:t>
      </w:r>
    </w:p>
    <w:p w14:paraId="5DD66DD2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Федеральное государственное бюджетное образовательное учреждение высшего образования</w:t>
      </w:r>
    </w:p>
    <w:p w14:paraId="063FFC4A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Calibri" w:eastAsia="Calibri" w:hAnsi="Calibri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>«МИРЭА – Российский технологический университет»</w:t>
      </w:r>
    </w:p>
    <w:p w14:paraId="5FBE650B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Calibri" w:eastAsia="Calibri" w:hAnsi="Calibri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3F127C">
        <w:rPr>
          <w:rFonts w:ascii="Times New Roman" w:eastAsia="Consolas" w:hAnsi="Times New Roman" w:cs="Consolas"/>
          <w:noProof/>
          <w:kern w:val="0"/>
          <w:sz w:val="28"/>
          <w:szCs w:val="22"/>
          <w:lang w:eastAsia="en-US" w:bidi="ar-S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01D96B" wp14:editId="3BFE96E4">
                <wp:simplePos x="0" y="0"/>
                <wp:positionH relativeFrom="margin">
                  <wp:posOffset>172720</wp:posOffset>
                </wp:positionH>
                <wp:positionV relativeFrom="page">
                  <wp:posOffset>2982595</wp:posOffset>
                </wp:positionV>
                <wp:extent cx="5600700" cy="38100"/>
                <wp:effectExtent l="0" t="0" r="0" b="0"/>
                <wp:wrapSquare wrapText="bothSides"/>
                <wp:docPr id="115772910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8100"/>
                          <a:chOff x="0" y="0"/>
                          <a:chExt cx="5600827" cy="38100"/>
                        </a:xfrm>
                      </wpg:grpSpPr>
                      <wps:wsp>
                        <wps:cNvPr id="273775962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65907825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76A7E1" id="Группа 2" o:spid="_x0000_s1026" style="position:absolute;margin-left:13.6pt;margin-top:234.85pt;width:441pt;height:3pt;z-index:251659264;mso-position-horizontal-relative:margin;mso-position-vertical-relative:pag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wrap type="square" anchorx="margin" anchory="page"/>
              </v:group>
            </w:pict>
          </mc:Fallback>
        </mc:AlternateContent>
      </w:r>
      <w:r w:rsidRPr="003F127C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:lang w:eastAsia="en-US" w:bidi="ar-SA"/>
        </w:rPr>
        <w:t>РТУ МИРЭА</w:t>
      </w:r>
      <w:r w:rsidRPr="003F127C">
        <w:rPr>
          <w:rFonts w:ascii="Calibri" w:eastAsia="Calibri" w:hAnsi="Calibri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 </w:t>
      </w:r>
    </w:p>
    <w:p w14:paraId="26373FBF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 xml:space="preserve"> </w:t>
      </w:r>
    </w:p>
    <w:p w14:paraId="309559AE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>Институт информационных технологий (ИТ)</w:t>
      </w:r>
    </w:p>
    <w:p w14:paraId="6C9E3323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>Кафедра игровой индустрии (ИИ)</w:t>
      </w:r>
    </w:p>
    <w:p w14:paraId="0C1CB822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Calibri" w:eastAsia="Calibri" w:hAnsi="Calibri" w:cs="Times New Roman"/>
          <w:color w:val="000000" w:themeColor="text1"/>
          <w:kern w:val="0"/>
          <w:lang w:eastAsia="en-US" w:bidi="ar-SA"/>
        </w:rPr>
      </w:pPr>
    </w:p>
    <w:p w14:paraId="44D0B1EA" w14:textId="4774D319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kern w:val="0"/>
          <w:lang w:eastAsia="en-US" w:bidi="ar-SA"/>
        </w:rPr>
      </w:pPr>
      <w:r w:rsidRPr="003F127C">
        <w:rPr>
          <w:rFonts w:ascii="Calibri" w:eastAsia="Calibri" w:hAnsi="Calibri" w:cs="Times New Roman"/>
          <w:b/>
          <w:bCs/>
          <w:color w:val="000000" w:themeColor="text1"/>
          <w:kern w:val="0"/>
          <w:lang w:eastAsia="en-US" w:bidi="ar-SA"/>
        </w:rPr>
        <w:t xml:space="preserve"> </w:t>
      </w:r>
      <w:r w:rsidR="002F05DC" w:rsidRPr="002F05DC">
        <w:rPr>
          <w:rFonts w:ascii="Times New Roman" w:eastAsia="Calibri" w:hAnsi="Times New Roman" w:cs="Times New Roman"/>
          <w:b/>
          <w:bCs/>
          <w:color w:val="000000" w:themeColor="text1"/>
          <w:kern w:val="0"/>
          <w:lang w:eastAsia="en-US" w:bidi="ar-SA"/>
        </w:rPr>
        <w:t>Отчёт по учебной практике</w:t>
      </w:r>
    </w:p>
    <w:p w14:paraId="15463561" w14:textId="4E32F569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>по дисциплине:</w:t>
      </w:r>
      <w:r w:rsidRPr="003F127C">
        <w:rPr>
          <w:rFonts w:ascii="Times New Roman" w:eastAsia="Consolas" w:hAnsi="Times New Roman" w:cs="Consolas"/>
          <w:kern w:val="0"/>
          <w:sz w:val="28"/>
          <w:szCs w:val="22"/>
          <w:lang w:eastAsia="en-US" w:bidi="ar-SA"/>
        </w:rPr>
        <w:t xml:space="preserve"> </w:t>
      </w:r>
      <w:r w:rsidR="00A70AEF" w:rsidRPr="00A70AEF"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>Разработка кроссплатформенных приложений дополненной реальности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         </w:t>
      </w:r>
    </w:p>
    <w:p w14:paraId="417A75C6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</w:pP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 xml:space="preserve">по профилю: 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>Проектирование и разработка сред и приложений дополненной и виртуальной реальностей</w:t>
      </w:r>
    </w:p>
    <w:p w14:paraId="1204F4DD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 xml:space="preserve">направления профессиональной подготовки: 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>09.03.04 «Программная инженерия»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 xml:space="preserve">       </w:t>
      </w:r>
    </w:p>
    <w:p w14:paraId="63328425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</w:pPr>
    </w:p>
    <w:p w14:paraId="240472AF" w14:textId="0D953389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 xml:space="preserve">Тема: </w:t>
      </w:r>
      <w:r w:rsidR="00C021A9" w:rsidRPr="003F127C">
        <w:rPr>
          <w:rFonts w:ascii="Times New Roman" w:eastAsia="Times New Roman" w:hAnsi="Times New Roman" w:cs="Times New Roman"/>
          <w:kern w:val="0"/>
          <w:lang w:eastAsia="ru-RU" w:bidi="ar-SA"/>
        </w:rPr>
        <w:t>Производство шлемов виртуальной реальности</w:t>
      </w:r>
    </w:p>
    <w:p w14:paraId="59B064FC" w14:textId="61FFF3F5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Студент: </w:t>
      </w:r>
      <w:r w:rsidR="00C021A9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Ушверидзе Александр Александрович</w:t>
      </w:r>
    </w:p>
    <w:p w14:paraId="5F1F0757" w14:textId="6414B726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Группа: </w:t>
      </w:r>
      <w:r w:rsidR="00C021A9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ИКБО-31-24</w:t>
      </w:r>
    </w:p>
    <w:p w14:paraId="44696EBF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Работа представлена к защите: _____________ (дата)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                   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                                   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 /</w:t>
      </w:r>
    </w:p>
    <w:p w14:paraId="1BCA5C92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  <w:t xml:space="preserve">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  <w:t xml:space="preserve">         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  <w:t xml:space="preserve">        </w:t>
      </w:r>
      <w:r w:rsidRPr="003F127C"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  <w:t>(подпись и ф.и.о. студента)</w:t>
      </w:r>
    </w:p>
    <w:p w14:paraId="3D4E15F2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Руководитель: _________________________________________________________________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</w:t>
      </w:r>
    </w:p>
    <w:p w14:paraId="77ACB4A2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Работа представлена к защите: _____________ (дата)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                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                                      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</w:p>
    <w:p w14:paraId="379AB53F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vertAlign w:val="superscript"/>
          <w:lang w:eastAsia="en-US" w:bidi="ar-SA"/>
        </w:rPr>
        <w:t xml:space="preserve">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vertAlign w:val="superscript"/>
          <w:lang w:eastAsia="en-US" w:bidi="ar-SA"/>
        </w:rPr>
        <w:tab/>
        <w:t xml:space="preserve"> </w:t>
      </w:r>
      <w:r w:rsidRPr="003F127C"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  <w:t>(подпись и ф.и.о. рук-ля)</w:t>
      </w:r>
    </w:p>
    <w:p w14:paraId="4527F83F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Оценка по итогам защиты: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ab/>
        <w:t xml:space="preserve">            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ab/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 </w:t>
      </w:r>
    </w:p>
    <w:p w14:paraId="296B51DE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 xml:space="preserve"> 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 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>/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                                                                        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</w:p>
    <w:p w14:paraId="15308858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 xml:space="preserve"> 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>/</w:t>
      </w:r>
      <w:r w:rsidRPr="003F127C"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                                                                          </w:t>
      </w:r>
      <w:r w:rsidRPr="003F127C"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</w:p>
    <w:p w14:paraId="01EB5185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US" w:bidi="ar-SA"/>
        </w:rPr>
      </w:pPr>
      <w:r w:rsidRPr="003F127C"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US" w:bidi="ar-SA"/>
        </w:rPr>
        <w:t>(подписи, дата / ф.и.о., должность, звание, уч. степень двух преподавателей, принявших защиту)</w:t>
      </w:r>
    </w:p>
    <w:p w14:paraId="3BA2FB9C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</w:p>
    <w:p w14:paraId="769B7486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</w:p>
    <w:p w14:paraId="44D23C41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</w:p>
    <w:p w14:paraId="505E61F4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Times New Roman" w:eastAsia="Times New Roman" w:hAnsi="Times New Roman" w:cs="Consolas"/>
          <w:color w:val="000000" w:themeColor="text1"/>
          <w:kern w:val="0"/>
          <w:lang w:eastAsia="en-US" w:bidi="ar-SA"/>
        </w:rPr>
      </w:pPr>
      <w:r w:rsidRPr="003F127C">
        <w:rPr>
          <w:rFonts w:ascii="Times New Roman" w:eastAsia="Consolas" w:hAnsi="Times New Roman" w:cs="Consolas"/>
          <w:kern w:val="0"/>
          <w:lang w:eastAsia="en-US" w:bidi="ar-SA"/>
        </w:rPr>
        <w:t>М. РТУ МИРЭА. 2026 г.</w:t>
      </w: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br w:type="page"/>
      </w:r>
    </w:p>
    <w:sdt>
      <w:sdtPr>
        <w:rPr>
          <w:rFonts w:ascii="Liberation Serif" w:eastAsia="Droid Sans Fallback" w:hAnsi="Liberation Serif" w:cs="FreeSans"/>
          <w:color w:val="auto"/>
          <w:kern w:val="2"/>
          <w:sz w:val="24"/>
          <w:szCs w:val="24"/>
          <w:lang w:eastAsia="zh-CN" w:bidi="hi-IN"/>
        </w:rPr>
        <w:id w:val="-5154674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026CEC" w14:textId="3ACF8F66" w:rsidR="003F127C" w:rsidRPr="003F127C" w:rsidRDefault="00DC1B53" w:rsidP="003F127C">
          <w:pPr>
            <w:pStyle w:val="af"/>
            <w:jc w:val="center"/>
            <w:rPr>
              <w:rStyle w:val="ac"/>
              <w:b/>
              <w:bCs/>
              <w:color w:val="000000" w:themeColor="text1"/>
              <w:sz w:val="32"/>
              <w:szCs w:val="32"/>
            </w:rPr>
          </w:pPr>
          <w:r>
            <w:rPr>
              <w:rStyle w:val="ac"/>
              <w:b/>
              <w:bCs/>
              <w:color w:val="000000" w:themeColor="text1"/>
              <w:sz w:val="32"/>
              <w:szCs w:val="32"/>
            </w:rPr>
            <w:t>Содержание</w:t>
          </w:r>
        </w:p>
        <w:p w14:paraId="76059A0E" w14:textId="556E2EF3" w:rsidR="0093091C" w:rsidRPr="00FF047E" w:rsidRDefault="003F127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 w:rsidRPr="00FF047E">
            <w:fldChar w:fldCharType="begin"/>
          </w:r>
          <w:r w:rsidRPr="00FF047E">
            <w:instrText xml:space="preserve"> TOC \o "1-3" \h \z \u </w:instrText>
          </w:r>
          <w:r w:rsidRPr="00FF047E">
            <w:fldChar w:fldCharType="separate"/>
          </w:r>
          <w:hyperlink w:anchor="_Toc241847431" w:history="1">
            <w:r w:rsidR="0093091C" w:rsidRPr="00FF047E">
              <w:rPr>
                <w:rStyle w:val="af0"/>
                <w:noProof/>
              </w:rPr>
              <w:t>ВВЕДЕНИЕ</w:t>
            </w:r>
            <w:r w:rsidR="0093091C" w:rsidRPr="00FF047E">
              <w:rPr>
                <w:noProof/>
                <w:webHidden/>
              </w:rPr>
              <w:tab/>
            </w:r>
            <w:r w:rsidR="0093091C" w:rsidRPr="00FF047E">
              <w:rPr>
                <w:noProof/>
                <w:webHidden/>
              </w:rPr>
              <w:fldChar w:fldCharType="begin"/>
            </w:r>
            <w:r w:rsidR="0093091C" w:rsidRPr="00FF047E">
              <w:rPr>
                <w:noProof/>
                <w:webHidden/>
              </w:rPr>
              <w:instrText xml:space="preserve"> PAGEREF _Toc241847431 \h </w:instrText>
            </w:r>
            <w:r w:rsidR="0093091C" w:rsidRPr="00FF047E">
              <w:rPr>
                <w:noProof/>
                <w:webHidden/>
              </w:rPr>
            </w:r>
            <w:r w:rsidR="0093091C" w:rsidRPr="00FF047E">
              <w:rPr>
                <w:noProof/>
                <w:webHidden/>
              </w:rPr>
              <w:fldChar w:fldCharType="separate"/>
            </w:r>
            <w:r w:rsidR="0093091C" w:rsidRPr="00FF047E">
              <w:rPr>
                <w:noProof/>
                <w:webHidden/>
              </w:rPr>
              <w:t>3</w:t>
            </w:r>
            <w:r w:rsidR="0093091C" w:rsidRPr="00FF047E">
              <w:rPr>
                <w:noProof/>
                <w:webHidden/>
              </w:rPr>
              <w:fldChar w:fldCharType="end"/>
            </w:r>
          </w:hyperlink>
        </w:p>
        <w:p w14:paraId="4FF40751" w14:textId="0992A20E" w:rsidR="0093091C" w:rsidRPr="00FF047E" w:rsidRDefault="0093091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847432" w:history="1">
            <w:r w:rsidRPr="00FF047E">
              <w:rPr>
                <w:rStyle w:val="af0"/>
                <w:rFonts w:eastAsia="Times New Roman"/>
                <w:noProof/>
                <w:lang w:eastAsia="ru-RU"/>
              </w:rPr>
              <w:t>1 Предметная область</w:t>
            </w:r>
            <w:r w:rsidRPr="00FF047E">
              <w:rPr>
                <w:noProof/>
                <w:webHidden/>
              </w:rPr>
              <w:tab/>
            </w:r>
            <w:r w:rsidRPr="00FF047E">
              <w:rPr>
                <w:noProof/>
                <w:webHidden/>
              </w:rPr>
              <w:fldChar w:fldCharType="begin"/>
            </w:r>
            <w:r w:rsidRPr="00FF047E">
              <w:rPr>
                <w:noProof/>
                <w:webHidden/>
              </w:rPr>
              <w:instrText xml:space="preserve"> PAGEREF _Toc241847432 \h </w:instrText>
            </w:r>
            <w:r w:rsidRPr="00FF047E">
              <w:rPr>
                <w:noProof/>
                <w:webHidden/>
              </w:rPr>
            </w:r>
            <w:r w:rsidRPr="00FF047E">
              <w:rPr>
                <w:noProof/>
                <w:webHidden/>
              </w:rPr>
              <w:fldChar w:fldCharType="separate"/>
            </w:r>
            <w:r w:rsidRPr="00FF047E">
              <w:rPr>
                <w:noProof/>
                <w:webHidden/>
              </w:rPr>
              <w:t>4</w:t>
            </w:r>
            <w:r w:rsidRPr="00FF047E">
              <w:rPr>
                <w:noProof/>
                <w:webHidden/>
              </w:rPr>
              <w:fldChar w:fldCharType="end"/>
            </w:r>
          </w:hyperlink>
        </w:p>
        <w:p w14:paraId="5FC98E8F" w14:textId="48C18EBD" w:rsidR="0093091C" w:rsidRPr="00FF047E" w:rsidRDefault="0093091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847433" w:history="1">
            <w:r w:rsidRPr="00FF047E">
              <w:rPr>
                <w:rStyle w:val="af0"/>
                <w:rFonts w:eastAsia="Times New Roman"/>
                <w:noProof/>
                <w:lang w:eastAsia="ru-RU"/>
              </w:rPr>
              <w:t>2 Описание основного бизнес-процесса</w:t>
            </w:r>
            <w:r w:rsidRPr="00FF047E">
              <w:rPr>
                <w:noProof/>
                <w:webHidden/>
              </w:rPr>
              <w:tab/>
            </w:r>
            <w:r w:rsidRPr="00FF047E">
              <w:rPr>
                <w:noProof/>
                <w:webHidden/>
              </w:rPr>
              <w:fldChar w:fldCharType="begin"/>
            </w:r>
            <w:r w:rsidRPr="00FF047E">
              <w:rPr>
                <w:noProof/>
                <w:webHidden/>
              </w:rPr>
              <w:instrText xml:space="preserve"> PAGEREF _Toc241847433 \h </w:instrText>
            </w:r>
            <w:r w:rsidRPr="00FF047E">
              <w:rPr>
                <w:noProof/>
                <w:webHidden/>
              </w:rPr>
            </w:r>
            <w:r w:rsidRPr="00FF047E">
              <w:rPr>
                <w:noProof/>
                <w:webHidden/>
              </w:rPr>
              <w:fldChar w:fldCharType="separate"/>
            </w:r>
            <w:r w:rsidRPr="00FF047E">
              <w:rPr>
                <w:noProof/>
                <w:webHidden/>
              </w:rPr>
              <w:t>5</w:t>
            </w:r>
            <w:r w:rsidRPr="00FF047E">
              <w:rPr>
                <w:noProof/>
                <w:webHidden/>
              </w:rPr>
              <w:fldChar w:fldCharType="end"/>
            </w:r>
          </w:hyperlink>
        </w:p>
        <w:p w14:paraId="526EDF83" w14:textId="0DB636D0" w:rsidR="0093091C" w:rsidRPr="00FF047E" w:rsidRDefault="0093091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847434" w:history="1">
            <w:r w:rsidRPr="00FF047E">
              <w:rPr>
                <w:rStyle w:val="af0"/>
                <w:rFonts w:eastAsia="Times New Roman"/>
                <w:noProof/>
                <w:lang w:eastAsia="ru-RU"/>
              </w:rPr>
              <w:t>3 Среда разработки и система контроля версий</w:t>
            </w:r>
            <w:r w:rsidRPr="00FF047E">
              <w:rPr>
                <w:noProof/>
                <w:webHidden/>
              </w:rPr>
              <w:tab/>
            </w:r>
            <w:r w:rsidRPr="00FF047E">
              <w:rPr>
                <w:noProof/>
                <w:webHidden/>
              </w:rPr>
              <w:fldChar w:fldCharType="begin"/>
            </w:r>
            <w:r w:rsidRPr="00FF047E">
              <w:rPr>
                <w:noProof/>
                <w:webHidden/>
              </w:rPr>
              <w:instrText xml:space="preserve"> PAGEREF _Toc241847434 \h </w:instrText>
            </w:r>
            <w:r w:rsidRPr="00FF047E">
              <w:rPr>
                <w:noProof/>
                <w:webHidden/>
              </w:rPr>
            </w:r>
            <w:r w:rsidRPr="00FF047E">
              <w:rPr>
                <w:noProof/>
                <w:webHidden/>
              </w:rPr>
              <w:fldChar w:fldCharType="separate"/>
            </w:r>
            <w:r w:rsidRPr="00FF047E">
              <w:rPr>
                <w:noProof/>
                <w:webHidden/>
              </w:rPr>
              <w:t>7</w:t>
            </w:r>
            <w:r w:rsidRPr="00FF047E">
              <w:rPr>
                <w:noProof/>
                <w:webHidden/>
              </w:rPr>
              <w:fldChar w:fldCharType="end"/>
            </w:r>
          </w:hyperlink>
        </w:p>
        <w:p w14:paraId="02817D16" w14:textId="12262D60" w:rsidR="0093091C" w:rsidRPr="00FF047E" w:rsidRDefault="0093091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847435" w:history="1">
            <w:r w:rsidRPr="00FF047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</w:rPr>
              <w:t>СПИСОК ИСПОЛЬЗОВАННЫХ ИСТОЧНИКОВ</w:t>
            </w:r>
            <w:r w:rsidRPr="00FF047E">
              <w:rPr>
                <w:noProof/>
                <w:webHidden/>
              </w:rPr>
              <w:tab/>
            </w:r>
            <w:r w:rsidRPr="00FF047E">
              <w:rPr>
                <w:noProof/>
                <w:webHidden/>
              </w:rPr>
              <w:fldChar w:fldCharType="begin"/>
            </w:r>
            <w:r w:rsidRPr="00FF047E">
              <w:rPr>
                <w:noProof/>
                <w:webHidden/>
              </w:rPr>
              <w:instrText xml:space="preserve"> PAGEREF _Toc241847435 \h </w:instrText>
            </w:r>
            <w:r w:rsidRPr="00FF047E">
              <w:rPr>
                <w:noProof/>
                <w:webHidden/>
              </w:rPr>
            </w:r>
            <w:r w:rsidRPr="00FF047E">
              <w:rPr>
                <w:noProof/>
                <w:webHidden/>
              </w:rPr>
              <w:fldChar w:fldCharType="separate"/>
            </w:r>
            <w:r w:rsidRPr="00FF047E">
              <w:rPr>
                <w:noProof/>
                <w:webHidden/>
              </w:rPr>
              <w:t>9</w:t>
            </w:r>
            <w:r w:rsidRPr="00FF047E">
              <w:rPr>
                <w:noProof/>
                <w:webHidden/>
              </w:rPr>
              <w:fldChar w:fldCharType="end"/>
            </w:r>
          </w:hyperlink>
        </w:p>
        <w:p w14:paraId="3CA855F6" w14:textId="7CD1D112" w:rsidR="0093091C" w:rsidRPr="00FF047E" w:rsidRDefault="0093091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847436" w:history="1">
            <w:r w:rsidRPr="00FF047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</w:rPr>
              <w:t>ПРИЛОЖЕНИЕ А</w:t>
            </w:r>
            <w:r w:rsidRPr="00FF047E">
              <w:rPr>
                <w:noProof/>
                <w:webHidden/>
              </w:rPr>
              <w:tab/>
            </w:r>
            <w:r w:rsidRPr="00FF047E">
              <w:rPr>
                <w:noProof/>
                <w:webHidden/>
              </w:rPr>
              <w:fldChar w:fldCharType="begin"/>
            </w:r>
            <w:r w:rsidRPr="00FF047E">
              <w:rPr>
                <w:noProof/>
                <w:webHidden/>
              </w:rPr>
              <w:instrText xml:space="preserve"> PAGEREF _Toc241847436 \h </w:instrText>
            </w:r>
            <w:r w:rsidRPr="00FF047E">
              <w:rPr>
                <w:noProof/>
                <w:webHidden/>
              </w:rPr>
            </w:r>
            <w:r w:rsidRPr="00FF047E">
              <w:rPr>
                <w:noProof/>
                <w:webHidden/>
              </w:rPr>
              <w:fldChar w:fldCharType="separate"/>
            </w:r>
            <w:r w:rsidRPr="00FF047E">
              <w:rPr>
                <w:noProof/>
                <w:webHidden/>
              </w:rPr>
              <w:t>11</w:t>
            </w:r>
            <w:r w:rsidRPr="00FF047E">
              <w:rPr>
                <w:noProof/>
                <w:webHidden/>
              </w:rPr>
              <w:fldChar w:fldCharType="end"/>
            </w:r>
          </w:hyperlink>
        </w:p>
        <w:p w14:paraId="071975AD" w14:textId="20F69537" w:rsidR="003F127C" w:rsidRDefault="003F127C">
          <w:r w:rsidRPr="00FF047E">
            <w:fldChar w:fldCharType="end"/>
          </w:r>
        </w:p>
      </w:sdtContent>
    </w:sdt>
    <w:p w14:paraId="7ADCFE3E" w14:textId="77777777" w:rsidR="00EF10F6" w:rsidRDefault="00EF10F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br w:type="page"/>
      </w:r>
    </w:p>
    <w:p w14:paraId="55661C4A" w14:textId="587E284D" w:rsidR="003F127C" w:rsidRPr="00EF10F6" w:rsidRDefault="003F127C" w:rsidP="00EF10F6">
      <w:pPr>
        <w:pStyle w:val="ad"/>
        <w:ind w:firstLine="0"/>
        <w:jc w:val="center"/>
        <w:rPr>
          <w:lang w:bidi="ar-SA"/>
        </w:rPr>
      </w:pPr>
      <w:bookmarkStart w:id="0" w:name="_Toc241847431"/>
      <w:r w:rsidRPr="00EF10F6">
        <w:rPr>
          <w:lang w:bidi="ar-SA"/>
        </w:rPr>
        <w:lastRenderedPageBreak/>
        <w:t>ВВЕДЕНИЕ</w:t>
      </w:r>
      <w:bookmarkEnd w:id="0"/>
    </w:p>
    <w:p w14:paraId="563C543F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Тема практики – «Производство шлемов виртуальной реальности». VR-шлемы сейчас используются не только в играх, но и для обучения, в медицине и на производстве, а рынок таких устройств растёт [1]. Шлем – сложное изделие: в нём есть дисплеи, линзы, датчики и электроника, поэтому каждый собранный шлем перед отправкой проверяют на участке выходного контроля. Часто эта проверка ведётся вручную по бумажным картам, что занимает много времени и приводит к ошибкам.</w:t>
      </w:r>
    </w:p>
    <w:p w14:paraId="6378DCF6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рамках практики разрабатывается информационная система выходного контроля качества VR-шлемов (проект VR-Quality-Control).</w:t>
      </w:r>
    </w:p>
    <w:p w14:paraId="2EC1BA23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Объект исследования – процесс выходного контроля качества собранных VR-шлемов.</w:t>
      </w:r>
    </w:p>
    <w:p w14:paraId="590E925A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Предмет исследования – автоматизация этого процесса с помощью информационной системы.</w:t>
      </w:r>
    </w:p>
    <w:p w14:paraId="1F116508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Цель практики – разработать информационную систему, которая ведёт проверку шлема по списку проверок, хранит результаты по серийному номеру и формирует протокол контроля.</w:t>
      </w:r>
    </w:p>
    <w:p w14:paraId="795DB1AE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Задачи по этапам практики:</w:t>
      </w:r>
    </w:p>
    <w:p w14:paraId="1A764EE2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КТ1 – изучить предметную область, выбрать и описать бизнес-процесс, подобрать источники, подготовить среду разработки и репозиторий;</w:t>
      </w:r>
    </w:p>
    <w:p w14:paraId="47BCF284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КТ2 – построить модель бизнес-процесса в нотации;</w:t>
      </w:r>
    </w:p>
    <w:p w14:paraId="36B0978F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КТ3 – спроектировать базу данных, сделать регистрацию шлема и ввод результатов проверок;</w:t>
      </w:r>
    </w:p>
    <w:p w14:paraId="2FB3081D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КТ4 – сделать формирование протокола и статистику дефектов, протестировать систему;</w:t>
      </w:r>
    </w:p>
    <w:p w14:paraId="024B1F19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итоговый этап – оформить отчёт и подготовиться к защите.</w:t>
      </w:r>
    </w:p>
    <w:p w14:paraId="5C73E4F9" w14:textId="2B9F2772" w:rsidR="003F127C" w:rsidRPr="003F127C" w:rsidRDefault="00EF10F6" w:rsidP="00EF10F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br w:type="page"/>
      </w:r>
    </w:p>
    <w:p w14:paraId="1E65344D" w14:textId="77777777" w:rsidR="003F127C" w:rsidRPr="003F127C" w:rsidRDefault="003F127C" w:rsidP="00EF10F6">
      <w:pPr>
        <w:pStyle w:val="ad"/>
        <w:rPr>
          <w:rFonts w:eastAsia="Times New Roman"/>
          <w:lang w:eastAsia="ru-RU" w:bidi="ar-SA"/>
        </w:rPr>
      </w:pPr>
      <w:bookmarkStart w:id="1" w:name="_Toc241847432"/>
      <w:r w:rsidRPr="003F127C">
        <w:rPr>
          <w:rFonts w:eastAsia="Times New Roman"/>
          <w:lang w:eastAsia="ru-RU" w:bidi="ar-SA"/>
        </w:rPr>
        <w:lastRenderedPageBreak/>
        <w:t>1 Предметная область</w:t>
      </w:r>
      <w:bookmarkEnd w:id="1"/>
    </w:p>
    <w:p w14:paraId="687C08A2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Первые шлемы виртуальной реальности появились ещё в 1960-х годах, но массовыми стали только в середине 2010-х, когда вышли потребительские гарнитуры Oculus Rift и HTC Vive. С этого времени рынок VR/AR быстро растёт [2]. По прогнозу IDC, к 2027 году мировой рынок виртуальной и дополненной реальности может достичь 162 млрд долларов, а VR применяется уже не только для развлечений, но и для обучения персонала и тестирования продукции [1].</w:t>
      </w:r>
    </w:p>
    <w:p w14:paraId="796427C9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Главная часть VR-шлема – оптическая система. В большинстве шлемов (HTC Vive, Pico Neo, Oculus Quest) использовались линзы Френеля, сейчас производители переходят на более компактные pancake-линзы, а основными проблемами остаются поле зрения, разрешение, яркость и габариты шлема [3]. Конструкция шлема должна позволять настраивать межзрачковое расстояние и диоптрии под глаза пользователя [4]. От оптики и от правильной настройки межзрачкового расстояния сильно зависит качество изображения, поэтому для его оценки разрабатываются отдельные методики [5, 6]. Кроме оптики, в шлеме есть дисплеи, печатные узлы с процессором, камеры и датчики, аккумулятор и контроллеры, и всё это нужно проверить перед отправкой.</w:t>
      </w:r>
    </w:p>
    <w:p w14:paraId="1257414F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Проверка готовой продукции перед отправкой по ГОСТ 16504–81 относится к приёмочному контролю [7]. Его задача – найти дефекты и не допустить брак до потребителя; эти понятия определены в ГОСТ 15467–79 [8]. ГОСТ Р ИСО 9001–2015 требует хранить записи о том, что продукция прошла приёмку и кто разрешил её выпуск, а также обеспечивать прослеживаемость продукции [9].</w:t>
      </w:r>
    </w:p>
    <w:p w14:paraId="38712DC5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 производстве электроники контроль проводят на всех этапах – от входного контроля комплектующих до проверки готового изделия. Визуальный контроль простой и дешёвый, но занимает много времени и зависит от квалификации оператора, а автоматические системы инспекции, кроме поиска дефектов, ведут статистику и хранят данные [10]. Для поиска дефектов сборки всё чаще применяют нейронные сети: они точнее обычной автоматической </w:t>
      </w:r>
      <w:r w:rsidRPr="002F05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оптической инспекции [11] и позволяют проверять сборку в реальном времени [12]. Например, применение искусственного интеллекта в системах инспекции снизило долю ложных срабатываний с 0,3–0,5 % до 0,02–0,03 %, но результаты всё равно проверяет оператор [13, 14]. В целом перевод управления качеством в цифровой вид позволяет быстрее находить проблемы и анализировать данные о них [15].</w:t>
      </w:r>
    </w:p>
    <w:p w14:paraId="68F5AFA3" w14:textId="1D0D5E6F" w:rsidR="002F05DC" w:rsidRPr="002F05DC" w:rsidRDefault="00684AC7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84AC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автоматизации выбран выходной контроль, потому что это последняя проверка перед отправкой шлема покупателю: пропущенный дефект сразу превращается в возврат. Сейчас на участке ОТК эта проверка ведётся на бумаге: контролёр может пропустить пункт, результаты потом переписываются в Excel, а найти их по серийному номеру можно только по журналам.</w:t>
      </w:r>
    </w:p>
    <w:p w14:paraId="6EEF486B" w14:textId="77777777" w:rsidR="003F127C" w:rsidRPr="003F127C" w:rsidRDefault="003F127C" w:rsidP="00EF10F6">
      <w:pPr>
        <w:pStyle w:val="ad"/>
        <w:rPr>
          <w:rFonts w:eastAsia="Times New Roman"/>
          <w:lang w:eastAsia="ru-RU" w:bidi="ar-SA"/>
        </w:rPr>
      </w:pPr>
      <w:bookmarkStart w:id="2" w:name="_Toc241847433"/>
      <w:r w:rsidRPr="003F127C">
        <w:rPr>
          <w:rFonts w:eastAsia="Times New Roman"/>
          <w:lang w:eastAsia="ru-RU" w:bidi="ar-SA"/>
        </w:rPr>
        <w:t>2 Описание основного бизнес-процесса</w:t>
      </w:r>
      <w:bookmarkEnd w:id="2"/>
    </w:p>
    <w:p w14:paraId="6CBA2828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Выбран процесс «Выходной контроль качества собранного VR-шлема». Он начинается, когда собранный шлем с серийным номером поступает с линии сборки на участок отдела технического контроля (ОТК), и заканчивается, когда по шлему принято решение «годен» или «брак» и он передан на упаковку или на доработку. Процесс относится к теме работы: разрабатываемая система заменяет бумажную контрольную карту и журнал ОТК. Ниже процесс описан в текущем виде, до внедрения системы.</w:t>
      </w:r>
    </w:p>
    <w:p w14:paraId="3CA366F7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Участники процесса и их роли приведены в таблице 1.</w:t>
      </w:r>
    </w:p>
    <w:p w14:paraId="63B1E2E0" w14:textId="7775C777" w:rsidR="003F127C" w:rsidRPr="003F127C" w:rsidRDefault="003F127C" w:rsidP="00EF10F6">
      <w:pPr>
        <w:keepNext/>
        <w:widowControl/>
        <w:suppressAutoHyphens w:val="0"/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</w:pPr>
      <w:r w:rsidRPr="003F127C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>Таблица 1</w:t>
      </w:r>
      <w:r w:rsidR="00890CA0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–</w:t>
      </w:r>
      <w:r w:rsidRPr="003F127C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Участники процесса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3F127C" w:rsidRPr="003F127C" w14:paraId="4B728DEE" w14:textId="77777777" w:rsidTr="004B31D6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A0B7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Участник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75131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Роль</w:t>
            </w:r>
          </w:p>
        </w:tc>
      </w:tr>
      <w:tr w:rsidR="003F127C" w:rsidRPr="003F127C" w14:paraId="6D0C9795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BC818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Мастер участка сборки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F206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Передаёт собранный шлем и сопроводительный ярлык в ОТК</w:t>
            </w:r>
          </w:p>
        </w:tc>
      </w:tr>
      <w:tr w:rsidR="003F127C" w:rsidRPr="003F127C" w14:paraId="0F0A63D2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334E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Контролёр ОТК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CFAB2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Проверяет шлем, фиксирует дефекты, принимает решение «годен» или «брак»</w:t>
            </w:r>
          </w:p>
        </w:tc>
      </w:tr>
      <w:tr w:rsidR="003F127C" w:rsidRPr="003F127C" w14:paraId="26DC0CBD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42B02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Инженер по качеству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BCA6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Утверждает список проверок для модели, получает отчёты о браке</w:t>
            </w:r>
          </w:p>
        </w:tc>
      </w:tr>
      <w:tr w:rsidR="003F127C" w:rsidRPr="003F127C" w14:paraId="6C00D42A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7FBB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Упаковщик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E174D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Получает годные шлемы</w:t>
            </w:r>
          </w:p>
        </w:tc>
      </w:tr>
      <w:tr w:rsidR="003F127C" w:rsidRPr="003F127C" w14:paraId="38AB9F66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83E60" w14:textId="77777777" w:rsidR="003F127C" w:rsidRPr="003F127C" w:rsidRDefault="003F127C" w:rsidP="003F127C">
            <w:pPr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Ремонтник участка доработки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D119" w14:textId="77777777" w:rsidR="003F127C" w:rsidRPr="003F127C" w:rsidRDefault="003F127C" w:rsidP="003F127C">
            <w:pPr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F127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Получает бракованные шлемы и возвращает их на повторную проверку</w:t>
            </w:r>
          </w:p>
        </w:tc>
      </w:tr>
    </w:tbl>
    <w:p w14:paraId="2B0ED470" w14:textId="77777777" w:rsidR="003F127C" w:rsidRPr="003F127C" w:rsidRDefault="003F127C" w:rsidP="003F127C">
      <w:pPr>
        <w:widowControl/>
        <w:suppressAutoHyphens w:val="0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72F891FE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Вход процесса: собранный шлем с контроллерами и кабелем, сопроводительный ярлык с моделью, серийным номером и номером партии (от мастера участка сборки), контрольная карта модели со списком проверок (от инженера по качеству).</w:t>
      </w:r>
    </w:p>
    <w:p w14:paraId="4505BE26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Последовательность шагов:</w:t>
      </w:r>
    </w:p>
    <w:p w14:paraId="085CA1D5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контролёр принимает шлем, сверяет серийный номер и записывает его в журнал ОТК;</w:t>
      </w:r>
    </w:p>
    <w:p w14:paraId="64B91CAD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проводит внешний осмотр корпуса, ремешков и линз;</w:t>
      </w:r>
    </w:p>
    <w:p w14:paraId="2C8E10CF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проверяет комплектность;</w:t>
      </w:r>
    </w:p>
    <w:p w14:paraId="6127A79E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включает шлем и проверяет дисплеи, отслеживание положения, контроллеры, звук и зарядку;</w:t>
      </w:r>
    </w:p>
    <w:p w14:paraId="4956511C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проверяет оптику: резкость, регулировку межзрачкового расстояния, пыль под линзами;</w:t>
      </w:r>
    </w:p>
    <w:p w14:paraId="0F726A8E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отмечает результаты в бумажной контрольной карте и выносит решение;</w:t>
      </w:r>
    </w:p>
    <w:p w14:paraId="336E72B9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годный шлем передаёт на упаковку, бракованный с ярлыком брака – на доработку, после доработки шлем проверяется заново;</w:t>
      </w:r>
    </w:p>
    <w:p w14:paraId="2F33F255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конце смены переносит данные из журнала в Excel и сдаёт отчёт инженеру по качеству.</w:t>
      </w:r>
    </w:p>
    <w:p w14:paraId="76E47986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Выход процесса: годный шлем с отметкой ОТК и заполненной картой – на участок упаковки; бракованный шлем с описанием дефекта – на участок доработки; сменный отчёт о браке – инженеру по качеству.</w:t>
      </w:r>
    </w:p>
    <w:p w14:paraId="3616F0EF" w14:textId="7BCE8C96" w:rsidR="003F127C" w:rsidRPr="003F127C" w:rsidRDefault="00042CBB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042CB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Узкие места и потери, которые должна устранить система</w:t>
      </w:r>
      <w:r w:rsidR="003F127C"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:</w:t>
      </w:r>
    </w:p>
    <w:p w14:paraId="2925BFFE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данные вводятся дважды, сначала на бумаге, потом в Excel, и при переписывании бывают ошибки в серийных номерах;</w:t>
      </w:r>
    </w:p>
    <w:p w14:paraId="28432B79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можно пропустить пункт проверки, так как бумажная карта не проверяет, всё ли заполнено;</w:t>
      </w:r>
    </w:p>
    <w:p w14:paraId="33E77D46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дефекты описываются своими словами, поэтому статистику по типам дефектов собрать трудно;</w:t>
      </w:r>
    </w:p>
    <w:p w14:paraId="52BDC8BC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участок сборки узнаёт о частых дефектах только из сменного отчёта;</w:t>
      </w:r>
    </w:p>
    <w:p w14:paraId="55CABA20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по серийному номеру трудно найти историю проверок шлема, особенно после доработки.</w:t>
      </w:r>
    </w:p>
    <w:p w14:paraId="5BA64BDC" w14:textId="77777777" w:rsidR="003F127C" w:rsidRPr="003F127C" w:rsidRDefault="003F127C" w:rsidP="00CE0C9F">
      <w:pPr>
        <w:pStyle w:val="ad"/>
        <w:rPr>
          <w:rFonts w:eastAsia="Times New Roman"/>
          <w:lang w:eastAsia="ru-RU" w:bidi="ar-SA"/>
        </w:rPr>
      </w:pPr>
      <w:bookmarkStart w:id="3" w:name="_Toc241847434"/>
      <w:r w:rsidRPr="003F127C">
        <w:rPr>
          <w:rFonts w:eastAsia="Times New Roman"/>
          <w:lang w:eastAsia="ru-RU" w:bidi="ar-SA"/>
        </w:rPr>
        <w:t>3 Среда разработки и система контроля версий</w:t>
      </w:r>
      <w:bookmarkEnd w:id="3"/>
    </w:p>
    <w:p w14:paraId="1185A14A" w14:textId="77777777" w:rsidR="008F32FF" w:rsidRPr="003F127C" w:rsidRDefault="008F32FF" w:rsidP="008F32FF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Язык программирования – Python 3.14.8. На нём быстро писать прототип, в стандартной библиотеке есть tkinter для интерфейса, а для работы с PostgreSQL есть библиотека psycopg. Кроме того, Python чаще других языков используется в задачах поиска дефектов по изображениям: в обзоре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Deep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Learning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Algorithms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for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Defect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Detection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Electronic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Assemblies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[11] из 56 работ он встречается в 28. C# и Java тоже рассматривались, но для прототипа на них нужно писать больше кода.</w:t>
      </w:r>
    </w:p>
    <w:p w14:paraId="7943294F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Среда разработки – PyCharm 2026.2.3. В ней есть автодополнение, отладчик, работа с виртуальным окружением и встроенная поддержка Git. Visual Studio Code тоже подходит, но для Python его нужно дополнительно настраивать расширениями.</w:t>
      </w:r>
    </w:p>
    <w:p w14:paraId="50246411" w14:textId="1487C8D0" w:rsidR="00797F72" w:rsidRPr="00890CA0" w:rsidRDefault="00797F72" w:rsidP="00797F72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97F7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СУБД – PostgreSQL 18. Это бесплатная клиент-серверная СУБД, поэтому с одной базой могут одновременно работать несколько рабочих мест: контролёры ОТК, инженер по качеству и мастер участка сборки. PostgreSQL поддерживает транзакции, ограничения целостности и внешние ключи, что важно, чтобы результаты проверок не терялись и не дублировались. SQLite проще в установке, но плохо подходит для одновременной записи с нескольких рабочих мест.</w:t>
      </w:r>
    </w:p>
    <w:p w14:paraId="53508D05" w14:textId="67D1B02A" w:rsidR="003F127C" w:rsidRPr="00890CA0" w:rsidRDefault="003F127C" w:rsidP="00463A83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Система контроля версий – Git, удалённый репозиторий на GitHub: </w:t>
      </w:r>
      <w:hyperlink r:id="rId9" w:history="1">
        <w:r w:rsidRPr="003F127C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ar-SA"/>
          </w:rPr>
          <w:t>https://github.com/Alex71421/VR-Quality-Control</w:t>
        </w:r>
      </w:hyperlink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Git хранит всю историю изменений и встроен в PyCharm. В репозитории есть README.md с темой и ФИО, .gitignore, main.py и папка docs/ с материалами этапа.</w:t>
      </w:r>
    </w:p>
    <w:p w14:paraId="059F16B8" w14:textId="77777777" w:rsidR="003F127C" w:rsidRPr="003F127C" w:rsidRDefault="003F127C" w:rsidP="003F127C">
      <w:pPr>
        <w:keepNext/>
        <w:pageBreakBefore/>
        <w:widowControl/>
        <w:suppressAutoHyphens w:val="0"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bookmarkStart w:id="4" w:name="_Toc241847435"/>
      <w:r w:rsidRPr="003F127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lastRenderedPageBreak/>
        <w:t>СПИСОК ИСПОЛЬЗОВАННЫХ ИСТОЧНИКОВ</w:t>
      </w:r>
      <w:bookmarkEnd w:id="4"/>
    </w:p>
    <w:p w14:paraId="62E795F2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Пьянова Н. В., Столярова Е. А., Пьянов Р. Р. Современные тенденции применения VR-технологий в бизнес-индустрии // Известия Юго-Западного государственного университета. Серия: Экономика. Социология. Менеджмент. – 2024. – № 1. – URL: </w:t>
      </w:r>
      <w:hyperlink r:id="rId10" w:history="1">
        <w:r>
          <w:rPr>
            <w:rStyle w:val="af0"/>
          </w:rPr>
          <w:t>https://ecsocmenus.elpub.ru/jour/article/view/530</w:t>
        </w:r>
      </w:hyperlink>
      <w:r>
        <w:t xml:space="preserve"> (дата обращения: 02.10.2026).</w:t>
      </w:r>
    </w:p>
    <w:p w14:paraId="697045A5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Кашапов М. Н. Виртуальная и дополненная реальность как двигатель экономики впечатлений // Казанский экономический вестник. – 2023. – № 2. – URL: </w:t>
      </w:r>
      <w:hyperlink r:id="rId11" w:history="1">
        <w:r>
          <w:rPr>
            <w:rStyle w:val="af0"/>
          </w:rPr>
          <w:t>https://kazecve.elpub.ru/jour/article/</w:t>
        </w:r>
        <w:r>
          <w:rPr>
            <w:rStyle w:val="af0"/>
            <w:lang w:val="en-US"/>
          </w:rPr>
          <w:t>view</w:t>
        </w:r>
        <w:r>
          <w:rPr>
            <w:rStyle w:val="af0"/>
          </w:rPr>
          <w:t>/27/28</w:t>
        </w:r>
      </w:hyperlink>
      <w:r>
        <w:t xml:space="preserve"> (дата обращения: 02.10.2026).</w:t>
      </w:r>
    </w:p>
    <w:p w14:paraId="132CB7E4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>
        <w:rPr>
          <w:lang w:val="en-US"/>
        </w:rPr>
        <w:t xml:space="preserve">Ren Z., Fu X., Dong K. [et al.] Advanced Study of Optical Imaging Systems for Virtual Reality Head-Mounted Displays // Photonics. – 2023. – № 5. – URL: </w:t>
      </w:r>
      <w:hyperlink r:id="rId12" w:history="1">
        <w:r>
          <w:rPr>
            <w:rStyle w:val="af0"/>
            <w:lang w:val="en-US"/>
          </w:rPr>
          <w:t>https://www.mdpi.com/2304-6732/10/5/555</w:t>
        </w:r>
      </w:hyperlink>
      <w:r>
        <w:rPr>
          <w:lang w:val="en-US"/>
        </w:rPr>
        <w:t xml:space="preserve">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02.10.2026).</w:t>
      </w:r>
    </w:p>
    <w:p w14:paraId="35975D5A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Власов Е. В., Завьялов П. С., Жимулева Е. С. Расчет и оценка широкоугольных окуляров с высоким разрешением для трехмерного мультифокального наголовного дисплея // Фотоника. – 2024. – № 7. – URL: </w:t>
      </w:r>
      <w:hyperlink r:id="rId13" w:history="1">
        <w:r>
          <w:rPr>
            <w:rStyle w:val="af0"/>
          </w:rPr>
          <w:t>https://www.photonics.su/journal/article/10704</w:t>
        </w:r>
      </w:hyperlink>
      <w:r>
        <w:t xml:space="preserve"> (дата обращения: 02.10.2026).</w:t>
      </w:r>
    </w:p>
    <w:p w14:paraId="0AE51007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>
        <w:rPr>
          <w:lang w:val="en-US"/>
        </w:rPr>
        <w:t xml:space="preserve">Zhao C., Bhansali K., Beams R. [et al.] Integrating eye rotation and contrast sensitivity into image quality evaluation of virtual reality head-mounted displays // Optics Express. – 2024. – № 14. – URL: </w:t>
      </w:r>
      <w:hyperlink r:id="rId14" w:history="1">
        <w:r>
          <w:rPr>
            <w:rStyle w:val="af0"/>
            <w:lang w:val="en-US"/>
          </w:rPr>
          <w:t>https://doi.org/10.1364/OE.527660</w:t>
        </w:r>
      </w:hyperlink>
      <w:r>
        <w:rPr>
          <w:lang w:val="en-US"/>
        </w:rPr>
        <w:t xml:space="preserve">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02.10.2026).</w:t>
      </w:r>
    </w:p>
    <w:p w14:paraId="10A49737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>
        <w:rPr>
          <w:lang w:val="en-US"/>
        </w:rPr>
        <w:t xml:space="preserve">Bhansali K., Lago M. A., Beams R., Zhao C. Evaluation of monocular and binocular contrast perception on virtual reality head-mounted displays // Journal of Medical Imaging. – 2024. – № 6. – URL: </w:t>
      </w:r>
      <w:hyperlink r:id="rId15" w:history="1">
        <w:r>
          <w:rPr>
            <w:rStyle w:val="af0"/>
            <w:lang w:val="en-US"/>
          </w:rPr>
          <w:t>https://pmc.ncbi.nlm.nih.gov/articles/PMC11401613/</w:t>
        </w:r>
      </w:hyperlink>
      <w:r>
        <w:rPr>
          <w:lang w:val="en-US"/>
        </w:rPr>
        <w:t xml:space="preserve">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02.10.2026).</w:t>
      </w:r>
    </w:p>
    <w:p w14:paraId="1549D513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ГОСТ 16504–81. Система государственных испытаний продукции. Испытания и контроль качества продукции. Основные термины и определения. – URL: </w:t>
      </w:r>
      <w:hyperlink r:id="rId16" w:history="1">
        <w:r>
          <w:rPr>
            <w:rStyle w:val="af0"/>
          </w:rPr>
          <w:t>https://ohranatruda.ru/upload/iblock/46b/4294851950.pdf</w:t>
        </w:r>
      </w:hyperlink>
      <w:r>
        <w:t xml:space="preserve"> (дата обращения: 02.10.2026).</w:t>
      </w:r>
    </w:p>
    <w:p w14:paraId="4C80074E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ГОСТ 15467–79. Управление качеством продукции. Основные понятия. Термины и определения. – URL: </w:t>
      </w:r>
      <w:hyperlink r:id="rId17" w:history="1">
        <w:r>
          <w:rPr>
            <w:rStyle w:val="af0"/>
          </w:rPr>
          <w:t>https://rbplit.ru/wp-</w:t>
        </w:r>
        <w:r>
          <w:rPr>
            <w:rStyle w:val="af0"/>
          </w:rPr>
          <w:lastRenderedPageBreak/>
          <w:t>content/uploads/2020/03/gost15467.pdf</w:t>
        </w:r>
      </w:hyperlink>
      <w:r>
        <w:t xml:space="preserve"> (дата обращения: 02.10.2026).</w:t>
      </w:r>
    </w:p>
    <w:p w14:paraId="66A50729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ГОСТ Р ИСО 9001–2015. Системы менеджмента качества. Требования. – URL: </w:t>
      </w:r>
      <w:hyperlink r:id="rId18" w:history="1">
        <w:r>
          <w:rPr>
            <w:rStyle w:val="af0"/>
          </w:rPr>
          <w:t>https://1ccl.ru/upload/iblock/047/047e72ba01f57fccea7e681e70642e97.pdf</w:t>
        </w:r>
      </w:hyperlink>
      <w:r>
        <w:t xml:space="preserve"> (дата обращения: 02.10.2026).</w:t>
      </w:r>
    </w:p>
    <w:p w14:paraId="6410A934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Кремлев К. Актуальные методы контроля качества при проведении монтажа электронных компонентов // Электроника: Наука, технология, бизнес. – 2024. – № 8. – URL: </w:t>
      </w:r>
      <w:hyperlink r:id="rId19" w:history="1">
        <w:r>
          <w:rPr>
            <w:rStyle w:val="af0"/>
          </w:rPr>
          <w:t>https://www.electronics.ru/journal/article/10590</w:t>
        </w:r>
      </w:hyperlink>
      <w:r>
        <w:t xml:space="preserve"> (дата обращения: 02.10.2026).</w:t>
      </w:r>
    </w:p>
    <w:p w14:paraId="6E380CA6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>
        <w:rPr>
          <w:lang w:val="en-US"/>
        </w:rPr>
        <w:t xml:space="preserve">Montoya Magaña B., Hernández-Uribe Ó., Cárdenas-Robledo L. A., Cantoral-Ceballos J. A. Deep Learning Algorithms for Defect Detection on Electronic Assemblies: A Systematic Literature Review // Machine Learning and Knowledge Extraction. – 2026. – № 1. – URL: </w:t>
      </w:r>
      <w:hyperlink r:id="rId20" w:history="1">
        <w:r>
          <w:rPr>
            <w:rStyle w:val="af0"/>
            <w:rFonts w:eastAsia="Times New Roman"/>
            <w:kern w:val="0"/>
            <w:lang w:val="en-US" w:bidi="ar-SA"/>
          </w:rPr>
          <w:t>https://www.mdpi.com/2504-4990/8/1/5</w:t>
        </w:r>
      </w:hyperlink>
      <w:r>
        <w:rPr>
          <w:lang w:val="en-US"/>
        </w:rPr>
        <w:t xml:space="preserve">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02.10.2026).</w:t>
      </w:r>
    </w:p>
    <w:p w14:paraId="774A378F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>
        <w:rPr>
          <w:lang w:val="en-US"/>
        </w:rPr>
        <w:t xml:space="preserve">Weiss E. Advancements in Electronic Component Assembly: Real-Time AI-Driven Inspection Techniques // Electronics. – 2024. – № 18. – URL: </w:t>
      </w:r>
      <w:hyperlink r:id="rId21" w:history="1">
        <w:r>
          <w:rPr>
            <w:rStyle w:val="af0"/>
            <w:lang w:val="en-US"/>
          </w:rPr>
          <w:t>https://doi.org/10.3390/electronics13183707</w:t>
        </w:r>
      </w:hyperlink>
      <w:r>
        <w:rPr>
          <w:lang w:val="en-US"/>
        </w:rPr>
        <w:t xml:space="preserve">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02.10.2026).</w:t>
      </w:r>
    </w:p>
    <w:p w14:paraId="75426182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Рожков И., Гаранин А., Подольский Д. В погоне за совершенством: от глубоко машинного обучения к искусственному интеллекту в системах оптической инспекции (АОИ) Maker-Ray. Часть </w:t>
      </w:r>
      <w:r w:rsidRPr="00BD6820">
        <w:t>1</w:t>
      </w:r>
      <w:r>
        <w:t xml:space="preserve"> // Электроника: Наука, технология, бизнес. – 2023. – № 10. – URL: </w:t>
      </w:r>
      <w:hyperlink r:id="rId22" w:history="1">
        <w:r>
          <w:rPr>
            <w:rStyle w:val="af0"/>
          </w:rPr>
          <w:t>https://www.electronics.ru/journal/article/10187</w:t>
        </w:r>
      </w:hyperlink>
      <w:r>
        <w:t xml:space="preserve"> (дата обращения: 02.10.2026).</w:t>
      </w:r>
    </w:p>
    <w:p w14:paraId="0EA39C1C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Рожков И., Гаранин А., Подольский Д. В погоне за совершенством: от глубоко машинного обучения к искусственному интеллекту в системах оптической инспекции (АОИ) Maker-Ray. Часть 2 // Электроника: Наука, технология, бизнес. – 2024. – № 3. – URL: </w:t>
      </w:r>
      <w:hyperlink r:id="rId23" w:history="1">
        <w:r>
          <w:rPr>
            <w:rStyle w:val="af0"/>
          </w:rPr>
          <w:t>https://www.electronics.ru/journal/article/10370</w:t>
        </w:r>
      </w:hyperlink>
      <w:r>
        <w:t xml:space="preserve"> (дата обращения: 02.10.2026).</w:t>
      </w:r>
    </w:p>
    <w:p w14:paraId="35A89698" w14:textId="3E1A4953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Васильев В. А., Александрова С. В. Управление качеством на основе цифровых технологий // Наукоёмкие технологии в машиностроении. – 2022. №9. URL: </w:t>
      </w:r>
      <w:hyperlink r:id="rId24" w:history="1">
        <w:r>
          <w:rPr>
            <w:rStyle w:val="af0"/>
          </w:rPr>
          <w:t>https://naukaru.ru/ru/nauka/article/53140/view</w:t>
        </w:r>
      </w:hyperlink>
      <w:r>
        <w:t xml:space="preserve"> (дата обращения: 02.10.2026).</w:t>
      </w:r>
    </w:p>
    <w:p w14:paraId="256C8C7E" w14:textId="77777777" w:rsidR="003F127C" w:rsidRPr="003F127C" w:rsidRDefault="003F127C" w:rsidP="003F127C">
      <w:pPr>
        <w:pageBreakBefore/>
        <w:widowControl/>
        <w:suppressAutoHyphens w:val="0"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bookmarkStart w:id="5" w:name="_Toc241847436"/>
      <w:r w:rsidRPr="003F127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lastRenderedPageBreak/>
        <w:t>ПРИЛОЖЕНИЕ А</w:t>
      </w:r>
      <w:bookmarkEnd w:id="5"/>
    </w:p>
    <w:p w14:paraId="50567CA3" w14:textId="77777777" w:rsidR="003F127C" w:rsidRPr="003F127C" w:rsidRDefault="003F127C" w:rsidP="003F127C">
      <w:pPr>
        <w:widowControl/>
        <w:suppressAutoHyphens w:val="0"/>
        <w:spacing w:after="2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Перевод фрагмента иностранного источника</w:t>
      </w:r>
    </w:p>
    <w:p w14:paraId="20F86244" w14:textId="77777777" w:rsidR="003F127C" w:rsidRPr="003F127C" w:rsidRDefault="003F127C" w:rsidP="003F127C">
      <w:pPr>
        <w:keepNext/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Выходные данные оригинала:</w:t>
      </w:r>
    </w:p>
    <w:p w14:paraId="73DE9780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Авторы: Zhongju Ren, Xiuhua Fu, Keyan Dong, Ying Lai, Jingjing Zhang.</w:t>
      </w:r>
    </w:p>
    <w:p w14:paraId="3D6710AC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Название</w:t>
      </w: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: Advanced Study of Optical Imaging Systems for Virtual Reality Head-Mounted Displays.</w:t>
      </w:r>
    </w:p>
    <w:p w14:paraId="6EC58708" w14:textId="0AF00456" w:rsid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URL: </w:t>
      </w:r>
      <w:hyperlink r:id="rId25" w:history="1">
        <w:r w:rsidR="00032B2E" w:rsidRPr="00512944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ar-SA"/>
          </w:rPr>
          <w:t>https://www.mdpi.com/2304-6732/10/5/555</w:t>
        </w:r>
      </w:hyperlink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.</w:t>
      </w:r>
    </w:p>
    <w:p w14:paraId="6F32C65A" w14:textId="765A612E" w:rsidR="00032B2E" w:rsidRPr="000D5934" w:rsidRDefault="00032B2E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032B2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Издание</w:t>
      </w:r>
      <w:r w:rsidRPr="00032B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: Photonics. – 2023. – Vol. 10, No. 5. – Art. 55</w:t>
      </w:r>
      <w:r w:rsidR="000D5934" w:rsidRPr="000D59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5</w:t>
      </w:r>
    </w:p>
    <w:p w14:paraId="2ADA2EFA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Переведены аннотация (Abstract) и заключительные разделы 4 «Conclusions and Discussion» и 5 «Prospect».</w:t>
      </w:r>
    </w:p>
    <w:p w14:paraId="0F48E40C" w14:textId="77777777" w:rsidR="003F127C" w:rsidRPr="003F127C" w:rsidRDefault="003F127C" w:rsidP="003F127C">
      <w:pPr>
        <w:widowControl/>
        <w:suppressAutoHyphens w:val="0"/>
        <w:spacing w:before="240" w:after="12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Исследование оптических систем формирования изображения для шлемов виртуальной реальности</w:t>
      </w:r>
    </w:p>
    <w:p w14:paraId="7A614ED0" w14:textId="77777777" w:rsidR="003F127C" w:rsidRPr="003F127C" w:rsidRDefault="003F127C" w:rsidP="003F127C">
      <w:pPr>
        <w:keepNext/>
        <w:widowControl/>
        <w:suppressAutoHyphens w:val="0"/>
        <w:spacing w:before="240" w:after="12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Аннотация</w:t>
      </w:r>
    </w:p>
    <w:p w14:paraId="02197315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Благодаря быстрому развитию науки, техники и промышленного производства технология дисплеев виртуальной реальности стремительно развивается. Сейчас применение таких дисплеев расширяется во многих областях: в военном деле, медицине, авиации и образовании. В статье анализируется принцип формирования изображения зрительной системой человека и требования к оптическим характеристикам VR-шлема, обобщаются существующие схемы оптических систем VR-шлемов, рассматриваются принцип действия и параметры каждой схемы и сравниваются их достоинства и недостатки. Также рассмотрены перспективы и направления развития шлемов виртуальной реальности.</w:t>
      </w:r>
    </w:p>
    <w:p w14:paraId="2560A74D" w14:textId="77777777" w:rsidR="003F127C" w:rsidRPr="003F127C" w:rsidRDefault="003F127C" w:rsidP="003F127C">
      <w:pPr>
        <w:keepNext/>
        <w:widowControl/>
        <w:suppressAutoHyphens w:val="0"/>
        <w:spacing w:before="240" w:after="12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4 Заключение и обсуждение</w:t>
      </w:r>
    </w:p>
    <w:p w14:paraId="07FEF112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 фоне быстрых технологических изменений во всём мире технология виртуальной реальности в последние годы развивается заметными темпами. Смартфоны и компьютеры когда-то были доступны сравнительно небольшой части населения, а теперь стали массовыми. Продукты виртуальной реальности </w:t>
      </w: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движутся в ту же сторону, и VR-шлемы занимают всё больше места в жизни обычных пользователей. В статье сначала сформулированы требования к проектированию VR-шлемов на основе описания зрительной системы человека и указан ряд проблем, которые необходимо решить: поле зрения, разрешение, яркость дисплея и габариты. Затем представлены оптические системы VR-шлемов, построенные по разным принципам и относящиеся к наиболее популярным сегодня решениям. На основе анализа их принципов сопоставлены достоинства и недостатки каждого решения и приведены примеры продуктов нескольких крупных международных производителей VR-шлемов.</w:t>
      </w:r>
    </w:p>
    <w:p w14:paraId="5A72FD94" w14:textId="77777777" w:rsidR="003F127C" w:rsidRPr="003F127C" w:rsidRDefault="003F127C" w:rsidP="003F127C">
      <w:pPr>
        <w:keepNext/>
        <w:widowControl/>
        <w:suppressAutoHyphens w:val="0"/>
        <w:spacing w:before="240" w:after="12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5 Перспективы</w:t>
      </w:r>
    </w:p>
    <w:p w14:paraId="0876FFE5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Сейчас технология VR-шлемов выходит за рамки только зрительных ощущений: при объединении новых технологий с технологиями виртуальной реальности создан ряд шлемов, которые дают пользователю разнообразный опыт. Например, если добавить в шлем отслеживание взгляда, он фиксирует движения глаз, и с помощью моргания и других действий пользователь может отдавать шлему множество команд без контроллера, освобождая руки. Сочетание VR-шлема с проекцией изображения на сетчатку принципиально меняет способ формирования изображения: дисплей можно полностью заменить, а размеры и масса шлема значительно уменьшаются. Кроме того, шлемы становятся всё более интегрированными: камеры на внешней стороне шлема и анализ получаемых с них изображений позволяют отказаться от внешних устройств позиционирования и определять положение пользователя в пространстве расчётом его перемещений.</w:t>
      </w:r>
    </w:p>
    <w:p w14:paraId="5843A199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то же время у VR-шлемов есть недостатки. Количество устройств внутри шлема постоянно растёт, из-за чего увеличиваются его объём и масса. Исследователи хотят добавлять в шлемы всё больше новых технологий, но ограниченные размеры шлема не позволяют реализовать их на нужном уровне. В результате незрелые технологии, встроенные в шлем принудительно, не улучшают, а заметно ухудшают впечатления пользователя.</w:t>
      </w:r>
    </w:p>
    <w:p w14:paraId="359B4745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F127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VR-шлемы уже применяются во многих областях и отраслях, а виртуальная реальность стала одной из самых популярных технологий в мире. Шлемы находятся на начальном этапе развития и в будущем станут легче и «умнее». Технологии виртуальной и дополненной реальности уже фактически объединились и дальше будут интегрироваться ещё сильнее, в том числе с быстро развивающимися сетями 5G/6G. Сейчас VR-шлемы дают пользователю только зрительное погружение, а в будущем смогут воздействовать на слух, обоняние и осязание. VR-шлемы получат широкое распространение и станут удобнее и комфортнее для пользователей.</w:t>
      </w:r>
    </w:p>
    <w:p w14:paraId="485C5B40" w14:textId="7DC4A5E8" w:rsidR="00B25E48" w:rsidRPr="00684AC7" w:rsidRDefault="00B25E48" w:rsidP="003F127C"/>
    <w:sectPr w:rsidR="00B25E48" w:rsidRPr="00684AC7" w:rsidSect="003F127C">
      <w:footerReference w:type="default" r:id="rId26"/>
      <w:footerReference w:type="first" r:id="rId27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36423" w14:textId="77777777" w:rsidR="008A1577" w:rsidRDefault="008A1577">
      <w:r>
        <w:separator/>
      </w:r>
    </w:p>
  </w:endnote>
  <w:endnote w:type="continuationSeparator" w:id="0">
    <w:p w14:paraId="697CC106" w14:textId="77777777" w:rsidR="008A1577" w:rsidRDefault="008A1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8B6F" w14:textId="77777777" w:rsidR="003F127C" w:rsidRDefault="003F127C">
    <w:pPr>
      <w:jc w:val="center"/>
    </w:pPr>
    <w: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C958" w14:textId="77777777" w:rsidR="003F127C" w:rsidRDefault="003F12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0576" w14:textId="77777777" w:rsidR="008A1577" w:rsidRDefault="008A1577">
      <w:r>
        <w:separator/>
      </w:r>
    </w:p>
  </w:footnote>
  <w:footnote w:type="continuationSeparator" w:id="0">
    <w:p w14:paraId="74DCEF4A" w14:textId="77777777" w:rsidR="008A1577" w:rsidRDefault="008A1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3CC0"/>
    <w:multiLevelType w:val="hybridMultilevel"/>
    <w:tmpl w:val="A4107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1B2374"/>
    <w:multiLevelType w:val="hybridMultilevel"/>
    <w:tmpl w:val="C74C530A"/>
    <w:lvl w:ilvl="0" w:tplc="0428C31C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83EC54AE">
      <w:numFmt w:val="decimal"/>
      <w:lvlText w:val=""/>
      <w:lvlJc w:val="left"/>
    </w:lvl>
    <w:lvl w:ilvl="2" w:tplc="EF1A6ECC">
      <w:numFmt w:val="decimal"/>
      <w:lvlText w:val=""/>
      <w:lvlJc w:val="left"/>
    </w:lvl>
    <w:lvl w:ilvl="3" w:tplc="F1D648E2">
      <w:numFmt w:val="decimal"/>
      <w:lvlText w:val=""/>
      <w:lvlJc w:val="left"/>
    </w:lvl>
    <w:lvl w:ilvl="4" w:tplc="928A1B54">
      <w:numFmt w:val="decimal"/>
      <w:lvlText w:val=""/>
      <w:lvlJc w:val="left"/>
    </w:lvl>
    <w:lvl w:ilvl="5" w:tplc="CB7E5A82">
      <w:numFmt w:val="decimal"/>
      <w:lvlText w:val=""/>
      <w:lvlJc w:val="left"/>
    </w:lvl>
    <w:lvl w:ilvl="6" w:tplc="89DE7F18">
      <w:numFmt w:val="decimal"/>
      <w:lvlText w:val=""/>
      <w:lvlJc w:val="left"/>
    </w:lvl>
    <w:lvl w:ilvl="7" w:tplc="599C3B06">
      <w:numFmt w:val="decimal"/>
      <w:lvlText w:val=""/>
      <w:lvlJc w:val="left"/>
    </w:lvl>
    <w:lvl w:ilvl="8" w:tplc="9D1851D8">
      <w:numFmt w:val="decimal"/>
      <w:lvlText w:val=""/>
      <w:lvlJc w:val="left"/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D6051"/>
    <w:multiLevelType w:val="hybridMultilevel"/>
    <w:tmpl w:val="903CF734"/>
    <w:lvl w:ilvl="0" w:tplc="2814D79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3BFE0DD2">
      <w:numFmt w:val="decimal"/>
      <w:lvlText w:val=""/>
      <w:lvlJc w:val="left"/>
    </w:lvl>
    <w:lvl w:ilvl="2" w:tplc="8F229F7C">
      <w:numFmt w:val="decimal"/>
      <w:lvlText w:val=""/>
      <w:lvlJc w:val="left"/>
    </w:lvl>
    <w:lvl w:ilvl="3" w:tplc="00062D46">
      <w:numFmt w:val="decimal"/>
      <w:lvlText w:val=""/>
      <w:lvlJc w:val="left"/>
    </w:lvl>
    <w:lvl w:ilvl="4" w:tplc="5914CBA6">
      <w:numFmt w:val="decimal"/>
      <w:lvlText w:val=""/>
      <w:lvlJc w:val="left"/>
    </w:lvl>
    <w:lvl w:ilvl="5" w:tplc="4A1A37B8">
      <w:numFmt w:val="decimal"/>
      <w:lvlText w:val=""/>
      <w:lvlJc w:val="left"/>
    </w:lvl>
    <w:lvl w:ilvl="6" w:tplc="1E12044A">
      <w:numFmt w:val="decimal"/>
      <w:lvlText w:val=""/>
      <w:lvlJc w:val="left"/>
    </w:lvl>
    <w:lvl w:ilvl="7" w:tplc="D9D67E30">
      <w:numFmt w:val="decimal"/>
      <w:lvlText w:val=""/>
      <w:lvlJc w:val="left"/>
    </w:lvl>
    <w:lvl w:ilvl="8" w:tplc="6986AF38">
      <w:numFmt w:val="decimal"/>
      <w:lvlText w:val=""/>
      <w:lvlJc w:val="left"/>
    </w:lvl>
  </w:abstractNum>
  <w:abstractNum w:abstractNumId="8" w15:restartNumberingAfterBreak="0">
    <w:nsid w:val="2EFB18C9"/>
    <w:multiLevelType w:val="hybridMultilevel"/>
    <w:tmpl w:val="900A5788"/>
    <w:lvl w:ilvl="0" w:tplc="0492AE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2047D"/>
    <w:multiLevelType w:val="hybridMultilevel"/>
    <w:tmpl w:val="AB72C204"/>
    <w:lvl w:ilvl="0" w:tplc="BAB40812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D53C1102">
      <w:numFmt w:val="decimal"/>
      <w:lvlText w:val=""/>
      <w:lvlJc w:val="left"/>
    </w:lvl>
    <w:lvl w:ilvl="2" w:tplc="C7A81AB2">
      <w:numFmt w:val="decimal"/>
      <w:lvlText w:val=""/>
      <w:lvlJc w:val="left"/>
    </w:lvl>
    <w:lvl w:ilvl="3" w:tplc="A23E8F7C">
      <w:numFmt w:val="decimal"/>
      <w:lvlText w:val=""/>
      <w:lvlJc w:val="left"/>
    </w:lvl>
    <w:lvl w:ilvl="4" w:tplc="EC6A46BE">
      <w:numFmt w:val="decimal"/>
      <w:lvlText w:val=""/>
      <w:lvlJc w:val="left"/>
    </w:lvl>
    <w:lvl w:ilvl="5" w:tplc="3624718C">
      <w:numFmt w:val="decimal"/>
      <w:lvlText w:val=""/>
      <w:lvlJc w:val="left"/>
    </w:lvl>
    <w:lvl w:ilvl="6" w:tplc="87704588">
      <w:numFmt w:val="decimal"/>
      <w:lvlText w:val=""/>
      <w:lvlJc w:val="left"/>
    </w:lvl>
    <w:lvl w:ilvl="7" w:tplc="BE36A54C">
      <w:numFmt w:val="decimal"/>
      <w:lvlText w:val=""/>
      <w:lvlJc w:val="left"/>
    </w:lvl>
    <w:lvl w:ilvl="8" w:tplc="C16248E2">
      <w:numFmt w:val="decimal"/>
      <w:lvlText w:val=""/>
      <w:lvlJc w:val="left"/>
    </w:lvl>
  </w:abstractNum>
  <w:abstractNum w:abstractNumId="11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41A89"/>
    <w:multiLevelType w:val="hybridMultilevel"/>
    <w:tmpl w:val="44C80E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3253559"/>
    <w:multiLevelType w:val="hybridMultilevel"/>
    <w:tmpl w:val="E1262FEE"/>
    <w:lvl w:ilvl="0" w:tplc="BAEA1E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3AF4244"/>
    <w:multiLevelType w:val="hybridMultilevel"/>
    <w:tmpl w:val="F86ABF3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9D2463"/>
    <w:multiLevelType w:val="hybridMultilevel"/>
    <w:tmpl w:val="656AEA5A"/>
    <w:lvl w:ilvl="0" w:tplc="0DB675C2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F842AE00">
      <w:numFmt w:val="decimal"/>
      <w:lvlText w:val=""/>
      <w:lvlJc w:val="left"/>
    </w:lvl>
    <w:lvl w:ilvl="2" w:tplc="C2A49E18">
      <w:numFmt w:val="decimal"/>
      <w:lvlText w:val=""/>
      <w:lvlJc w:val="left"/>
    </w:lvl>
    <w:lvl w:ilvl="3" w:tplc="A642DA8C">
      <w:numFmt w:val="decimal"/>
      <w:lvlText w:val=""/>
      <w:lvlJc w:val="left"/>
    </w:lvl>
    <w:lvl w:ilvl="4" w:tplc="B640649E">
      <w:numFmt w:val="decimal"/>
      <w:lvlText w:val=""/>
      <w:lvlJc w:val="left"/>
    </w:lvl>
    <w:lvl w:ilvl="5" w:tplc="9B28E15A">
      <w:numFmt w:val="decimal"/>
      <w:lvlText w:val=""/>
      <w:lvlJc w:val="left"/>
    </w:lvl>
    <w:lvl w:ilvl="6" w:tplc="C2E683FC">
      <w:numFmt w:val="decimal"/>
      <w:lvlText w:val=""/>
      <w:lvlJc w:val="left"/>
    </w:lvl>
    <w:lvl w:ilvl="7" w:tplc="F07A2C94">
      <w:numFmt w:val="decimal"/>
      <w:lvlText w:val=""/>
      <w:lvlJc w:val="left"/>
    </w:lvl>
    <w:lvl w:ilvl="8" w:tplc="7A0CBFFE">
      <w:numFmt w:val="decimal"/>
      <w:lvlText w:val=""/>
      <w:lvlJc w:val="left"/>
    </w:lvl>
  </w:abstractNum>
  <w:abstractNum w:abstractNumId="18" w15:restartNumberingAfterBreak="0">
    <w:nsid w:val="4CFC2CAB"/>
    <w:multiLevelType w:val="hybridMultilevel"/>
    <w:tmpl w:val="28B2869A"/>
    <w:lvl w:ilvl="0" w:tplc="3D900C8E">
      <w:start w:val="1"/>
      <w:numFmt w:val="decimal"/>
      <w:lvlText w:val="%1."/>
      <w:lvlJc w:val="left"/>
      <w:pPr>
        <w:ind w:left="1069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EC2E4A"/>
    <w:multiLevelType w:val="hybridMultilevel"/>
    <w:tmpl w:val="88A6A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162119"/>
    <w:multiLevelType w:val="hybridMultilevel"/>
    <w:tmpl w:val="F86ABF3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BC0669B"/>
    <w:multiLevelType w:val="hybridMultilevel"/>
    <w:tmpl w:val="50762FBA"/>
    <w:lvl w:ilvl="0" w:tplc="3CC01A5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AE793E"/>
    <w:multiLevelType w:val="hybridMultilevel"/>
    <w:tmpl w:val="F86ABF3A"/>
    <w:lvl w:ilvl="0" w:tplc="CE6C9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36691023">
    <w:abstractNumId w:val="11"/>
  </w:num>
  <w:num w:numId="2" w16cid:durableId="1727754794">
    <w:abstractNumId w:val="22"/>
  </w:num>
  <w:num w:numId="3" w16cid:durableId="1731221592">
    <w:abstractNumId w:val="26"/>
  </w:num>
  <w:num w:numId="4" w16cid:durableId="469173871">
    <w:abstractNumId w:val="20"/>
  </w:num>
  <w:num w:numId="5" w16cid:durableId="10167344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3596640">
    <w:abstractNumId w:val="1"/>
  </w:num>
  <w:num w:numId="7" w16cid:durableId="426777077">
    <w:abstractNumId w:val="12"/>
  </w:num>
  <w:num w:numId="8" w16cid:durableId="1233538631">
    <w:abstractNumId w:val="4"/>
  </w:num>
  <w:num w:numId="9" w16cid:durableId="991786300">
    <w:abstractNumId w:val="16"/>
  </w:num>
  <w:num w:numId="10" w16cid:durableId="1465124995">
    <w:abstractNumId w:val="3"/>
  </w:num>
  <w:num w:numId="11" w16cid:durableId="208764112">
    <w:abstractNumId w:val="6"/>
  </w:num>
  <w:num w:numId="12" w16cid:durableId="1195001132">
    <w:abstractNumId w:val="0"/>
  </w:num>
  <w:num w:numId="13" w16cid:durableId="1252351059">
    <w:abstractNumId w:val="21"/>
  </w:num>
  <w:num w:numId="14" w16cid:durableId="91827726">
    <w:abstractNumId w:val="9"/>
  </w:num>
  <w:num w:numId="15" w16cid:durableId="1429814633">
    <w:abstractNumId w:val="18"/>
  </w:num>
  <w:num w:numId="16" w16cid:durableId="1235319747">
    <w:abstractNumId w:val="13"/>
  </w:num>
  <w:num w:numId="17" w16cid:durableId="101995557">
    <w:abstractNumId w:val="19"/>
  </w:num>
  <w:num w:numId="18" w16cid:durableId="1682511230">
    <w:abstractNumId w:val="24"/>
  </w:num>
  <w:num w:numId="19" w16cid:durableId="1653632967">
    <w:abstractNumId w:val="8"/>
  </w:num>
  <w:num w:numId="20" w16cid:durableId="554392911">
    <w:abstractNumId w:val="25"/>
  </w:num>
  <w:num w:numId="21" w16cid:durableId="2013218199">
    <w:abstractNumId w:val="15"/>
  </w:num>
  <w:num w:numId="22" w16cid:durableId="2128772884">
    <w:abstractNumId w:val="23"/>
  </w:num>
  <w:num w:numId="23" w16cid:durableId="1503007208">
    <w:abstractNumId w:val="14"/>
  </w:num>
  <w:num w:numId="24" w16cid:durableId="1389693089">
    <w:abstractNumId w:val="17"/>
    <w:lvlOverride w:ilvl="0">
      <w:startOverride w:val="1"/>
    </w:lvlOverride>
  </w:num>
  <w:num w:numId="25" w16cid:durableId="667484683">
    <w:abstractNumId w:val="17"/>
    <w:lvlOverride w:ilvl="0">
      <w:startOverride w:val="1"/>
    </w:lvlOverride>
  </w:num>
  <w:num w:numId="26" w16cid:durableId="1740595933">
    <w:abstractNumId w:val="7"/>
    <w:lvlOverride w:ilvl="0">
      <w:startOverride w:val="1"/>
    </w:lvlOverride>
  </w:num>
  <w:num w:numId="27" w16cid:durableId="39675896">
    <w:abstractNumId w:val="5"/>
    <w:lvlOverride w:ilvl="0">
      <w:startOverride w:val="1"/>
    </w:lvlOverride>
  </w:num>
  <w:num w:numId="28" w16cid:durableId="1177185303">
    <w:abstractNumId w:val="2"/>
  </w:num>
  <w:num w:numId="29" w16cid:durableId="124233073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0A83"/>
    <w:rsid w:val="00006288"/>
    <w:rsid w:val="00020AAC"/>
    <w:rsid w:val="000214BA"/>
    <w:rsid w:val="00032656"/>
    <w:rsid w:val="00032B2E"/>
    <w:rsid w:val="0003386A"/>
    <w:rsid w:val="00042CBB"/>
    <w:rsid w:val="00053AB2"/>
    <w:rsid w:val="00073DAA"/>
    <w:rsid w:val="000C6AAB"/>
    <w:rsid w:val="000D4341"/>
    <w:rsid w:val="000D5934"/>
    <w:rsid w:val="000D774A"/>
    <w:rsid w:val="000F373E"/>
    <w:rsid w:val="00137770"/>
    <w:rsid w:val="00144779"/>
    <w:rsid w:val="00162742"/>
    <w:rsid w:val="00182315"/>
    <w:rsid w:val="001A5E40"/>
    <w:rsid w:val="0022361E"/>
    <w:rsid w:val="00266518"/>
    <w:rsid w:val="00272D1A"/>
    <w:rsid w:val="00282B48"/>
    <w:rsid w:val="00296ACB"/>
    <w:rsid w:val="002A5138"/>
    <w:rsid w:val="002A7F88"/>
    <w:rsid w:val="002C148D"/>
    <w:rsid w:val="002C29E7"/>
    <w:rsid w:val="002F05DC"/>
    <w:rsid w:val="002F0954"/>
    <w:rsid w:val="00310EF9"/>
    <w:rsid w:val="003140DD"/>
    <w:rsid w:val="003148EC"/>
    <w:rsid w:val="00326046"/>
    <w:rsid w:val="0035117F"/>
    <w:rsid w:val="003568D7"/>
    <w:rsid w:val="00367BF0"/>
    <w:rsid w:val="00384D1C"/>
    <w:rsid w:val="003916E9"/>
    <w:rsid w:val="003A2877"/>
    <w:rsid w:val="003A3F77"/>
    <w:rsid w:val="003B6D90"/>
    <w:rsid w:val="003C33C6"/>
    <w:rsid w:val="003D074C"/>
    <w:rsid w:val="003D5DF8"/>
    <w:rsid w:val="003D7637"/>
    <w:rsid w:val="003F127C"/>
    <w:rsid w:val="00414016"/>
    <w:rsid w:val="00437D97"/>
    <w:rsid w:val="00461C4B"/>
    <w:rsid w:val="00463A83"/>
    <w:rsid w:val="0047667E"/>
    <w:rsid w:val="004B10A8"/>
    <w:rsid w:val="004B1AF0"/>
    <w:rsid w:val="004B1FB7"/>
    <w:rsid w:val="004B50AF"/>
    <w:rsid w:val="004C1E57"/>
    <w:rsid w:val="004E12E6"/>
    <w:rsid w:val="004F667A"/>
    <w:rsid w:val="00504B6F"/>
    <w:rsid w:val="00504C6E"/>
    <w:rsid w:val="00512BC3"/>
    <w:rsid w:val="00512DAD"/>
    <w:rsid w:val="00515276"/>
    <w:rsid w:val="005227BD"/>
    <w:rsid w:val="00525C52"/>
    <w:rsid w:val="00540A0E"/>
    <w:rsid w:val="00555909"/>
    <w:rsid w:val="0056119E"/>
    <w:rsid w:val="005A7135"/>
    <w:rsid w:val="005B3744"/>
    <w:rsid w:val="005E4C65"/>
    <w:rsid w:val="005F248F"/>
    <w:rsid w:val="005F4901"/>
    <w:rsid w:val="00607B79"/>
    <w:rsid w:val="00623707"/>
    <w:rsid w:val="00623B3E"/>
    <w:rsid w:val="0062537E"/>
    <w:rsid w:val="006344A1"/>
    <w:rsid w:val="0063509A"/>
    <w:rsid w:val="00636595"/>
    <w:rsid w:val="006379E3"/>
    <w:rsid w:val="00654B40"/>
    <w:rsid w:val="006806CA"/>
    <w:rsid w:val="00684AC7"/>
    <w:rsid w:val="0069108C"/>
    <w:rsid w:val="006A2C54"/>
    <w:rsid w:val="006B28EF"/>
    <w:rsid w:val="006B33C5"/>
    <w:rsid w:val="006B64A0"/>
    <w:rsid w:val="006C1FD4"/>
    <w:rsid w:val="006D5E7B"/>
    <w:rsid w:val="006F623D"/>
    <w:rsid w:val="006F6A47"/>
    <w:rsid w:val="006F7ED0"/>
    <w:rsid w:val="00704388"/>
    <w:rsid w:val="00710CAC"/>
    <w:rsid w:val="00732FBA"/>
    <w:rsid w:val="007373DA"/>
    <w:rsid w:val="007650C2"/>
    <w:rsid w:val="00765547"/>
    <w:rsid w:val="00773334"/>
    <w:rsid w:val="00796562"/>
    <w:rsid w:val="00797825"/>
    <w:rsid w:val="00797F72"/>
    <w:rsid w:val="007C671A"/>
    <w:rsid w:val="007F7480"/>
    <w:rsid w:val="008008A5"/>
    <w:rsid w:val="00815693"/>
    <w:rsid w:val="00815859"/>
    <w:rsid w:val="00824457"/>
    <w:rsid w:val="0084261A"/>
    <w:rsid w:val="00844947"/>
    <w:rsid w:val="00845A09"/>
    <w:rsid w:val="00862A10"/>
    <w:rsid w:val="00890CA0"/>
    <w:rsid w:val="008920D1"/>
    <w:rsid w:val="008A117E"/>
    <w:rsid w:val="008A1577"/>
    <w:rsid w:val="008A6454"/>
    <w:rsid w:val="008F32FF"/>
    <w:rsid w:val="0093091C"/>
    <w:rsid w:val="00942002"/>
    <w:rsid w:val="00955C60"/>
    <w:rsid w:val="00966F0F"/>
    <w:rsid w:val="0097644D"/>
    <w:rsid w:val="009D4239"/>
    <w:rsid w:val="009D7930"/>
    <w:rsid w:val="009E64FD"/>
    <w:rsid w:val="00A16D7D"/>
    <w:rsid w:val="00A272EE"/>
    <w:rsid w:val="00A42FF3"/>
    <w:rsid w:val="00A53678"/>
    <w:rsid w:val="00A53E07"/>
    <w:rsid w:val="00A57CB7"/>
    <w:rsid w:val="00A62FC4"/>
    <w:rsid w:val="00A70AEF"/>
    <w:rsid w:val="00AA50C1"/>
    <w:rsid w:val="00AB050C"/>
    <w:rsid w:val="00AB5F63"/>
    <w:rsid w:val="00AC4D1B"/>
    <w:rsid w:val="00AC5522"/>
    <w:rsid w:val="00B1190C"/>
    <w:rsid w:val="00B25E48"/>
    <w:rsid w:val="00B50D19"/>
    <w:rsid w:val="00B54F3A"/>
    <w:rsid w:val="00B61D6F"/>
    <w:rsid w:val="00B61F70"/>
    <w:rsid w:val="00B63AD1"/>
    <w:rsid w:val="00B77475"/>
    <w:rsid w:val="00B97C75"/>
    <w:rsid w:val="00BA2493"/>
    <w:rsid w:val="00BA771F"/>
    <w:rsid w:val="00BB45F5"/>
    <w:rsid w:val="00BC2082"/>
    <w:rsid w:val="00BC6AE5"/>
    <w:rsid w:val="00BE0352"/>
    <w:rsid w:val="00BF528A"/>
    <w:rsid w:val="00C021A9"/>
    <w:rsid w:val="00C1755C"/>
    <w:rsid w:val="00C25AE0"/>
    <w:rsid w:val="00C46684"/>
    <w:rsid w:val="00C913D9"/>
    <w:rsid w:val="00CC2940"/>
    <w:rsid w:val="00CE0C9F"/>
    <w:rsid w:val="00CE1E2B"/>
    <w:rsid w:val="00CE750F"/>
    <w:rsid w:val="00D1478B"/>
    <w:rsid w:val="00D159CB"/>
    <w:rsid w:val="00D31781"/>
    <w:rsid w:val="00D42D61"/>
    <w:rsid w:val="00D43D00"/>
    <w:rsid w:val="00D45D73"/>
    <w:rsid w:val="00D51AA9"/>
    <w:rsid w:val="00D6626B"/>
    <w:rsid w:val="00D7512E"/>
    <w:rsid w:val="00D96D7E"/>
    <w:rsid w:val="00DB1DE4"/>
    <w:rsid w:val="00DB71C7"/>
    <w:rsid w:val="00DC1B53"/>
    <w:rsid w:val="00DE3933"/>
    <w:rsid w:val="00DF6BE5"/>
    <w:rsid w:val="00E21F7E"/>
    <w:rsid w:val="00E2262F"/>
    <w:rsid w:val="00E25C1C"/>
    <w:rsid w:val="00E83FF2"/>
    <w:rsid w:val="00E8449B"/>
    <w:rsid w:val="00E97546"/>
    <w:rsid w:val="00EE3607"/>
    <w:rsid w:val="00EE593C"/>
    <w:rsid w:val="00EF10F6"/>
    <w:rsid w:val="00EF23A1"/>
    <w:rsid w:val="00F00560"/>
    <w:rsid w:val="00F554DE"/>
    <w:rsid w:val="00F55E09"/>
    <w:rsid w:val="00F70F03"/>
    <w:rsid w:val="00FA0B44"/>
    <w:rsid w:val="00FB418B"/>
    <w:rsid w:val="00FC2E02"/>
    <w:rsid w:val="00FF047E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4F3A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2">
    <w:name w:val="Основной текст (12)_"/>
    <w:basedOn w:val="a0"/>
    <w:link w:val="120"/>
    <w:rsid w:val="00704388"/>
    <w:rPr>
      <w:rFonts w:eastAsia="Times New Roman"/>
      <w:b/>
      <w:bCs/>
      <w:sz w:val="19"/>
      <w:szCs w:val="19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704388"/>
    <w:pPr>
      <w:shd w:val="clear" w:color="auto" w:fill="FFFFFF"/>
      <w:suppressAutoHyphens w:val="0"/>
      <w:spacing w:before="60" w:line="238" w:lineRule="exact"/>
    </w:pPr>
    <w:rPr>
      <w:rFonts w:asciiTheme="minorHAnsi" w:eastAsia="Times New Roman" w:hAnsiTheme="minorHAnsi" w:cstheme="minorBidi"/>
      <w:b/>
      <w:bCs/>
      <w:kern w:val="0"/>
      <w:sz w:val="19"/>
      <w:szCs w:val="19"/>
      <w:lang w:eastAsia="en-US" w:bidi="ar-SA"/>
    </w:rPr>
  </w:style>
  <w:style w:type="paragraph" w:styleId="aa">
    <w:name w:val="caption"/>
    <w:basedOn w:val="a"/>
    <w:next w:val="a"/>
    <w:uiPriority w:val="35"/>
    <w:unhideWhenUsed/>
    <w:qFormat/>
    <w:rsid w:val="00BC2082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b">
    <w:name w:val="Мой"/>
    <w:basedOn w:val="a"/>
    <w:link w:val="ac"/>
    <w:qFormat/>
    <w:rsid w:val="00B61D6F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 w:bidi="ru-RU"/>
    </w:rPr>
  </w:style>
  <w:style w:type="character" w:customStyle="1" w:styleId="ac">
    <w:name w:val="Мой Знак"/>
    <w:basedOn w:val="a0"/>
    <w:link w:val="ab"/>
    <w:rsid w:val="00B61D6F"/>
    <w:rPr>
      <w:rFonts w:ascii="Times New Roman" w:eastAsia="Droid Sans Fallback" w:hAnsi="Times New Roman" w:cs="Times New Roman"/>
      <w:kern w:val="2"/>
      <w:sz w:val="28"/>
      <w:szCs w:val="28"/>
      <w:lang w:eastAsia="ru-RU" w:bidi="ru-RU"/>
    </w:rPr>
  </w:style>
  <w:style w:type="character" w:customStyle="1" w:styleId="211pt">
    <w:name w:val="Подпись к картинке (2) + 11 pt;Не полужирный;Курсив"/>
    <w:basedOn w:val="a0"/>
    <w:rsid w:val="00B61D6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paragraph" w:customStyle="1" w:styleId="ad">
    <w:name w:val="Мой заголовок"/>
    <w:basedOn w:val="1"/>
    <w:next w:val="ab"/>
    <w:link w:val="ae"/>
    <w:qFormat/>
    <w:rsid w:val="00EF10F6"/>
    <w:pPr>
      <w:spacing w:before="100" w:beforeAutospacing="1" w:after="100" w:afterAutospacing="1" w:line="360" w:lineRule="auto"/>
      <w:ind w:firstLine="709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B54F3A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ae">
    <w:name w:val="Мой заголовок Знак"/>
    <w:basedOn w:val="ac"/>
    <w:link w:val="ad"/>
    <w:rsid w:val="00EF10F6"/>
    <w:rPr>
      <w:rFonts w:ascii="Times New Roman" w:eastAsiaTheme="majorEastAsia" w:hAnsi="Times New Roman" w:cs="Mangal"/>
      <w:b/>
      <w:bCs/>
      <w:color w:val="000000" w:themeColor="text1"/>
      <w:kern w:val="2"/>
      <w:sz w:val="28"/>
      <w:szCs w:val="29"/>
      <w:lang w:eastAsia="zh-CN" w:bidi="hi-IN"/>
    </w:rPr>
  </w:style>
  <w:style w:type="paragraph" w:styleId="af">
    <w:name w:val="TOC Heading"/>
    <w:basedOn w:val="1"/>
    <w:next w:val="a"/>
    <w:uiPriority w:val="39"/>
    <w:unhideWhenUsed/>
    <w:qFormat/>
    <w:rsid w:val="003F127C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F127C"/>
    <w:pPr>
      <w:spacing w:after="100"/>
    </w:pPr>
    <w:rPr>
      <w:rFonts w:cs="Mangal"/>
      <w:szCs w:val="21"/>
    </w:rPr>
  </w:style>
  <w:style w:type="character" w:styleId="af0">
    <w:name w:val="Hyperlink"/>
    <w:basedOn w:val="a0"/>
    <w:uiPriority w:val="99"/>
    <w:unhideWhenUsed/>
    <w:rsid w:val="003F127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E0C9F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CE0C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otonics.su/journal/article/10704" TargetMode="External"/><Relationship Id="rId18" Type="http://schemas.openxmlformats.org/officeDocument/2006/relationships/hyperlink" Target="https://1ccl.ru/upload/iblock/047/047e72ba01f57fccea7e681e70642e97.pdf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i.org/10.3390/electronics13183707%2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mdpi.com/2304-6732/10/5/555" TargetMode="External"/><Relationship Id="rId17" Type="http://schemas.openxmlformats.org/officeDocument/2006/relationships/hyperlink" Target="https://rbplit.ru/wp-content/uploads/2020/03/gost15467.pdf" TargetMode="External"/><Relationship Id="rId25" Type="http://schemas.openxmlformats.org/officeDocument/2006/relationships/hyperlink" Target="https://www.mdpi.com/2304-6732/10/5/55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hranatruda.ru/upload/iblock/46b/4294851950.pdf" TargetMode="External"/><Relationship Id="rId20" Type="http://schemas.openxmlformats.org/officeDocument/2006/relationships/hyperlink" Target="https://www.mdpi.com/2504-4990/8/1/5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azecve.elpub.ru/jour/article/view/27/28%20" TargetMode="External"/><Relationship Id="rId24" Type="http://schemas.openxmlformats.org/officeDocument/2006/relationships/hyperlink" Target="https://naukaru.ru/ru/nauka/article/53140/vie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mc.ncbi.nlm.nih.gov/articles/PMC11401613/" TargetMode="External"/><Relationship Id="rId23" Type="http://schemas.openxmlformats.org/officeDocument/2006/relationships/hyperlink" Target="https://www.electronics.ru/journal/article/10370%2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csocmenus.elpub.ru/jour/article/view/530%20" TargetMode="External"/><Relationship Id="rId19" Type="http://schemas.openxmlformats.org/officeDocument/2006/relationships/hyperlink" Target="https://www.electronics.ru/journal/article/10590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ex71421/VR-Quality-Control" TargetMode="External"/><Relationship Id="rId14" Type="http://schemas.openxmlformats.org/officeDocument/2006/relationships/hyperlink" Target="https://doi.org/10.1364/OE.527660" TargetMode="External"/><Relationship Id="rId22" Type="http://schemas.openxmlformats.org/officeDocument/2006/relationships/hyperlink" Target="https://www.electronics.ru/journal/article/10187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2852</Words>
  <Characters>16259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Ушверидзе</dc:creator>
  <cp:lastModifiedBy>Александр Ушверидзе</cp:lastModifiedBy>
  <cp:revision>58</cp:revision>
  <dcterms:created xsi:type="dcterms:W3CDTF">2026-09-21T18:24:00Z</dcterms:created>
  <dcterms:modified xsi:type="dcterms:W3CDTF">2026-10-03T12:42:00Z</dcterms:modified>
</cp:coreProperties>
</file>