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FBC65" w14:textId="77777777" w:rsidR="00445096" w:rsidRDefault="00431E04">
      <w:pPr>
        <w:spacing w:before="240" w:after="240"/>
        <w:rPr>
          <w:b/>
          <w:u w:val="single"/>
        </w:rPr>
      </w:pPr>
      <w:r>
        <w:rPr>
          <w:b/>
          <w:u w:val="single"/>
        </w:rPr>
        <w:t xml:space="preserve"> </w:t>
      </w:r>
      <w:r>
        <w:rPr>
          <w:noProof/>
        </w:rPr>
        <w:drawing>
          <wp:anchor distT="114300" distB="114300" distL="114300" distR="114300" simplePos="0" relativeHeight="251658240" behindDoc="0" locked="0" layoutInCell="1" hidden="0" allowOverlap="1" wp14:anchorId="35AA11A2" wp14:editId="58733543">
            <wp:simplePos x="0" y="0"/>
            <wp:positionH relativeFrom="column">
              <wp:posOffset>5270400</wp:posOffset>
            </wp:positionH>
            <wp:positionV relativeFrom="paragraph">
              <wp:posOffset>114300</wp:posOffset>
            </wp:positionV>
            <wp:extent cx="666750" cy="9715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6750" cy="971550"/>
                    </a:xfrm>
                    <a:prstGeom prst="rect">
                      <a:avLst/>
                    </a:prstGeom>
                    <a:ln/>
                  </pic:spPr>
                </pic:pic>
              </a:graphicData>
            </a:graphic>
          </wp:anchor>
        </w:drawing>
      </w:r>
    </w:p>
    <w:p w14:paraId="43DB6D8C" w14:textId="77777777" w:rsidR="00445096" w:rsidRDefault="00445096">
      <w:pPr>
        <w:spacing w:before="240" w:after="240"/>
        <w:rPr>
          <w:b/>
          <w:sz w:val="40"/>
          <w:szCs w:val="40"/>
          <w:u w:val="single"/>
        </w:rPr>
      </w:pPr>
    </w:p>
    <w:p w14:paraId="54065B44" w14:textId="77777777" w:rsidR="00445096" w:rsidRDefault="00445096">
      <w:pPr>
        <w:spacing w:before="240" w:after="240"/>
        <w:rPr>
          <w:b/>
          <w:sz w:val="40"/>
          <w:szCs w:val="40"/>
          <w:u w:val="single"/>
        </w:rPr>
      </w:pPr>
    </w:p>
    <w:p w14:paraId="12E81D84" w14:textId="77777777" w:rsidR="00445096" w:rsidRDefault="00445096">
      <w:pPr>
        <w:spacing w:before="240" w:after="240"/>
        <w:rPr>
          <w:b/>
          <w:sz w:val="40"/>
          <w:szCs w:val="40"/>
          <w:u w:val="single"/>
        </w:rPr>
      </w:pPr>
    </w:p>
    <w:p w14:paraId="6DC11450" w14:textId="77777777" w:rsidR="00445096" w:rsidRDefault="00431E04">
      <w:pPr>
        <w:spacing w:before="240" w:after="240"/>
        <w:rPr>
          <w:b/>
          <w:sz w:val="40"/>
          <w:szCs w:val="40"/>
          <w:u w:val="single"/>
        </w:rPr>
      </w:pPr>
      <w:r>
        <w:rPr>
          <w:b/>
          <w:sz w:val="40"/>
          <w:szCs w:val="40"/>
          <w:u w:val="single"/>
        </w:rPr>
        <w:t>Project 1</w:t>
      </w:r>
    </w:p>
    <w:p w14:paraId="23352638" w14:textId="77777777" w:rsidR="00445096" w:rsidRDefault="00445096">
      <w:pPr>
        <w:spacing w:before="240" w:after="240"/>
        <w:rPr>
          <w:sz w:val="40"/>
          <w:szCs w:val="40"/>
        </w:rPr>
      </w:pPr>
    </w:p>
    <w:p w14:paraId="4907EE36" w14:textId="77777777" w:rsidR="00445096" w:rsidRDefault="00431E04">
      <w:pPr>
        <w:spacing w:before="240" w:after="240"/>
        <w:rPr>
          <w:sz w:val="40"/>
          <w:szCs w:val="40"/>
        </w:rPr>
      </w:pPr>
      <w:r>
        <w:rPr>
          <w:sz w:val="40"/>
          <w:szCs w:val="40"/>
        </w:rPr>
        <w:t>02450 Introduction to Machine Learning and Data Mining</w:t>
      </w:r>
    </w:p>
    <w:p w14:paraId="504A6C7A" w14:textId="77777777" w:rsidR="00445096" w:rsidRDefault="00431E04">
      <w:pPr>
        <w:spacing w:before="240" w:after="240"/>
        <w:rPr>
          <w:b/>
        </w:rPr>
      </w:pPr>
      <w:r>
        <w:rPr>
          <w:b/>
        </w:rPr>
        <w:t xml:space="preserve"> </w:t>
      </w:r>
    </w:p>
    <w:p w14:paraId="52305C83" w14:textId="77777777" w:rsidR="00445096" w:rsidRDefault="00431E04">
      <w:pPr>
        <w:spacing w:before="240" w:after="240"/>
        <w:rPr>
          <w:b/>
        </w:rPr>
      </w:pPr>
      <w:r>
        <w:rPr>
          <w:b/>
        </w:rPr>
        <w:t>05-10-2021</w:t>
      </w:r>
    </w:p>
    <w:p w14:paraId="2459DF6A" w14:textId="77777777" w:rsidR="00445096" w:rsidRDefault="00431E04">
      <w:pPr>
        <w:spacing w:before="240" w:after="240"/>
        <w:rPr>
          <w:b/>
        </w:rPr>
      </w:pPr>
      <w:r>
        <w:rPr>
          <w:b/>
        </w:rPr>
        <w:t xml:space="preserve"> Group 217:</w:t>
      </w:r>
    </w:p>
    <w:p w14:paraId="26DCA679" w14:textId="77777777" w:rsidR="00445096" w:rsidRDefault="00431E04">
      <w:pPr>
        <w:spacing w:before="240" w:after="240"/>
        <w:rPr>
          <w:i/>
        </w:rPr>
      </w:pPr>
      <w:r>
        <w:rPr>
          <w:i/>
        </w:rPr>
        <w:t xml:space="preserve">Alex </w:t>
      </w:r>
      <w:proofErr w:type="spellStart"/>
      <w:proofErr w:type="gramStart"/>
      <w:r>
        <w:rPr>
          <w:i/>
        </w:rPr>
        <w:t>Abades</w:t>
      </w:r>
      <w:proofErr w:type="spellEnd"/>
      <w:r>
        <w:rPr>
          <w:i/>
        </w:rPr>
        <w:t xml:space="preserve">  |</w:t>
      </w:r>
      <w:proofErr w:type="gramEnd"/>
      <w:r>
        <w:rPr>
          <w:i/>
        </w:rPr>
        <w:t xml:space="preserve"> s212784</w:t>
      </w:r>
    </w:p>
    <w:p w14:paraId="79EB35F0" w14:textId="77777777" w:rsidR="00445096" w:rsidRDefault="00431E04">
      <w:pPr>
        <w:spacing w:before="240" w:after="240"/>
        <w:rPr>
          <w:i/>
        </w:rPr>
      </w:pPr>
      <w:r>
        <w:rPr>
          <w:i/>
        </w:rPr>
        <w:t>Tommy Vu | s163059</w:t>
      </w:r>
    </w:p>
    <w:p w14:paraId="4F812B0D" w14:textId="77777777" w:rsidR="00445096" w:rsidRDefault="00431E04">
      <w:pPr>
        <w:spacing w:before="240" w:after="240"/>
        <w:rPr>
          <w:b/>
          <w:i/>
        </w:rPr>
      </w:pPr>
      <w:r>
        <w:rPr>
          <w:b/>
          <w:i/>
        </w:rPr>
        <w:t xml:space="preserve"> </w:t>
      </w:r>
      <w:r>
        <w:br w:type="page"/>
      </w:r>
    </w:p>
    <w:bookmarkStart w:id="0" w:name="_y8y1fpbwu2ba" w:colFirst="0" w:colLast="0" w:displacedByCustomXml="next"/>
    <w:bookmarkEnd w:id="0" w:displacedByCustomXml="next"/>
    <w:sdt>
      <w:sdtPr>
        <w:rPr>
          <w:rFonts w:ascii="Arial" w:eastAsia="Arial" w:hAnsi="Arial" w:cs="Arial"/>
          <w:color w:val="auto"/>
          <w:sz w:val="22"/>
          <w:szCs w:val="22"/>
        </w:rPr>
        <w:id w:val="-1045596753"/>
        <w:docPartObj>
          <w:docPartGallery w:val="Table of Contents"/>
          <w:docPartUnique/>
        </w:docPartObj>
      </w:sdtPr>
      <w:sdtEndPr>
        <w:rPr>
          <w:b/>
          <w:bCs/>
          <w:noProof/>
        </w:rPr>
      </w:sdtEndPr>
      <w:sdtContent>
        <w:p w14:paraId="76CDDD03" w14:textId="1861F843" w:rsidR="004859B2" w:rsidRDefault="004859B2">
          <w:pPr>
            <w:pStyle w:val="TOCHeading"/>
          </w:pPr>
          <w:r>
            <w:t>Table of Contents</w:t>
          </w:r>
        </w:p>
        <w:p w14:paraId="117D8544" w14:textId="3567B744" w:rsidR="004859B2" w:rsidRDefault="004859B2">
          <w:pPr>
            <w:pStyle w:val="TOC1"/>
            <w:tabs>
              <w:tab w:val="right" w:leader="dot" w:pos="934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176717" w:history="1">
            <w:r w:rsidRPr="001022C0">
              <w:rPr>
                <w:rStyle w:val="Hyperlink"/>
                <w:bCs/>
                <w:noProof/>
              </w:rPr>
              <w:t>1 Description of dataset</w:t>
            </w:r>
            <w:r>
              <w:rPr>
                <w:noProof/>
                <w:webHidden/>
              </w:rPr>
              <w:tab/>
            </w:r>
            <w:r>
              <w:rPr>
                <w:noProof/>
                <w:webHidden/>
              </w:rPr>
              <w:fldChar w:fldCharType="begin"/>
            </w:r>
            <w:r>
              <w:rPr>
                <w:noProof/>
                <w:webHidden/>
              </w:rPr>
              <w:instrText xml:space="preserve"> PAGEREF _Toc84176717 \h </w:instrText>
            </w:r>
            <w:r>
              <w:rPr>
                <w:noProof/>
                <w:webHidden/>
              </w:rPr>
            </w:r>
            <w:r>
              <w:rPr>
                <w:noProof/>
                <w:webHidden/>
              </w:rPr>
              <w:fldChar w:fldCharType="separate"/>
            </w:r>
            <w:r w:rsidR="00B20B21">
              <w:rPr>
                <w:noProof/>
                <w:webHidden/>
              </w:rPr>
              <w:t>3</w:t>
            </w:r>
            <w:r>
              <w:rPr>
                <w:noProof/>
                <w:webHidden/>
              </w:rPr>
              <w:fldChar w:fldCharType="end"/>
            </w:r>
          </w:hyperlink>
        </w:p>
        <w:p w14:paraId="176E2E4A" w14:textId="70E20D63" w:rsidR="004859B2" w:rsidRPr="001022C0" w:rsidRDefault="008C7D0D">
          <w:pPr>
            <w:pStyle w:val="TOC1"/>
            <w:tabs>
              <w:tab w:val="right" w:leader="dot" w:pos="9344"/>
            </w:tabs>
            <w:rPr>
              <w:rFonts w:asciiTheme="minorHAnsi" w:eastAsiaTheme="minorEastAsia" w:hAnsiTheme="minorHAnsi" w:cstheme="minorBidi"/>
              <w:noProof/>
            </w:rPr>
          </w:pPr>
          <w:hyperlink w:anchor="_Toc84176718" w:history="1">
            <w:r w:rsidR="004859B2" w:rsidRPr="001022C0">
              <w:rPr>
                <w:rStyle w:val="Hyperlink"/>
                <w:noProof/>
              </w:rPr>
              <w:t>2 Summary of previous analysis of the data</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_Toc84176718 \h </w:instrText>
            </w:r>
            <w:r w:rsidR="004859B2" w:rsidRPr="001022C0">
              <w:rPr>
                <w:noProof/>
                <w:webHidden/>
              </w:rPr>
            </w:r>
            <w:r w:rsidR="004859B2" w:rsidRPr="001022C0">
              <w:rPr>
                <w:noProof/>
                <w:webHidden/>
              </w:rPr>
              <w:fldChar w:fldCharType="separate"/>
            </w:r>
            <w:r w:rsidR="00B20B21">
              <w:rPr>
                <w:noProof/>
                <w:webHidden/>
              </w:rPr>
              <w:t>4</w:t>
            </w:r>
            <w:r w:rsidR="004859B2" w:rsidRPr="001022C0">
              <w:rPr>
                <w:noProof/>
                <w:webHidden/>
              </w:rPr>
              <w:fldChar w:fldCharType="end"/>
            </w:r>
          </w:hyperlink>
        </w:p>
        <w:p w14:paraId="78F28347" w14:textId="4DFDB6E2" w:rsidR="004859B2" w:rsidRPr="001022C0" w:rsidRDefault="008C7D0D">
          <w:pPr>
            <w:pStyle w:val="TOC1"/>
            <w:tabs>
              <w:tab w:val="right" w:leader="dot" w:pos="9344"/>
            </w:tabs>
            <w:rPr>
              <w:rFonts w:asciiTheme="minorHAnsi" w:eastAsiaTheme="minorEastAsia" w:hAnsiTheme="minorHAnsi" w:cstheme="minorBidi"/>
              <w:noProof/>
            </w:rPr>
          </w:pPr>
          <w:hyperlink w:anchor="_Toc84176719" w:history="1">
            <w:r w:rsidR="004859B2" w:rsidRPr="001022C0">
              <w:rPr>
                <w:rStyle w:val="Hyperlink"/>
                <w:noProof/>
              </w:rPr>
              <w:t>3 Description of attributes in dataset</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_Toc84176719 \h </w:instrText>
            </w:r>
            <w:r w:rsidR="004859B2" w:rsidRPr="001022C0">
              <w:rPr>
                <w:noProof/>
                <w:webHidden/>
              </w:rPr>
            </w:r>
            <w:r w:rsidR="004859B2" w:rsidRPr="001022C0">
              <w:rPr>
                <w:noProof/>
                <w:webHidden/>
              </w:rPr>
              <w:fldChar w:fldCharType="separate"/>
            </w:r>
            <w:r w:rsidR="00B20B21">
              <w:rPr>
                <w:noProof/>
                <w:webHidden/>
              </w:rPr>
              <w:t>6</w:t>
            </w:r>
            <w:r w:rsidR="004859B2" w:rsidRPr="001022C0">
              <w:rPr>
                <w:noProof/>
                <w:webHidden/>
              </w:rPr>
              <w:fldChar w:fldCharType="end"/>
            </w:r>
          </w:hyperlink>
        </w:p>
        <w:p w14:paraId="0AA3360E" w14:textId="4357C885" w:rsidR="004859B2" w:rsidRPr="001022C0" w:rsidRDefault="008C7D0D">
          <w:pPr>
            <w:pStyle w:val="TOC1"/>
            <w:tabs>
              <w:tab w:val="right" w:leader="dot" w:pos="9344"/>
            </w:tabs>
            <w:rPr>
              <w:rFonts w:asciiTheme="minorHAnsi" w:eastAsiaTheme="minorEastAsia" w:hAnsiTheme="minorHAnsi" w:cstheme="minorBidi"/>
              <w:noProof/>
            </w:rPr>
          </w:pPr>
          <w:hyperlink w:anchor="_Toc84176720" w:history="1">
            <w:r w:rsidR="004859B2" w:rsidRPr="001022C0">
              <w:rPr>
                <w:rStyle w:val="Hyperlink"/>
                <w:noProof/>
              </w:rPr>
              <w:t>4 Data vizualization / PCA</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_Toc84176720 \h </w:instrText>
            </w:r>
            <w:r w:rsidR="004859B2" w:rsidRPr="001022C0">
              <w:rPr>
                <w:noProof/>
                <w:webHidden/>
              </w:rPr>
            </w:r>
            <w:r w:rsidR="004859B2" w:rsidRPr="001022C0">
              <w:rPr>
                <w:noProof/>
                <w:webHidden/>
              </w:rPr>
              <w:fldChar w:fldCharType="separate"/>
            </w:r>
            <w:r w:rsidR="00B20B21">
              <w:rPr>
                <w:noProof/>
                <w:webHidden/>
              </w:rPr>
              <w:t>8</w:t>
            </w:r>
            <w:r w:rsidR="004859B2" w:rsidRPr="001022C0">
              <w:rPr>
                <w:noProof/>
                <w:webHidden/>
              </w:rPr>
              <w:fldChar w:fldCharType="end"/>
            </w:r>
          </w:hyperlink>
        </w:p>
        <w:p w14:paraId="325D62EC" w14:textId="3A4DDF8F" w:rsidR="004859B2" w:rsidRPr="001022C0" w:rsidRDefault="008C7D0D">
          <w:pPr>
            <w:pStyle w:val="TOC1"/>
            <w:tabs>
              <w:tab w:val="right" w:leader="dot" w:pos="9344"/>
            </w:tabs>
            <w:rPr>
              <w:rFonts w:asciiTheme="minorHAnsi" w:eastAsiaTheme="minorEastAsia" w:hAnsiTheme="minorHAnsi" w:cstheme="minorBidi"/>
              <w:noProof/>
            </w:rPr>
          </w:pPr>
          <w:hyperlink w:anchor="_Toc84176721" w:history="1">
            <w:r w:rsidR="004859B2" w:rsidRPr="001022C0">
              <w:rPr>
                <w:rStyle w:val="Hyperlink"/>
                <w:noProof/>
              </w:rPr>
              <w:t>5 Summary</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_Toc84176721 \h </w:instrText>
            </w:r>
            <w:r w:rsidR="004859B2" w:rsidRPr="001022C0">
              <w:rPr>
                <w:noProof/>
                <w:webHidden/>
              </w:rPr>
            </w:r>
            <w:r w:rsidR="004859B2" w:rsidRPr="001022C0">
              <w:rPr>
                <w:noProof/>
                <w:webHidden/>
              </w:rPr>
              <w:fldChar w:fldCharType="separate"/>
            </w:r>
            <w:r w:rsidR="00B20B21">
              <w:rPr>
                <w:noProof/>
                <w:webHidden/>
              </w:rPr>
              <w:t>11</w:t>
            </w:r>
            <w:r w:rsidR="004859B2" w:rsidRPr="001022C0">
              <w:rPr>
                <w:noProof/>
                <w:webHidden/>
              </w:rPr>
              <w:fldChar w:fldCharType="end"/>
            </w:r>
          </w:hyperlink>
        </w:p>
        <w:p w14:paraId="43A8B52D" w14:textId="2FC83D66" w:rsidR="004859B2" w:rsidRPr="001022C0" w:rsidRDefault="008C7D0D">
          <w:pPr>
            <w:pStyle w:val="TOC1"/>
            <w:tabs>
              <w:tab w:val="right" w:leader="dot" w:pos="9344"/>
            </w:tabs>
            <w:rPr>
              <w:rFonts w:asciiTheme="minorHAnsi" w:eastAsiaTheme="minorEastAsia" w:hAnsiTheme="minorHAnsi" w:cstheme="minorBidi"/>
              <w:noProof/>
            </w:rPr>
          </w:pPr>
          <w:hyperlink w:anchor="_Toc84176722" w:history="1">
            <w:r w:rsidR="004859B2" w:rsidRPr="001022C0">
              <w:rPr>
                <w:rStyle w:val="Hyperlink"/>
                <w:noProof/>
              </w:rPr>
              <w:t>6 Exam problems for the project (Short explanation with answer)</w:t>
            </w:r>
            <w:r w:rsidR="004859B2" w:rsidRPr="001022C0">
              <w:rPr>
                <w:noProof/>
                <w:webHidden/>
              </w:rPr>
              <w:tab/>
            </w:r>
            <w:r w:rsidR="004859B2" w:rsidRPr="001022C0">
              <w:rPr>
                <w:noProof/>
                <w:webHidden/>
              </w:rPr>
              <w:fldChar w:fldCharType="begin"/>
            </w:r>
            <w:r w:rsidR="004859B2" w:rsidRPr="001022C0">
              <w:rPr>
                <w:noProof/>
                <w:webHidden/>
              </w:rPr>
              <w:instrText xml:space="preserve"> PAGEREF _Toc84176722 \h </w:instrText>
            </w:r>
            <w:r w:rsidR="004859B2" w:rsidRPr="001022C0">
              <w:rPr>
                <w:noProof/>
                <w:webHidden/>
              </w:rPr>
            </w:r>
            <w:r w:rsidR="004859B2" w:rsidRPr="001022C0">
              <w:rPr>
                <w:noProof/>
                <w:webHidden/>
              </w:rPr>
              <w:fldChar w:fldCharType="separate"/>
            </w:r>
            <w:r w:rsidR="00B20B21">
              <w:rPr>
                <w:noProof/>
                <w:webHidden/>
              </w:rPr>
              <w:t>11</w:t>
            </w:r>
            <w:r w:rsidR="004859B2" w:rsidRPr="001022C0">
              <w:rPr>
                <w:noProof/>
                <w:webHidden/>
              </w:rPr>
              <w:fldChar w:fldCharType="end"/>
            </w:r>
          </w:hyperlink>
        </w:p>
        <w:p w14:paraId="52A4AFC7" w14:textId="5EA5C420" w:rsidR="004859B2" w:rsidRDefault="004859B2">
          <w:r>
            <w:rPr>
              <w:b/>
              <w:bCs/>
              <w:noProof/>
            </w:rPr>
            <w:fldChar w:fldCharType="end"/>
          </w:r>
        </w:p>
      </w:sdtContent>
    </w:sdt>
    <w:p w14:paraId="6D413759" w14:textId="78F78861" w:rsidR="00431E04" w:rsidRDefault="007E4C59" w:rsidP="004859B2">
      <w:pPr>
        <w:pStyle w:val="TOCHeading"/>
      </w:pPr>
      <w:r>
        <w:t>Table of Figures</w:t>
      </w:r>
    </w:p>
    <w:p w14:paraId="514E8647" w14:textId="6DB3E5CE" w:rsidR="004859B2" w:rsidRDefault="004859B2">
      <w:pPr>
        <w:pStyle w:val="TableofFigures"/>
        <w:tabs>
          <w:tab w:val="right" w:leader="dot" w:pos="9344"/>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84176737" w:history="1">
        <w:r w:rsidRPr="009873E3">
          <w:rPr>
            <w:rStyle w:val="Hyperlink"/>
            <w:noProof/>
          </w:rPr>
          <w:t>Figure 1. Plot matrix of attributes.</w:t>
        </w:r>
        <w:r>
          <w:rPr>
            <w:noProof/>
            <w:webHidden/>
          </w:rPr>
          <w:tab/>
        </w:r>
        <w:r>
          <w:rPr>
            <w:noProof/>
            <w:webHidden/>
          </w:rPr>
          <w:fldChar w:fldCharType="begin"/>
        </w:r>
        <w:r>
          <w:rPr>
            <w:noProof/>
            <w:webHidden/>
          </w:rPr>
          <w:instrText xml:space="preserve"> PAGEREF _Toc84176737 \h </w:instrText>
        </w:r>
        <w:r>
          <w:rPr>
            <w:noProof/>
            <w:webHidden/>
          </w:rPr>
        </w:r>
        <w:r>
          <w:rPr>
            <w:noProof/>
            <w:webHidden/>
          </w:rPr>
          <w:fldChar w:fldCharType="separate"/>
        </w:r>
        <w:r w:rsidR="00B20B21">
          <w:rPr>
            <w:noProof/>
            <w:webHidden/>
          </w:rPr>
          <w:t>7</w:t>
        </w:r>
        <w:r>
          <w:rPr>
            <w:noProof/>
            <w:webHidden/>
          </w:rPr>
          <w:fldChar w:fldCharType="end"/>
        </w:r>
      </w:hyperlink>
    </w:p>
    <w:p w14:paraId="4C82390B" w14:textId="4885371B" w:rsidR="004859B2" w:rsidRDefault="008C7D0D">
      <w:pPr>
        <w:pStyle w:val="TableofFigures"/>
        <w:tabs>
          <w:tab w:val="right" w:leader="dot" w:pos="9344"/>
        </w:tabs>
        <w:rPr>
          <w:rFonts w:asciiTheme="minorHAnsi" w:eastAsiaTheme="minorEastAsia" w:hAnsiTheme="minorHAnsi" w:cstheme="minorBidi"/>
          <w:noProof/>
        </w:rPr>
      </w:pPr>
      <w:hyperlink w:anchor="_Toc84176738" w:history="1">
        <w:r w:rsidR="004859B2" w:rsidRPr="009873E3">
          <w:rPr>
            <w:rStyle w:val="Hyperlink"/>
            <w:noProof/>
          </w:rPr>
          <w:t>Figure 2. The Scree and Variance Explained Plots</w:t>
        </w:r>
        <w:r w:rsidR="004859B2">
          <w:rPr>
            <w:noProof/>
            <w:webHidden/>
          </w:rPr>
          <w:tab/>
        </w:r>
        <w:r w:rsidR="004859B2">
          <w:rPr>
            <w:noProof/>
            <w:webHidden/>
          </w:rPr>
          <w:fldChar w:fldCharType="begin"/>
        </w:r>
        <w:r w:rsidR="004859B2">
          <w:rPr>
            <w:noProof/>
            <w:webHidden/>
          </w:rPr>
          <w:instrText xml:space="preserve"> PAGEREF _Toc84176738 \h </w:instrText>
        </w:r>
        <w:r w:rsidR="004859B2">
          <w:rPr>
            <w:noProof/>
            <w:webHidden/>
          </w:rPr>
        </w:r>
        <w:r w:rsidR="004859B2">
          <w:rPr>
            <w:noProof/>
            <w:webHidden/>
          </w:rPr>
          <w:fldChar w:fldCharType="separate"/>
        </w:r>
        <w:r w:rsidR="00B20B21">
          <w:rPr>
            <w:noProof/>
            <w:webHidden/>
          </w:rPr>
          <w:t>8</w:t>
        </w:r>
        <w:r w:rsidR="004859B2">
          <w:rPr>
            <w:noProof/>
            <w:webHidden/>
          </w:rPr>
          <w:fldChar w:fldCharType="end"/>
        </w:r>
      </w:hyperlink>
    </w:p>
    <w:p w14:paraId="3AD34060" w14:textId="46B9239F" w:rsidR="004859B2" w:rsidRDefault="008C7D0D">
      <w:pPr>
        <w:pStyle w:val="TableofFigures"/>
        <w:tabs>
          <w:tab w:val="right" w:leader="dot" w:pos="9344"/>
        </w:tabs>
        <w:rPr>
          <w:rFonts w:asciiTheme="minorHAnsi" w:eastAsiaTheme="minorEastAsia" w:hAnsiTheme="minorHAnsi" w:cstheme="minorBidi"/>
          <w:noProof/>
        </w:rPr>
      </w:pPr>
      <w:hyperlink w:anchor="_Toc84176739" w:history="1">
        <w:r w:rsidR="004859B2" w:rsidRPr="009873E3">
          <w:rPr>
            <w:rStyle w:val="Hyperlink"/>
            <w:noProof/>
          </w:rPr>
          <w:t>Figure 3. Component pattern plots of PCA 1, 2 &amp; 3.</w:t>
        </w:r>
        <w:r w:rsidR="004859B2">
          <w:rPr>
            <w:noProof/>
            <w:webHidden/>
          </w:rPr>
          <w:tab/>
        </w:r>
        <w:r w:rsidR="004859B2">
          <w:rPr>
            <w:noProof/>
            <w:webHidden/>
          </w:rPr>
          <w:fldChar w:fldCharType="begin"/>
        </w:r>
        <w:r w:rsidR="004859B2">
          <w:rPr>
            <w:noProof/>
            <w:webHidden/>
          </w:rPr>
          <w:instrText xml:space="preserve"> PAGEREF _Toc84176739 \h </w:instrText>
        </w:r>
        <w:r w:rsidR="004859B2">
          <w:rPr>
            <w:noProof/>
            <w:webHidden/>
          </w:rPr>
        </w:r>
        <w:r w:rsidR="004859B2">
          <w:rPr>
            <w:noProof/>
            <w:webHidden/>
          </w:rPr>
          <w:fldChar w:fldCharType="separate"/>
        </w:r>
        <w:r w:rsidR="00B20B21">
          <w:rPr>
            <w:noProof/>
            <w:webHidden/>
          </w:rPr>
          <w:t>9</w:t>
        </w:r>
        <w:r w:rsidR="004859B2">
          <w:rPr>
            <w:noProof/>
            <w:webHidden/>
          </w:rPr>
          <w:fldChar w:fldCharType="end"/>
        </w:r>
      </w:hyperlink>
    </w:p>
    <w:p w14:paraId="5559737F" w14:textId="3CB7155A" w:rsidR="004859B2" w:rsidRDefault="008C7D0D">
      <w:pPr>
        <w:pStyle w:val="TableofFigures"/>
        <w:tabs>
          <w:tab w:val="right" w:leader="dot" w:pos="9344"/>
        </w:tabs>
        <w:rPr>
          <w:rFonts w:asciiTheme="minorHAnsi" w:eastAsiaTheme="minorEastAsia" w:hAnsiTheme="minorHAnsi" w:cstheme="minorBidi"/>
          <w:noProof/>
        </w:rPr>
      </w:pPr>
      <w:hyperlink w:anchor="_Toc84176740" w:history="1">
        <w:r w:rsidR="004859B2" w:rsidRPr="009873E3">
          <w:rPr>
            <w:rStyle w:val="Hyperlink"/>
            <w:noProof/>
          </w:rPr>
          <w:t>Figure 4. PCA of data.</w:t>
        </w:r>
        <w:r w:rsidR="004859B2">
          <w:rPr>
            <w:noProof/>
            <w:webHidden/>
          </w:rPr>
          <w:tab/>
        </w:r>
        <w:r w:rsidR="004859B2">
          <w:rPr>
            <w:noProof/>
            <w:webHidden/>
          </w:rPr>
          <w:fldChar w:fldCharType="begin"/>
        </w:r>
        <w:r w:rsidR="004859B2">
          <w:rPr>
            <w:noProof/>
            <w:webHidden/>
          </w:rPr>
          <w:instrText xml:space="preserve"> PAGEREF _Toc84176740 \h </w:instrText>
        </w:r>
        <w:r w:rsidR="004859B2">
          <w:rPr>
            <w:noProof/>
            <w:webHidden/>
          </w:rPr>
        </w:r>
        <w:r w:rsidR="004859B2">
          <w:rPr>
            <w:noProof/>
            <w:webHidden/>
          </w:rPr>
          <w:fldChar w:fldCharType="separate"/>
        </w:r>
        <w:r w:rsidR="00B20B21">
          <w:rPr>
            <w:noProof/>
            <w:webHidden/>
          </w:rPr>
          <w:t>10</w:t>
        </w:r>
        <w:r w:rsidR="004859B2">
          <w:rPr>
            <w:noProof/>
            <w:webHidden/>
          </w:rPr>
          <w:fldChar w:fldCharType="end"/>
        </w:r>
      </w:hyperlink>
    </w:p>
    <w:p w14:paraId="3E234AF9" w14:textId="329A3D54" w:rsidR="00026821" w:rsidRPr="007E4C59" w:rsidRDefault="004859B2">
      <w:pPr>
        <w:tabs>
          <w:tab w:val="right" w:pos="9349"/>
        </w:tabs>
        <w:spacing w:before="200" w:after="80" w:line="240" w:lineRule="auto"/>
        <w:rPr>
          <w:rFonts w:asciiTheme="majorHAnsi" w:eastAsiaTheme="majorEastAsia" w:hAnsiTheme="majorHAnsi" w:cstheme="majorBidi"/>
          <w:color w:val="365F91" w:themeColor="accent1" w:themeShade="BF"/>
          <w:sz w:val="32"/>
          <w:szCs w:val="32"/>
        </w:rPr>
      </w:pPr>
      <w:r>
        <w:fldChar w:fldCharType="end"/>
      </w:r>
      <w:r w:rsidR="007E4C59" w:rsidRPr="007E4C59">
        <w:rPr>
          <w:rFonts w:asciiTheme="majorHAnsi" w:eastAsiaTheme="majorEastAsia" w:hAnsiTheme="majorHAnsi" w:cstheme="majorBidi"/>
          <w:color w:val="365F91" w:themeColor="accent1" w:themeShade="BF"/>
          <w:sz w:val="32"/>
          <w:szCs w:val="32"/>
        </w:rPr>
        <w:t>Table of Tables</w:t>
      </w:r>
    </w:p>
    <w:p w14:paraId="1CE88409" w14:textId="5A83D94C" w:rsidR="004859B2" w:rsidRDefault="004859B2">
      <w:pPr>
        <w:pStyle w:val="TableofFigures"/>
        <w:tabs>
          <w:tab w:val="right" w:leader="dot" w:pos="93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84176751" w:history="1">
        <w:r w:rsidRPr="00450334">
          <w:rPr>
            <w:rStyle w:val="Hyperlink"/>
            <w:noProof/>
          </w:rPr>
          <w:t>Table 1. Basic statistics applied to Ecoli-dataset</w:t>
        </w:r>
        <w:r>
          <w:rPr>
            <w:noProof/>
            <w:webHidden/>
          </w:rPr>
          <w:tab/>
        </w:r>
        <w:r>
          <w:rPr>
            <w:noProof/>
            <w:webHidden/>
          </w:rPr>
          <w:fldChar w:fldCharType="begin"/>
        </w:r>
        <w:r>
          <w:rPr>
            <w:noProof/>
            <w:webHidden/>
          </w:rPr>
          <w:instrText xml:space="preserve"> PAGEREF _Toc84176751 \h </w:instrText>
        </w:r>
        <w:r>
          <w:rPr>
            <w:noProof/>
            <w:webHidden/>
          </w:rPr>
        </w:r>
        <w:r>
          <w:rPr>
            <w:noProof/>
            <w:webHidden/>
          </w:rPr>
          <w:fldChar w:fldCharType="separate"/>
        </w:r>
        <w:r w:rsidR="00B20B21">
          <w:rPr>
            <w:noProof/>
            <w:webHidden/>
          </w:rPr>
          <w:t>6</w:t>
        </w:r>
        <w:r>
          <w:rPr>
            <w:noProof/>
            <w:webHidden/>
          </w:rPr>
          <w:fldChar w:fldCharType="end"/>
        </w:r>
      </w:hyperlink>
    </w:p>
    <w:p w14:paraId="1F1E137B" w14:textId="5F2CCF7C" w:rsidR="004859B2" w:rsidRDefault="008C7D0D">
      <w:pPr>
        <w:pStyle w:val="TableofFigures"/>
        <w:tabs>
          <w:tab w:val="right" w:leader="dot" w:pos="9344"/>
        </w:tabs>
        <w:rPr>
          <w:rFonts w:asciiTheme="minorHAnsi" w:eastAsiaTheme="minorEastAsia" w:hAnsiTheme="minorHAnsi" w:cstheme="minorBidi"/>
          <w:noProof/>
        </w:rPr>
      </w:pPr>
      <w:hyperlink w:anchor="_Toc84176752" w:history="1">
        <w:r w:rsidR="004859B2" w:rsidRPr="00450334">
          <w:rPr>
            <w:rStyle w:val="Hyperlink"/>
            <w:noProof/>
          </w:rPr>
          <w:t>Table 2. Category summary</w:t>
        </w:r>
        <w:r w:rsidR="004859B2">
          <w:rPr>
            <w:noProof/>
            <w:webHidden/>
          </w:rPr>
          <w:tab/>
        </w:r>
        <w:r w:rsidR="004859B2">
          <w:rPr>
            <w:noProof/>
            <w:webHidden/>
          </w:rPr>
          <w:fldChar w:fldCharType="begin"/>
        </w:r>
        <w:r w:rsidR="004859B2">
          <w:rPr>
            <w:noProof/>
            <w:webHidden/>
          </w:rPr>
          <w:instrText xml:space="preserve"> PAGEREF _Toc84176752 \h </w:instrText>
        </w:r>
        <w:r w:rsidR="004859B2">
          <w:rPr>
            <w:noProof/>
            <w:webHidden/>
          </w:rPr>
        </w:r>
        <w:r w:rsidR="004859B2">
          <w:rPr>
            <w:noProof/>
            <w:webHidden/>
          </w:rPr>
          <w:fldChar w:fldCharType="separate"/>
        </w:r>
        <w:r w:rsidR="00B20B21">
          <w:rPr>
            <w:noProof/>
            <w:webHidden/>
          </w:rPr>
          <w:t>6</w:t>
        </w:r>
        <w:r w:rsidR="004859B2">
          <w:rPr>
            <w:noProof/>
            <w:webHidden/>
          </w:rPr>
          <w:fldChar w:fldCharType="end"/>
        </w:r>
      </w:hyperlink>
    </w:p>
    <w:p w14:paraId="5FDE10BA" w14:textId="64813E80" w:rsidR="004859B2" w:rsidRDefault="008C7D0D">
      <w:pPr>
        <w:pStyle w:val="TableofFigures"/>
        <w:tabs>
          <w:tab w:val="right" w:leader="dot" w:pos="9344"/>
        </w:tabs>
        <w:rPr>
          <w:rFonts w:asciiTheme="minorHAnsi" w:eastAsiaTheme="minorEastAsia" w:hAnsiTheme="minorHAnsi" w:cstheme="minorBidi"/>
          <w:noProof/>
        </w:rPr>
      </w:pPr>
      <w:hyperlink w:anchor="_Toc84176753" w:history="1">
        <w:r w:rsidR="004859B2" w:rsidRPr="00450334">
          <w:rPr>
            <w:rStyle w:val="Hyperlink"/>
            <w:noProof/>
          </w:rPr>
          <w:t>Table 3. Eigen values of the correlation matrix.</w:t>
        </w:r>
        <w:r w:rsidR="004859B2">
          <w:rPr>
            <w:noProof/>
            <w:webHidden/>
          </w:rPr>
          <w:tab/>
        </w:r>
        <w:r w:rsidR="004859B2">
          <w:rPr>
            <w:noProof/>
            <w:webHidden/>
          </w:rPr>
          <w:fldChar w:fldCharType="begin"/>
        </w:r>
        <w:r w:rsidR="004859B2">
          <w:rPr>
            <w:noProof/>
            <w:webHidden/>
          </w:rPr>
          <w:instrText xml:space="preserve"> PAGEREF _Toc84176753 \h </w:instrText>
        </w:r>
        <w:r w:rsidR="004859B2">
          <w:rPr>
            <w:noProof/>
            <w:webHidden/>
          </w:rPr>
        </w:r>
        <w:r w:rsidR="004859B2">
          <w:rPr>
            <w:noProof/>
            <w:webHidden/>
          </w:rPr>
          <w:fldChar w:fldCharType="separate"/>
        </w:r>
        <w:r w:rsidR="00B20B21">
          <w:rPr>
            <w:noProof/>
            <w:webHidden/>
          </w:rPr>
          <w:t>8</w:t>
        </w:r>
        <w:r w:rsidR="004859B2">
          <w:rPr>
            <w:noProof/>
            <w:webHidden/>
          </w:rPr>
          <w:fldChar w:fldCharType="end"/>
        </w:r>
      </w:hyperlink>
    </w:p>
    <w:p w14:paraId="3376D1BA" w14:textId="65348E81" w:rsidR="004859B2" w:rsidRPr="00026821" w:rsidRDefault="004859B2">
      <w:pPr>
        <w:tabs>
          <w:tab w:val="right" w:pos="9349"/>
        </w:tabs>
        <w:spacing w:before="200" w:after="80" w:line="240" w:lineRule="auto"/>
      </w:pPr>
      <w:r>
        <w:fldChar w:fldCharType="end"/>
      </w:r>
    </w:p>
    <w:p w14:paraId="7BA3AE78" w14:textId="77777777" w:rsidR="00445096" w:rsidRDefault="00445096">
      <w:pPr>
        <w:rPr>
          <w:b/>
          <w:sz w:val="28"/>
          <w:szCs w:val="28"/>
        </w:rPr>
      </w:pPr>
    </w:p>
    <w:p w14:paraId="51693D09" w14:textId="77777777" w:rsidR="00445096" w:rsidRDefault="00445096">
      <w:pPr>
        <w:pStyle w:val="Heading1"/>
        <w:spacing w:before="240" w:after="240"/>
        <w:rPr>
          <w:b/>
          <w:sz w:val="28"/>
          <w:szCs w:val="28"/>
        </w:rPr>
      </w:pPr>
      <w:bookmarkStart w:id="1" w:name="_1rbzpnwbm5v2" w:colFirst="0" w:colLast="0"/>
      <w:bookmarkEnd w:id="1"/>
    </w:p>
    <w:p w14:paraId="4D575D75" w14:textId="77777777" w:rsidR="00445096" w:rsidRDefault="00431E04">
      <w:pPr>
        <w:spacing w:before="240" w:after="240"/>
      </w:pPr>
      <w:r>
        <w:t>Table of contribution:</w:t>
      </w:r>
    </w:p>
    <w:tbl>
      <w:tblPr>
        <w:tblStyle w:val="a"/>
        <w:tblW w:w="70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840"/>
        <w:gridCol w:w="855"/>
        <w:gridCol w:w="855"/>
        <w:gridCol w:w="900"/>
        <w:gridCol w:w="855"/>
        <w:gridCol w:w="840"/>
      </w:tblGrid>
      <w:tr w:rsidR="00445096" w14:paraId="67FA5A43" w14:textId="77777777">
        <w:tc>
          <w:tcPr>
            <w:tcW w:w="1920" w:type="dxa"/>
            <w:shd w:val="clear" w:color="auto" w:fill="auto"/>
            <w:tcMar>
              <w:top w:w="100" w:type="dxa"/>
              <w:left w:w="100" w:type="dxa"/>
              <w:bottom w:w="100" w:type="dxa"/>
              <w:right w:w="100" w:type="dxa"/>
            </w:tcMar>
          </w:tcPr>
          <w:p w14:paraId="2BA92D84" w14:textId="77777777" w:rsidR="00445096" w:rsidRDefault="00431E04">
            <w:pPr>
              <w:widowControl w:val="0"/>
              <w:pBdr>
                <w:top w:val="nil"/>
                <w:left w:val="nil"/>
                <w:bottom w:val="nil"/>
                <w:right w:val="nil"/>
                <w:between w:val="nil"/>
              </w:pBdr>
              <w:spacing w:line="240" w:lineRule="auto"/>
            </w:pPr>
            <w:r>
              <w:t>Student/Section</w:t>
            </w:r>
          </w:p>
        </w:tc>
        <w:tc>
          <w:tcPr>
            <w:tcW w:w="840" w:type="dxa"/>
            <w:shd w:val="clear" w:color="auto" w:fill="auto"/>
            <w:tcMar>
              <w:top w:w="100" w:type="dxa"/>
              <w:left w:w="100" w:type="dxa"/>
              <w:bottom w:w="100" w:type="dxa"/>
              <w:right w:w="100" w:type="dxa"/>
            </w:tcMar>
          </w:tcPr>
          <w:p w14:paraId="1443FCE5" w14:textId="77777777" w:rsidR="00445096" w:rsidRDefault="00431E04">
            <w:pPr>
              <w:widowControl w:val="0"/>
              <w:pBdr>
                <w:top w:val="nil"/>
                <w:left w:val="nil"/>
                <w:bottom w:val="nil"/>
                <w:right w:val="nil"/>
                <w:between w:val="nil"/>
              </w:pBdr>
              <w:spacing w:line="240" w:lineRule="auto"/>
            </w:pPr>
            <w:r>
              <w:t>Sec. 1</w:t>
            </w:r>
          </w:p>
        </w:tc>
        <w:tc>
          <w:tcPr>
            <w:tcW w:w="855" w:type="dxa"/>
            <w:shd w:val="clear" w:color="auto" w:fill="auto"/>
            <w:tcMar>
              <w:top w:w="100" w:type="dxa"/>
              <w:left w:w="100" w:type="dxa"/>
              <w:bottom w:w="100" w:type="dxa"/>
              <w:right w:w="100" w:type="dxa"/>
            </w:tcMar>
          </w:tcPr>
          <w:p w14:paraId="0F498BCD" w14:textId="77777777" w:rsidR="00445096" w:rsidRDefault="00431E04">
            <w:pPr>
              <w:widowControl w:val="0"/>
              <w:pBdr>
                <w:top w:val="nil"/>
                <w:left w:val="nil"/>
                <w:bottom w:val="nil"/>
                <w:right w:val="nil"/>
                <w:between w:val="nil"/>
              </w:pBdr>
              <w:spacing w:line="240" w:lineRule="auto"/>
            </w:pPr>
            <w:r>
              <w:t>Sec. 2</w:t>
            </w:r>
          </w:p>
        </w:tc>
        <w:tc>
          <w:tcPr>
            <w:tcW w:w="855" w:type="dxa"/>
            <w:shd w:val="clear" w:color="auto" w:fill="auto"/>
            <w:tcMar>
              <w:top w:w="100" w:type="dxa"/>
              <w:left w:w="100" w:type="dxa"/>
              <w:bottom w:w="100" w:type="dxa"/>
              <w:right w:w="100" w:type="dxa"/>
            </w:tcMar>
          </w:tcPr>
          <w:p w14:paraId="1384EA34" w14:textId="77777777" w:rsidR="00445096" w:rsidRDefault="00431E04">
            <w:pPr>
              <w:widowControl w:val="0"/>
              <w:pBdr>
                <w:top w:val="nil"/>
                <w:left w:val="nil"/>
                <w:bottom w:val="nil"/>
                <w:right w:val="nil"/>
                <w:between w:val="nil"/>
              </w:pBdr>
              <w:spacing w:line="240" w:lineRule="auto"/>
            </w:pPr>
            <w:r>
              <w:t>Sec. 3</w:t>
            </w:r>
          </w:p>
        </w:tc>
        <w:tc>
          <w:tcPr>
            <w:tcW w:w="900" w:type="dxa"/>
            <w:shd w:val="clear" w:color="auto" w:fill="auto"/>
            <w:tcMar>
              <w:top w:w="100" w:type="dxa"/>
              <w:left w:w="100" w:type="dxa"/>
              <w:bottom w:w="100" w:type="dxa"/>
              <w:right w:w="100" w:type="dxa"/>
            </w:tcMar>
          </w:tcPr>
          <w:p w14:paraId="6D197F3D" w14:textId="77777777" w:rsidR="00445096" w:rsidRDefault="00431E04">
            <w:pPr>
              <w:widowControl w:val="0"/>
              <w:pBdr>
                <w:top w:val="nil"/>
                <w:left w:val="nil"/>
                <w:bottom w:val="nil"/>
                <w:right w:val="nil"/>
                <w:between w:val="nil"/>
              </w:pBdr>
              <w:spacing w:line="240" w:lineRule="auto"/>
            </w:pPr>
            <w:r>
              <w:t>Sec. 4</w:t>
            </w:r>
          </w:p>
        </w:tc>
        <w:tc>
          <w:tcPr>
            <w:tcW w:w="855" w:type="dxa"/>
            <w:shd w:val="clear" w:color="auto" w:fill="auto"/>
            <w:tcMar>
              <w:top w:w="100" w:type="dxa"/>
              <w:left w:w="100" w:type="dxa"/>
              <w:bottom w:w="100" w:type="dxa"/>
              <w:right w:w="100" w:type="dxa"/>
            </w:tcMar>
          </w:tcPr>
          <w:p w14:paraId="063349C4" w14:textId="77777777" w:rsidR="00445096" w:rsidRDefault="00431E04">
            <w:pPr>
              <w:widowControl w:val="0"/>
              <w:pBdr>
                <w:top w:val="nil"/>
                <w:left w:val="nil"/>
                <w:bottom w:val="nil"/>
                <w:right w:val="nil"/>
                <w:between w:val="nil"/>
              </w:pBdr>
              <w:spacing w:line="240" w:lineRule="auto"/>
            </w:pPr>
            <w:r>
              <w:t>Sec. 5</w:t>
            </w:r>
          </w:p>
        </w:tc>
        <w:tc>
          <w:tcPr>
            <w:tcW w:w="840" w:type="dxa"/>
            <w:shd w:val="clear" w:color="auto" w:fill="auto"/>
            <w:tcMar>
              <w:top w:w="100" w:type="dxa"/>
              <w:left w:w="100" w:type="dxa"/>
              <w:bottom w:w="100" w:type="dxa"/>
              <w:right w:w="100" w:type="dxa"/>
            </w:tcMar>
          </w:tcPr>
          <w:p w14:paraId="78A18864" w14:textId="77777777" w:rsidR="00445096" w:rsidRDefault="00431E04">
            <w:pPr>
              <w:widowControl w:val="0"/>
              <w:pBdr>
                <w:top w:val="nil"/>
                <w:left w:val="nil"/>
                <w:bottom w:val="nil"/>
                <w:right w:val="nil"/>
                <w:between w:val="nil"/>
              </w:pBdr>
              <w:spacing w:line="240" w:lineRule="auto"/>
            </w:pPr>
            <w:r>
              <w:t>Sec. 6</w:t>
            </w:r>
          </w:p>
        </w:tc>
      </w:tr>
      <w:tr w:rsidR="00445096" w14:paraId="15A7F4DF" w14:textId="77777777">
        <w:tc>
          <w:tcPr>
            <w:tcW w:w="1920" w:type="dxa"/>
            <w:shd w:val="clear" w:color="auto" w:fill="auto"/>
            <w:tcMar>
              <w:top w:w="100" w:type="dxa"/>
              <w:left w:w="100" w:type="dxa"/>
              <w:bottom w:w="100" w:type="dxa"/>
              <w:right w:w="100" w:type="dxa"/>
            </w:tcMar>
          </w:tcPr>
          <w:p w14:paraId="0A65B8F3" w14:textId="2B7A172D" w:rsidR="00445096" w:rsidRDefault="00AB60E4">
            <w:pPr>
              <w:widowControl w:val="0"/>
              <w:pBdr>
                <w:top w:val="nil"/>
                <w:left w:val="nil"/>
                <w:bottom w:val="nil"/>
                <w:right w:val="nil"/>
                <w:between w:val="nil"/>
              </w:pBdr>
              <w:spacing w:line="240" w:lineRule="auto"/>
            </w:pPr>
            <w:r>
              <w:t>S21</w:t>
            </w:r>
            <w:r w:rsidR="00B20B21">
              <w:t>2784</w:t>
            </w:r>
          </w:p>
        </w:tc>
        <w:tc>
          <w:tcPr>
            <w:tcW w:w="840" w:type="dxa"/>
            <w:shd w:val="clear" w:color="auto" w:fill="auto"/>
            <w:tcMar>
              <w:top w:w="100" w:type="dxa"/>
              <w:left w:w="100" w:type="dxa"/>
              <w:bottom w:w="100" w:type="dxa"/>
              <w:right w:w="100" w:type="dxa"/>
            </w:tcMar>
          </w:tcPr>
          <w:p w14:paraId="7B74F85F" w14:textId="77777777" w:rsidR="00445096" w:rsidRDefault="00431E04">
            <w:pPr>
              <w:widowControl w:val="0"/>
              <w:pBdr>
                <w:top w:val="nil"/>
                <w:left w:val="nil"/>
                <w:bottom w:val="nil"/>
                <w:right w:val="nil"/>
                <w:between w:val="nil"/>
              </w:pBdr>
              <w:spacing w:line="240" w:lineRule="auto"/>
            </w:pPr>
            <w:r>
              <w:t>40%</w:t>
            </w:r>
          </w:p>
        </w:tc>
        <w:tc>
          <w:tcPr>
            <w:tcW w:w="855" w:type="dxa"/>
            <w:shd w:val="clear" w:color="auto" w:fill="auto"/>
            <w:tcMar>
              <w:top w:w="100" w:type="dxa"/>
              <w:left w:w="100" w:type="dxa"/>
              <w:bottom w:w="100" w:type="dxa"/>
              <w:right w:w="100" w:type="dxa"/>
            </w:tcMar>
          </w:tcPr>
          <w:p w14:paraId="51695A42" w14:textId="77777777" w:rsidR="00445096" w:rsidRDefault="00431E04">
            <w:pPr>
              <w:widowControl w:val="0"/>
              <w:pBdr>
                <w:top w:val="nil"/>
                <w:left w:val="nil"/>
                <w:bottom w:val="nil"/>
                <w:right w:val="nil"/>
                <w:between w:val="nil"/>
              </w:pBdr>
              <w:spacing w:line="240" w:lineRule="auto"/>
            </w:pPr>
            <w:r>
              <w:t>60%</w:t>
            </w:r>
          </w:p>
        </w:tc>
        <w:tc>
          <w:tcPr>
            <w:tcW w:w="855" w:type="dxa"/>
            <w:shd w:val="clear" w:color="auto" w:fill="auto"/>
            <w:tcMar>
              <w:top w:w="100" w:type="dxa"/>
              <w:left w:w="100" w:type="dxa"/>
              <w:bottom w:w="100" w:type="dxa"/>
              <w:right w:w="100" w:type="dxa"/>
            </w:tcMar>
          </w:tcPr>
          <w:p w14:paraId="51B878A8" w14:textId="77777777" w:rsidR="00445096" w:rsidRDefault="00431E04">
            <w:pPr>
              <w:widowControl w:val="0"/>
              <w:pBdr>
                <w:top w:val="nil"/>
                <w:left w:val="nil"/>
                <w:bottom w:val="nil"/>
                <w:right w:val="nil"/>
                <w:between w:val="nil"/>
              </w:pBdr>
              <w:spacing w:line="240" w:lineRule="auto"/>
            </w:pPr>
            <w:r>
              <w:t>40%</w:t>
            </w:r>
          </w:p>
        </w:tc>
        <w:tc>
          <w:tcPr>
            <w:tcW w:w="900" w:type="dxa"/>
            <w:shd w:val="clear" w:color="auto" w:fill="auto"/>
            <w:tcMar>
              <w:top w:w="100" w:type="dxa"/>
              <w:left w:w="100" w:type="dxa"/>
              <w:bottom w:w="100" w:type="dxa"/>
              <w:right w:w="100" w:type="dxa"/>
            </w:tcMar>
          </w:tcPr>
          <w:p w14:paraId="2CF9A757" w14:textId="77777777" w:rsidR="00445096" w:rsidRDefault="00431E04">
            <w:pPr>
              <w:widowControl w:val="0"/>
              <w:pBdr>
                <w:top w:val="nil"/>
                <w:left w:val="nil"/>
                <w:bottom w:val="nil"/>
                <w:right w:val="nil"/>
                <w:between w:val="nil"/>
              </w:pBdr>
              <w:spacing w:line="240" w:lineRule="auto"/>
            </w:pPr>
            <w:r>
              <w:t>60%</w:t>
            </w:r>
          </w:p>
        </w:tc>
        <w:tc>
          <w:tcPr>
            <w:tcW w:w="855" w:type="dxa"/>
            <w:shd w:val="clear" w:color="auto" w:fill="auto"/>
            <w:tcMar>
              <w:top w:w="100" w:type="dxa"/>
              <w:left w:w="100" w:type="dxa"/>
              <w:bottom w:w="100" w:type="dxa"/>
              <w:right w:w="100" w:type="dxa"/>
            </w:tcMar>
          </w:tcPr>
          <w:p w14:paraId="00957413" w14:textId="77777777" w:rsidR="00445096" w:rsidRDefault="00431E04">
            <w:pPr>
              <w:widowControl w:val="0"/>
              <w:pBdr>
                <w:top w:val="nil"/>
                <w:left w:val="nil"/>
                <w:bottom w:val="nil"/>
                <w:right w:val="nil"/>
                <w:between w:val="nil"/>
              </w:pBdr>
              <w:spacing w:line="240" w:lineRule="auto"/>
            </w:pPr>
            <w:r>
              <w:t>40%</w:t>
            </w:r>
          </w:p>
        </w:tc>
        <w:tc>
          <w:tcPr>
            <w:tcW w:w="840" w:type="dxa"/>
            <w:shd w:val="clear" w:color="auto" w:fill="auto"/>
            <w:tcMar>
              <w:top w:w="100" w:type="dxa"/>
              <w:left w:w="100" w:type="dxa"/>
              <w:bottom w:w="100" w:type="dxa"/>
              <w:right w:w="100" w:type="dxa"/>
            </w:tcMar>
          </w:tcPr>
          <w:p w14:paraId="0092AA9D" w14:textId="77777777" w:rsidR="00445096" w:rsidRDefault="00431E04">
            <w:pPr>
              <w:widowControl w:val="0"/>
              <w:pBdr>
                <w:top w:val="nil"/>
                <w:left w:val="nil"/>
                <w:bottom w:val="nil"/>
                <w:right w:val="nil"/>
                <w:between w:val="nil"/>
              </w:pBdr>
              <w:spacing w:line="240" w:lineRule="auto"/>
            </w:pPr>
            <w:r>
              <w:t>60%</w:t>
            </w:r>
          </w:p>
        </w:tc>
      </w:tr>
      <w:tr w:rsidR="00445096" w14:paraId="3F172A42" w14:textId="77777777">
        <w:tc>
          <w:tcPr>
            <w:tcW w:w="1920" w:type="dxa"/>
            <w:shd w:val="clear" w:color="auto" w:fill="auto"/>
            <w:tcMar>
              <w:top w:w="100" w:type="dxa"/>
              <w:left w:w="100" w:type="dxa"/>
              <w:bottom w:w="100" w:type="dxa"/>
              <w:right w:w="100" w:type="dxa"/>
            </w:tcMar>
          </w:tcPr>
          <w:p w14:paraId="6769D7F3" w14:textId="77777777" w:rsidR="00445096" w:rsidRDefault="00431E04">
            <w:pPr>
              <w:widowControl w:val="0"/>
              <w:pBdr>
                <w:top w:val="nil"/>
                <w:left w:val="nil"/>
                <w:bottom w:val="nil"/>
                <w:right w:val="nil"/>
                <w:between w:val="nil"/>
              </w:pBdr>
              <w:spacing w:line="240" w:lineRule="auto"/>
            </w:pPr>
            <w:r>
              <w:t>s163059</w:t>
            </w:r>
          </w:p>
        </w:tc>
        <w:tc>
          <w:tcPr>
            <w:tcW w:w="840" w:type="dxa"/>
            <w:shd w:val="clear" w:color="auto" w:fill="auto"/>
            <w:tcMar>
              <w:top w:w="100" w:type="dxa"/>
              <w:left w:w="100" w:type="dxa"/>
              <w:bottom w:w="100" w:type="dxa"/>
              <w:right w:w="100" w:type="dxa"/>
            </w:tcMar>
          </w:tcPr>
          <w:p w14:paraId="628E7B06" w14:textId="77777777" w:rsidR="00445096" w:rsidRDefault="00431E04">
            <w:pPr>
              <w:widowControl w:val="0"/>
              <w:pBdr>
                <w:top w:val="nil"/>
                <w:left w:val="nil"/>
                <w:bottom w:val="nil"/>
                <w:right w:val="nil"/>
                <w:between w:val="nil"/>
              </w:pBdr>
              <w:spacing w:line="240" w:lineRule="auto"/>
            </w:pPr>
            <w:r>
              <w:t>60%</w:t>
            </w:r>
          </w:p>
        </w:tc>
        <w:tc>
          <w:tcPr>
            <w:tcW w:w="855" w:type="dxa"/>
            <w:shd w:val="clear" w:color="auto" w:fill="auto"/>
            <w:tcMar>
              <w:top w:w="100" w:type="dxa"/>
              <w:left w:w="100" w:type="dxa"/>
              <w:bottom w:w="100" w:type="dxa"/>
              <w:right w:w="100" w:type="dxa"/>
            </w:tcMar>
          </w:tcPr>
          <w:p w14:paraId="0F12935D" w14:textId="77777777" w:rsidR="00445096" w:rsidRDefault="00431E04">
            <w:pPr>
              <w:widowControl w:val="0"/>
              <w:pBdr>
                <w:top w:val="nil"/>
                <w:left w:val="nil"/>
                <w:bottom w:val="nil"/>
                <w:right w:val="nil"/>
                <w:between w:val="nil"/>
              </w:pBdr>
              <w:spacing w:line="240" w:lineRule="auto"/>
            </w:pPr>
            <w:r>
              <w:t>40%</w:t>
            </w:r>
          </w:p>
        </w:tc>
        <w:tc>
          <w:tcPr>
            <w:tcW w:w="855" w:type="dxa"/>
            <w:shd w:val="clear" w:color="auto" w:fill="auto"/>
            <w:tcMar>
              <w:top w:w="100" w:type="dxa"/>
              <w:left w:w="100" w:type="dxa"/>
              <w:bottom w:w="100" w:type="dxa"/>
              <w:right w:w="100" w:type="dxa"/>
            </w:tcMar>
          </w:tcPr>
          <w:p w14:paraId="56AC05C4" w14:textId="77777777" w:rsidR="00445096" w:rsidRDefault="00431E04">
            <w:pPr>
              <w:widowControl w:val="0"/>
              <w:pBdr>
                <w:top w:val="nil"/>
                <w:left w:val="nil"/>
                <w:bottom w:val="nil"/>
                <w:right w:val="nil"/>
                <w:between w:val="nil"/>
              </w:pBdr>
              <w:spacing w:line="240" w:lineRule="auto"/>
            </w:pPr>
            <w:r>
              <w:t>60%</w:t>
            </w:r>
          </w:p>
        </w:tc>
        <w:tc>
          <w:tcPr>
            <w:tcW w:w="900" w:type="dxa"/>
            <w:shd w:val="clear" w:color="auto" w:fill="auto"/>
            <w:tcMar>
              <w:top w:w="100" w:type="dxa"/>
              <w:left w:w="100" w:type="dxa"/>
              <w:bottom w:w="100" w:type="dxa"/>
              <w:right w:w="100" w:type="dxa"/>
            </w:tcMar>
          </w:tcPr>
          <w:p w14:paraId="206605C6" w14:textId="77777777" w:rsidR="00445096" w:rsidRDefault="00431E04">
            <w:pPr>
              <w:widowControl w:val="0"/>
              <w:pBdr>
                <w:top w:val="nil"/>
                <w:left w:val="nil"/>
                <w:bottom w:val="nil"/>
                <w:right w:val="nil"/>
                <w:between w:val="nil"/>
              </w:pBdr>
              <w:spacing w:line="240" w:lineRule="auto"/>
            </w:pPr>
            <w:r>
              <w:t>40%</w:t>
            </w:r>
          </w:p>
        </w:tc>
        <w:tc>
          <w:tcPr>
            <w:tcW w:w="855" w:type="dxa"/>
            <w:shd w:val="clear" w:color="auto" w:fill="auto"/>
            <w:tcMar>
              <w:top w:w="100" w:type="dxa"/>
              <w:left w:w="100" w:type="dxa"/>
              <w:bottom w:w="100" w:type="dxa"/>
              <w:right w:w="100" w:type="dxa"/>
            </w:tcMar>
          </w:tcPr>
          <w:p w14:paraId="04F8410B" w14:textId="77777777" w:rsidR="00445096" w:rsidRDefault="00431E04">
            <w:pPr>
              <w:widowControl w:val="0"/>
              <w:pBdr>
                <w:top w:val="nil"/>
                <w:left w:val="nil"/>
                <w:bottom w:val="nil"/>
                <w:right w:val="nil"/>
                <w:between w:val="nil"/>
              </w:pBdr>
              <w:spacing w:line="240" w:lineRule="auto"/>
            </w:pPr>
            <w:r>
              <w:t>60%</w:t>
            </w:r>
          </w:p>
        </w:tc>
        <w:tc>
          <w:tcPr>
            <w:tcW w:w="840" w:type="dxa"/>
            <w:shd w:val="clear" w:color="auto" w:fill="auto"/>
            <w:tcMar>
              <w:top w:w="100" w:type="dxa"/>
              <w:left w:w="100" w:type="dxa"/>
              <w:bottom w:w="100" w:type="dxa"/>
              <w:right w:w="100" w:type="dxa"/>
            </w:tcMar>
          </w:tcPr>
          <w:p w14:paraId="42E3FABE" w14:textId="77777777" w:rsidR="00445096" w:rsidRDefault="00431E04">
            <w:pPr>
              <w:widowControl w:val="0"/>
              <w:pBdr>
                <w:top w:val="nil"/>
                <w:left w:val="nil"/>
                <w:bottom w:val="nil"/>
                <w:right w:val="nil"/>
                <w:between w:val="nil"/>
              </w:pBdr>
              <w:spacing w:line="240" w:lineRule="auto"/>
            </w:pPr>
            <w:r>
              <w:t>40%</w:t>
            </w:r>
          </w:p>
        </w:tc>
      </w:tr>
    </w:tbl>
    <w:p w14:paraId="76BCFAA4" w14:textId="77777777" w:rsidR="00445096" w:rsidRDefault="00431E04">
      <w:pPr>
        <w:spacing w:before="240" w:after="240"/>
      </w:pPr>
      <w:r>
        <w:t>All group members have contributed evenly to this report. Analysis, use of models and solutions have been discussed in plenum.</w:t>
      </w:r>
    </w:p>
    <w:p w14:paraId="4AE86F85" w14:textId="77777777" w:rsidR="00445096" w:rsidRDefault="00445096">
      <w:pPr>
        <w:spacing w:before="240" w:after="240"/>
        <w:jc w:val="center"/>
      </w:pPr>
    </w:p>
    <w:p w14:paraId="520B2A97" w14:textId="77777777" w:rsidR="00445096" w:rsidRDefault="00431E04">
      <w:pPr>
        <w:pStyle w:val="Heading1"/>
        <w:spacing w:before="240" w:after="240"/>
        <w:rPr>
          <w:b/>
          <w:sz w:val="28"/>
          <w:szCs w:val="28"/>
        </w:rPr>
      </w:pPr>
      <w:bookmarkStart w:id="2" w:name="_k15bwe43ox8w" w:colFirst="0" w:colLast="0"/>
      <w:bookmarkEnd w:id="2"/>
      <w:r>
        <w:br w:type="page"/>
      </w:r>
    </w:p>
    <w:p w14:paraId="116DC491" w14:textId="77777777" w:rsidR="00445096" w:rsidRDefault="00431E04">
      <w:pPr>
        <w:pStyle w:val="Heading1"/>
        <w:spacing w:before="240" w:after="240"/>
        <w:rPr>
          <w:b/>
          <w:sz w:val="28"/>
          <w:szCs w:val="28"/>
        </w:rPr>
      </w:pPr>
      <w:bookmarkStart w:id="3" w:name="_7x0dljmi4doc" w:colFirst="0" w:colLast="0"/>
      <w:bookmarkStart w:id="4" w:name="_Toc84176124"/>
      <w:bookmarkStart w:id="5" w:name="_Toc84176717"/>
      <w:bookmarkEnd w:id="3"/>
      <w:r>
        <w:rPr>
          <w:b/>
          <w:sz w:val="28"/>
          <w:szCs w:val="28"/>
        </w:rPr>
        <w:lastRenderedPageBreak/>
        <w:t>1 Description of dataset</w:t>
      </w:r>
      <w:bookmarkEnd w:id="4"/>
      <w:bookmarkEnd w:id="5"/>
    </w:p>
    <w:p w14:paraId="3B1A9CC2" w14:textId="77777777" w:rsidR="00445096" w:rsidRDefault="00431E04">
      <w:r>
        <w:t xml:space="preserve">The dataset consists of 336 </w:t>
      </w:r>
      <w:proofErr w:type="gramStart"/>
      <w:r>
        <w:t>E.coli</w:t>
      </w:r>
      <w:proofErr w:type="gramEnd"/>
      <w:r>
        <w:t xml:space="preserve"> proteins and is obtained from UCI Machine Learning (Insert reference). The dataset has 8 attributes (7 predictive, 1 name) and each instance belongs to one of 8 classes. The overall problem of interest is to classify the proteins into cellular localization sites. The 7 predictive attributes can be seen below:</w:t>
      </w:r>
    </w:p>
    <w:p w14:paraId="06FC8D28" w14:textId="77777777" w:rsidR="00445096" w:rsidRDefault="00445096"/>
    <w:p w14:paraId="21BFE05F" w14:textId="77777777" w:rsidR="00445096" w:rsidRDefault="00431E04">
      <w:pPr>
        <w:numPr>
          <w:ilvl w:val="0"/>
          <w:numId w:val="4"/>
        </w:numPr>
      </w:pPr>
      <w:r>
        <w:rPr>
          <w:b/>
        </w:rPr>
        <w:t>meg:</w:t>
      </w:r>
      <w:r>
        <w:t xml:space="preserve"> A modification of </w:t>
      </w:r>
      <w:proofErr w:type="spellStart"/>
      <w:r>
        <w:t>McGeoch’s</w:t>
      </w:r>
      <w:proofErr w:type="spellEnd"/>
      <w:r>
        <w:t xml:space="preserve"> (</w:t>
      </w:r>
      <w:proofErr w:type="spellStart"/>
      <w:r>
        <w:t>MeGeoch</w:t>
      </w:r>
      <w:proofErr w:type="spellEnd"/>
      <w:r>
        <w:t xml:space="preserve"> 1985) signal sequence detection parameter.</w:t>
      </w:r>
    </w:p>
    <w:p w14:paraId="590F4FC3" w14:textId="77777777" w:rsidR="00445096" w:rsidRDefault="00431E04">
      <w:pPr>
        <w:numPr>
          <w:ilvl w:val="0"/>
          <w:numId w:val="4"/>
        </w:numPr>
      </w:pPr>
      <w:r>
        <w:rPr>
          <w:b/>
        </w:rPr>
        <w:t>lip:</w:t>
      </w:r>
      <w:r>
        <w:t xml:space="preserve"> The presence or absence of the consensus sequence (yon </w:t>
      </w:r>
      <w:proofErr w:type="spellStart"/>
      <w:r>
        <w:t>Heijne</w:t>
      </w:r>
      <w:proofErr w:type="spellEnd"/>
      <w:r>
        <w:t xml:space="preserve"> 1989) for Signal Peptidase II.</w:t>
      </w:r>
    </w:p>
    <w:p w14:paraId="3B73CEF8" w14:textId="77777777" w:rsidR="00445096" w:rsidRDefault="00431E04">
      <w:pPr>
        <w:numPr>
          <w:ilvl w:val="0"/>
          <w:numId w:val="4"/>
        </w:numPr>
      </w:pPr>
      <w:proofErr w:type="spellStart"/>
      <w:r>
        <w:rPr>
          <w:b/>
        </w:rPr>
        <w:t>gvh</w:t>
      </w:r>
      <w:proofErr w:type="spellEnd"/>
      <w:r>
        <w:rPr>
          <w:b/>
        </w:rPr>
        <w:t>:</w:t>
      </w:r>
      <w:r>
        <w:t xml:space="preserve"> The output of a weight matrix method for detecting cleavable signal sequences (yon </w:t>
      </w:r>
      <w:proofErr w:type="spellStart"/>
      <w:r>
        <w:t>Heijne</w:t>
      </w:r>
      <w:proofErr w:type="spellEnd"/>
      <w:r>
        <w:t xml:space="preserve"> 1986).</w:t>
      </w:r>
    </w:p>
    <w:p w14:paraId="64D7E5D8" w14:textId="77777777" w:rsidR="00445096" w:rsidRDefault="00431E04">
      <w:pPr>
        <w:numPr>
          <w:ilvl w:val="0"/>
          <w:numId w:val="4"/>
        </w:numPr>
      </w:pPr>
      <w:proofErr w:type="spellStart"/>
      <w:r>
        <w:rPr>
          <w:b/>
        </w:rPr>
        <w:t>alam</w:t>
      </w:r>
      <w:proofErr w:type="spellEnd"/>
      <w:r>
        <w:rPr>
          <w:b/>
        </w:rPr>
        <w:t>:</w:t>
      </w:r>
      <w:r>
        <w:t xml:space="preserve"> The output of the </w:t>
      </w:r>
      <w:proofErr w:type="spellStart"/>
      <w:r>
        <w:t>ALOMpr</w:t>
      </w:r>
      <w:proofErr w:type="spellEnd"/>
      <w:r>
        <w:t xml:space="preserve"> </w:t>
      </w:r>
      <w:proofErr w:type="spellStart"/>
      <w:r>
        <w:t>ogram</w:t>
      </w:r>
      <w:proofErr w:type="spellEnd"/>
      <w:r>
        <w:t xml:space="preserve"> (Klein, </w:t>
      </w:r>
      <w:proofErr w:type="spellStart"/>
      <w:proofErr w:type="gramStart"/>
      <w:r>
        <w:t>Kanehisa</w:t>
      </w:r>
      <w:proofErr w:type="spellEnd"/>
      <w:r>
        <w:t>,&amp;</w:t>
      </w:r>
      <w:proofErr w:type="gramEnd"/>
      <w:r>
        <w:t xml:space="preserve"> </w:t>
      </w:r>
      <w:proofErr w:type="spellStart"/>
      <w:r>
        <w:t>DeLisi</w:t>
      </w:r>
      <w:proofErr w:type="spellEnd"/>
      <w:r>
        <w:t xml:space="preserve"> 1985) for identifying membrane spanning regions on the whole sequence.</w:t>
      </w:r>
    </w:p>
    <w:p w14:paraId="499982EF" w14:textId="77777777" w:rsidR="00445096" w:rsidRDefault="00431E04">
      <w:pPr>
        <w:numPr>
          <w:ilvl w:val="0"/>
          <w:numId w:val="4"/>
        </w:numPr>
      </w:pPr>
      <w:r>
        <w:rPr>
          <w:b/>
        </w:rPr>
        <w:t>aim2:</w:t>
      </w:r>
      <w:r>
        <w:t xml:space="preserve"> On the sequence excluding the region predicted to be a cleavable signal sequence by yon </w:t>
      </w:r>
      <w:proofErr w:type="spellStart"/>
      <w:r>
        <w:t>Heijne’s</w:t>
      </w:r>
      <w:proofErr w:type="spellEnd"/>
      <w:r>
        <w:t xml:space="preserve"> method (yon </w:t>
      </w:r>
      <w:proofErr w:type="spellStart"/>
      <w:r>
        <w:t>IIeijnc</w:t>
      </w:r>
      <w:proofErr w:type="spellEnd"/>
      <w:r>
        <w:t xml:space="preserve"> 1986).</w:t>
      </w:r>
    </w:p>
    <w:p w14:paraId="2140E125" w14:textId="77777777" w:rsidR="00445096" w:rsidRDefault="00431E04">
      <w:pPr>
        <w:numPr>
          <w:ilvl w:val="0"/>
          <w:numId w:val="4"/>
        </w:numPr>
      </w:pPr>
      <w:proofErr w:type="spellStart"/>
      <w:r>
        <w:rPr>
          <w:b/>
        </w:rPr>
        <w:t>chg</w:t>
      </w:r>
      <w:proofErr w:type="spellEnd"/>
      <w:r>
        <w:rPr>
          <w:b/>
        </w:rPr>
        <w:t>:</w:t>
      </w:r>
      <w:r>
        <w:t xml:space="preserve"> The presence of charge on the N-terminus of predicted mature lipoproteins.</w:t>
      </w:r>
    </w:p>
    <w:p w14:paraId="510A0582" w14:textId="77777777" w:rsidR="00445096" w:rsidRDefault="00431E04">
      <w:pPr>
        <w:numPr>
          <w:ilvl w:val="0"/>
          <w:numId w:val="4"/>
        </w:numPr>
      </w:pPr>
      <w:proofErr w:type="spellStart"/>
      <w:r>
        <w:rPr>
          <w:b/>
        </w:rPr>
        <w:t>aac</w:t>
      </w:r>
      <w:proofErr w:type="spellEnd"/>
      <w:r>
        <w:rPr>
          <w:b/>
        </w:rPr>
        <w:t>:</w:t>
      </w:r>
      <w:r>
        <w:t xml:space="preserve"> The result of discriminant analysis on the amino acid content of outer membrane and periplasmic proteins.</w:t>
      </w:r>
    </w:p>
    <w:p w14:paraId="0882277E" w14:textId="77777777" w:rsidR="00445096" w:rsidRDefault="00445096">
      <w:pPr>
        <w:numPr>
          <w:ilvl w:val="0"/>
          <w:numId w:val="4"/>
        </w:numPr>
      </w:pPr>
    </w:p>
    <w:p w14:paraId="0431C965" w14:textId="77777777" w:rsidR="00445096" w:rsidRDefault="00431E04">
      <w:r>
        <w:t xml:space="preserve">All the attributes above are a measurement for </w:t>
      </w:r>
      <w:proofErr w:type="gramStart"/>
      <w:r>
        <w:t>whether or not</w:t>
      </w:r>
      <w:proofErr w:type="gramEnd"/>
      <w:r>
        <w:t xml:space="preserve"> the protein belongs to the cellular localization site.</w:t>
      </w:r>
    </w:p>
    <w:p w14:paraId="0507D926" w14:textId="77777777" w:rsidR="00445096" w:rsidRDefault="00445096"/>
    <w:p w14:paraId="192235CA" w14:textId="00E76E38" w:rsidR="00445096" w:rsidRDefault="00431E04">
      <w:r>
        <w:t xml:space="preserve">The 8 classes </w:t>
      </w:r>
      <w:proofErr w:type="gramStart"/>
      <w:r>
        <w:t>aforementioned are</w:t>
      </w:r>
      <w:proofErr w:type="gramEnd"/>
      <w:r>
        <w:t xml:space="preserve"> seen below:</w:t>
      </w:r>
    </w:p>
    <w:p w14:paraId="50763596" w14:textId="77777777" w:rsidR="00445096" w:rsidRDefault="00445096"/>
    <w:p w14:paraId="61F2A5F7" w14:textId="77777777" w:rsidR="00445096" w:rsidRDefault="00431E04">
      <w:pPr>
        <w:numPr>
          <w:ilvl w:val="0"/>
          <w:numId w:val="6"/>
        </w:numPr>
      </w:pPr>
      <w:proofErr w:type="spellStart"/>
      <w:r>
        <w:rPr>
          <w:b/>
        </w:rPr>
        <w:t>imL</w:t>
      </w:r>
      <w:proofErr w:type="spellEnd"/>
      <w:r>
        <w:rPr>
          <w:b/>
        </w:rPr>
        <w:t>:</w:t>
      </w:r>
      <w:r>
        <w:t xml:space="preserve"> Inner membrane lipoproteins</w:t>
      </w:r>
    </w:p>
    <w:p w14:paraId="34D5D2D7" w14:textId="77777777" w:rsidR="00445096" w:rsidRDefault="00431E04">
      <w:pPr>
        <w:numPr>
          <w:ilvl w:val="0"/>
          <w:numId w:val="6"/>
        </w:numPr>
      </w:pPr>
      <w:proofErr w:type="spellStart"/>
      <w:r>
        <w:rPr>
          <w:b/>
        </w:rPr>
        <w:t>omL</w:t>
      </w:r>
      <w:proofErr w:type="spellEnd"/>
      <w:r>
        <w:rPr>
          <w:b/>
        </w:rPr>
        <w:t>:</w:t>
      </w:r>
      <w:r>
        <w:t xml:space="preserve"> Outer membrane lipoproteins</w:t>
      </w:r>
    </w:p>
    <w:p w14:paraId="0A066158" w14:textId="77777777" w:rsidR="00445096" w:rsidRDefault="00431E04">
      <w:pPr>
        <w:numPr>
          <w:ilvl w:val="0"/>
          <w:numId w:val="6"/>
        </w:numPr>
      </w:pPr>
      <w:proofErr w:type="spellStart"/>
      <w:r>
        <w:rPr>
          <w:b/>
        </w:rPr>
        <w:t>imS</w:t>
      </w:r>
      <w:proofErr w:type="spellEnd"/>
      <w:r>
        <w:rPr>
          <w:b/>
        </w:rPr>
        <w:t>:</w:t>
      </w:r>
      <w:r>
        <w:t xml:space="preserve"> Inner membrane proteins with cleavable signal sequence</w:t>
      </w:r>
    </w:p>
    <w:p w14:paraId="31D11B47" w14:textId="77777777" w:rsidR="00445096" w:rsidRDefault="00431E04">
      <w:pPr>
        <w:numPr>
          <w:ilvl w:val="0"/>
          <w:numId w:val="6"/>
        </w:numPr>
      </w:pPr>
      <w:r>
        <w:rPr>
          <w:b/>
        </w:rPr>
        <w:t>om:</w:t>
      </w:r>
      <w:r>
        <w:t xml:space="preserve"> Other outer membrane proteins</w:t>
      </w:r>
    </w:p>
    <w:p w14:paraId="3E103003" w14:textId="77777777" w:rsidR="00445096" w:rsidRDefault="00431E04">
      <w:pPr>
        <w:numPr>
          <w:ilvl w:val="0"/>
          <w:numId w:val="6"/>
        </w:numPr>
      </w:pPr>
      <w:r>
        <w:rPr>
          <w:b/>
        </w:rPr>
        <w:t>pp:</w:t>
      </w:r>
      <w:r>
        <w:t xml:space="preserve"> Periplasmic proteins</w:t>
      </w:r>
    </w:p>
    <w:p w14:paraId="0E0EA5EE" w14:textId="77777777" w:rsidR="00445096" w:rsidRDefault="00431E04">
      <w:pPr>
        <w:numPr>
          <w:ilvl w:val="0"/>
          <w:numId w:val="6"/>
        </w:numPr>
      </w:pPr>
      <w:proofErr w:type="spellStart"/>
      <w:r>
        <w:rPr>
          <w:b/>
        </w:rPr>
        <w:t>imU</w:t>
      </w:r>
      <w:proofErr w:type="spellEnd"/>
      <w:r>
        <w:rPr>
          <w:b/>
        </w:rPr>
        <w:t>:</w:t>
      </w:r>
      <w:r>
        <w:t xml:space="preserve"> Inner brane proteins with an uncleavable signal sequence </w:t>
      </w:r>
    </w:p>
    <w:p w14:paraId="63004FD6" w14:textId="77777777" w:rsidR="00445096" w:rsidRDefault="00431E04">
      <w:pPr>
        <w:numPr>
          <w:ilvl w:val="0"/>
          <w:numId w:val="6"/>
        </w:numPr>
      </w:pPr>
      <w:proofErr w:type="spellStart"/>
      <w:r>
        <w:rPr>
          <w:b/>
        </w:rPr>
        <w:t>im</w:t>
      </w:r>
      <w:proofErr w:type="spellEnd"/>
      <w:r>
        <w:rPr>
          <w:b/>
        </w:rPr>
        <w:t>:</w:t>
      </w:r>
      <w:r>
        <w:t xml:space="preserve"> Inner membrane proteins without a signal sequence</w:t>
      </w:r>
    </w:p>
    <w:p w14:paraId="1E039D4F" w14:textId="77777777" w:rsidR="00445096" w:rsidRDefault="00431E04">
      <w:pPr>
        <w:numPr>
          <w:ilvl w:val="0"/>
          <w:numId w:val="6"/>
        </w:numPr>
      </w:pPr>
      <w:r>
        <w:rPr>
          <w:b/>
        </w:rPr>
        <w:t>cp:</w:t>
      </w:r>
      <w:r>
        <w:t xml:space="preserve"> Cytoplasmic proteins</w:t>
      </w:r>
    </w:p>
    <w:p w14:paraId="0BB6AE01" w14:textId="77777777" w:rsidR="00445096" w:rsidRDefault="00445096">
      <w:pPr>
        <w:numPr>
          <w:ilvl w:val="0"/>
          <w:numId w:val="6"/>
        </w:numPr>
      </w:pPr>
    </w:p>
    <w:p w14:paraId="7A3E08B8" w14:textId="77777777" w:rsidR="00445096" w:rsidRDefault="00431E04">
      <w:r>
        <w:t xml:space="preserve">These are the 8 classes it is desired to assign the different proteins into.  </w:t>
      </w:r>
    </w:p>
    <w:p w14:paraId="38E16910" w14:textId="77777777" w:rsidR="00445096" w:rsidRDefault="00445096"/>
    <w:p w14:paraId="3A886C25" w14:textId="77777777" w:rsidR="00445096" w:rsidRDefault="00431E04">
      <w:r>
        <w:t xml:space="preserve">The overall problem of interest is to predict the cellular localization of the proteins based on the attributes from the dataset. Since it is desired to classify the different proteins into the cellular localization, the </w:t>
      </w:r>
      <w:proofErr w:type="gramStart"/>
      <w:r>
        <w:t>main focus</w:t>
      </w:r>
      <w:proofErr w:type="gramEnd"/>
      <w:r>
        <w:t xml:space="preserve"> will be classification. However, to accomplish the goal some data processing is required. One way of allowing classification of the different classes is by using regression models. This could for example be a multinomial logistic regression that is usually used to classify subjects based on values of a set of predictor variables. For </w:t>
      </w:r>
      <w:proofErr w:type="gramStart"/>
      <w:r>
        <w:t>now</w:t>
      </w:r>
      <w:proofErr w:type="gramEnd"/>
      <w:r>
        <w:t xml:space="preserve"> the data will not be transformed since all continuous attributes are in the same range.</w:t>
      </w:r>
    </w:p>
    <w:p w14:paraId="1EA99F69" w14:textId="77777777" w:rsidR="00445096" w:rsidRDefault="00431E04">
      <w:r>
        <w:br w:type="page"/>
      </w:r>
    </w:p>
    <w:p w14:paraId="6C553C0F" w14:textId="77777777" w:rsidR="00445096" w:rsidRDefault="00431E04">
      <w:pPr>
        <w:pStyle w:val="Heading1"/>
        <w:rPr>
          <w:b/>
          <w:sz w:val="28"/>
          <w:szCs w:val="28"/>
        </w:rPr>
      </w:pPr>
      <w:bookmarkStart w:id="6" w:name="_i4n5ih6x34xb" w:colFirst="0" w:colLast="0"/>
      <w:bookmarkStart w:id="7" w:name="_Toc84176125"/>
      <w:bookmarkStart w:id="8" w:name="_Toc84176718"/>
      <w:bookmarkEnd w:id="6"/>
      <w:r>
        <w:rPr>
          <w:b/>
          <w:sz w:val="28"/>
          <w:szCs w:val="28"/>
        </w:rPr>
        <w:lastRenderedPageBreak/>
        <w:t>2 Summary of previous analysis of the data</w:t>
      </w:r>
      <w:bookmarkEnd w:id="7"/>
      <w:bookmarkEnd w:id="8"/>
    </w:p>
    <w:p w14:paraId="1CEDFF24" w14:textId="64F4D2B1" w:rsidR="00445096" w:rsidRDefault="00431E04">
      <w:pPr>
        <w:rPr>
          <w:i/>
        </w:rPr>
      </w:pPr>
      <w:r>
        <w:rPr>
          <w:i/>
        </w:rPr>
        <w:t xml:space="preserve">A Probabilistic Classification System </w:t>
      </w:r>
      <w:r w:rsidR="00CD5B9B">
        <w:rPr>
          <w:i/>
        </w:rPr>
        <w:t>for Predicting</w:t>
      </w:r>
      <w:r>
        <w:rPr>
          <w:i/>
        </w:rPr>
        <w:t xml:space="preserve"> the Cellular Localization Sites of Proteins, Paul Horton &amp; Kenta </w:t>
      </w:r>
      <w:proofErr w:type="spellStart"/>
      <w:r>
        <w:rPr>
          <w:i/>
        </w:rPr>
        <w:t>Nakai</w:t>
      </w:r>
      <w:proofErr w:type="spellEnd"/>
      <w:r w:rsidR="00AB60E4">
        <w:rPr>
          <w:i/>
        </w:rPr>
        <w:t>.</w:t>
      </w:r>
    </w:p>
    <w:p w14:paraId="7161CCEF" w14:textId="77777777" w:rsidR="00445096" w:rsidRDefault="00445096"/>
    <w:p w14:paraId="4FFFEA41" w14:textId="77777777" w:rsidR="00445096" w:rsidRDefault="00431E04">
      <w:r>
        <w:t xml:space="preserve">The aim of the analysis made by Paul H. and Kenta N. was to classify proteins into their various cellular localization sites based on their amino acid sequences. Previous analysis with the same aim </w:t>
      </w:r>
      <w:proofErr w:type="gramStart"/>
      <w:r>
        <w:t>have</w:t>
      </w:r>
      <w:proofErr w:type="gramEnd"/>
      <w:r>
        <w:t xml:space="preserve"> been applied to the data set, such analysis had a common problem, they weren’t well suited for reasoning under uncertainty.</w:t>
      </w:r>
    </w:p>
    <w:p w14:paraId="27CA9C27" w14:textId="77777777" w:rsidR="00445096" w:rsidRDefault="00431E04">
      <w:r>
        <w:t xml:space="preserve">In this analysis, Paul H. and Kenta N. describe a model for classification that can be seen either as a </w:t>
      </w:r>
      <w:proofErr w:type="gramStart"/>
      <w:r>
        <w:t>decision trees</w:t>
      </w:r>
      <w:proofErr w:type="gramEnd"/>
      <w:r>
        <w:t xml:space="preserve"> or a restricted form of Bayesian Network to deal with the uncertainty. </w:t>
      </w:r>
    </w:p>
    <w:p w14:paraId="22D54429" w14:textId="77777777" w:rsidR="00445096" w:rsidRDefault="00431E04">
      <w:r>
        <w:t>Thanks to that model they have obtained, from 336 E. coli proteins, 8 classes with an accuracy of 81%.</w:t>
      </w:r>
    </w:p>
    <w:p w14:paraId="6AA49103" w14:textId="77777777" w:rsidR="00445096" w:rsidRDefault="00431E04">
      <w:r>
        <w:t>There are also two analysis (</w:t>
      </w:r>
      <w:proofErr w:type="spellStart"/>
      <w:r>
        <w:t>Nakai</w:t>
      </w:r>
      <w:proofErr w:type="spellEnd"/>
      <w:r>
        <w:t xml:space="preserve"> &amp; </w:t>
      </w:r>
      <w:proofErr w:type="spellStart"/>
      <w:r>
        <w:t>Kanhesia</w:t>
      </w:r>
      <w:proofErr w:type="spellEnd"/>
      <w:r>
        <w:t xml:space="preserve"> 1991) and (</w:t>
      </w:r>
      <w:proofErr w:type="spellStart"/>
      <w:r>
        <w:t>Nakai</w:t>
      </w:r>
      <w:proofErr w:type="spellEnd"/>
      <w:r>
        <w:t xml:space="preserve"> &amp; </w:t>
      </w:r>
      <w:proofErr w:type="spellStart"/>
      <w:r>
        <w:t>Kanhesia</w:t>
      </w:r>
      <w:proofErr w:type="spellEnd"/>
      <w:r>
        <w:t xml:space="preserve"> 1991) that define the localization of a protein within a cell given its amino acid sequences, in gram negative bacteria and in eukaryotic cells respectively. However, there is no direct probabilistic interpretation of their certainty factors and for optimal prediction accuracy they must be hand-turned for each dataset. </w:t>
      </w:r>
    </w:p>
    <w:p w14:paraId="465C222A" w14:textId="77777777" w:rsidR="00445096" w:rsidRDefault="00445096"/>
    <w:p w14:paraId="57978BAF" w14:textId="77777777" w:rsidR="00445096" w:rsidRDefault="00431E04">
      <w:r>
        <w:t xml:space="preserve">In this paper they </w:t>
      </w:r>
      <w:proofErr w:type="spellStart"/>
      <w:r>
        <w:t>builded</w:t>
      </w:r>
      <w:proofErr w:type="spellEnd"/>
      <w:r>
        <w:t xml:space="preserve"> a probabilistic reasoning classifier system, which classifies objects </w:t>
      </w:r>
      <w:proofErr w:type="gramStart"/>
      <w:r>
        <w:t>on the basis of</w:t>
      </w:r>
      <w:proofErr w:type="gramEnd"/>
      <w:r>
        <w:t xml:space="preserve"> an input vector of real valued feature variables for each object. This relationship is provided by a human expert. </w:t>
      </w:r>
    </w:p>
    <w:p w14:paraId="6BD69E06" w14:textId="77777777" w:rsidR="00445096" w:rsidRDefault="00445096"/>
    <w:p w14:paraId="23794A23" w14:textId="77777777" w:rsidR="00445096" w:rsidRDefault="00431E04">
      <w:r>
        <w:t>The model consists of a rooted binary tree of classification variables (x</w:t>
      </w:r>
      <w:proofErr w:type="gramStart"/>
      <w:r>
        <w:t>)  and</w:t>
      </w:r>
      <w:proofErr w:type="gramEnd"/>
      <w:r>
        <w:t xml:space="preserve"> featured variables (y). Each leaf of the tree represents possible classes of the protein. The nodes represent the classes associated within the leaves that are branches from that specific node, which in addition, has associated a probability which specifies the probability that a given label of a given protein is in that specific node. That probability follows the sum rule. Therefore, if the probability that that node contains the label of a specific protein is true, the sum of all the probability </w:t>
      </w:r>
      <w:proofErr w:type="gramStart"/>
      <w:r>
        <w:t>leaves  must</w:t>
      </w:r>
      <w:proofErr w:type="gramEnd"/>
      <w:r>
        <w:t xml:space="preserve"> be 1.</w:t>
      </w:r>
    </w:p>
    <w:p w14:paraId="7F1DE139" w14:textId="77777777" w:rsidR="00445096" w:rsidRDefault="00431E04">
      <w:r>
        <w:t>Furthermore, the model also follows the conditional independence, which allows the model to calculate the probability of each node given a set of values of the feature variables.</w:t>
      </w:r>
    </w:p>
    <w:p w14:paraId="385656F9" w14:textId="77777777" w:rsidR="00445096" w:rsidRDefault="00445096"/>
    <w:p w14:paraId="63534D52" w14:textId="77777777" w:rsidR="00445096" w:rsidRDefault="00431E04">
      <w:r>
        <w:t xml:space="preserve">They have followed three different approaches, each one with defined continuous features. The three approaches have one thing in common, the first step. In this first step they normalize the data X </w:t>
      </w:r>
      <w:hyperlink r:id="rId7">
        <w:r>
          <w:t>∈</w:t>
        </w:r>
      </w:hyperlink>
      <w:r>
        <w:t xml:space="preserve"> [0,1</w:t>
      </w:r>
      <w:proofErr w:type="gramStart"/>
      <w:r>
        <w:t>] .</w:t>
      </w:r>
      <w:proofErr w:type="gramEnd"/>
    </w:p>
    <w:p w14:paraId="0DCA2BD8" w14:textId="77777777" w:rsidR="00445096" w:rsidRDefault="00431E04">
      <w:r>
        <w:t xml:space="preserve">Afterwards, methods 1 and 2 used discretization by dividing the range of X into intervals, and each interval treated as a scalar value. The problem was that they didn't have a </w:t>
      </w:r>
      <w:proofErr w:type="gramStart"/>
      <w:r>
        <w:t>good criteria</w:t>
      </w:r>
      <w:proofErr w:type="gramEnd"/>
      <w:r>
        <w:t xml:space="preserve"> for choosing the number of intervals. Consequently, they randomly chose the intervals to be equal as either the log to the base 2 of the number of data points, or the square root of the number of examples that belong to that node class that was being discretized. </w:t>
      </w:r>
    </w:p>
    <w:p w14:paraId="2000A3E9" w14:textId="77777777" w:rsidR="00445096" w:rsidRDefault="00445096"/>
    <w:p w14:paraId="539CDC16" w14:textId="77777777" w:rsidR="00445096" w:rsidRDefault="00431E04">
      <w:r>
        <w:t xml:space="preserve">As opposed to the other two, the third method didn’t discretize the data points, instead they applied a conditional probability function that learned a sigmoid function. Gradient descent was used to minimize the values of alpha and beta </w:t>
      </w:r>
      <w:proofErr w:type="gramStart"/>
      <w:r>
        <w:t>( variables</w:t>
      </w:r>
      <w:proofErr w:type="gramEnd"/>
      <w:r>
        <w:t xml:space="preserve"> from the sigmoid function) given that the sigmoid function doesn’t have local minimums where gradient descent could get stuck. Specify that the variables alpha and beta were different for each variable.</w:t>
      </w:r>
    </w:p>
    <w:p w14:paraId="43B42BE8" w14:textId="77777777" w:rsidR="00445096" w:rsidRDefault="00445096"/>
    <w:p w14:paraId="72053D0B" w14:textId="77777777" w:rsidR="00445096" w:rsidRDefault="00431E04">
      <w:pPr>
        <w:rPr>
          <w:b/>
        </w:rPr>
      </w:pPr>
      <w:r>
        <w:lastRenderedPageBreak/>
        <w:t xml:space="preserve">After creating the model, this one detected that the </w:t>
      </w:r>
      <w:r>
        <w:rPr>
          <w:b/>
        </w:rPr>
        <w:t>lip</w:t>
      </w:r>
      <w:r>
        <w:t xml:space="preserve"> and </w:t>
      </w:r>
      <w:proofErr w:type="spellStart"/>
      <w:proofErr w:type="gramStart"/>
      <w:r>
        <w:rPr>
          <w:b/>
        </w:rPr>
        <w:t>chg</w:t>
      </w:r>
      <w:proofErr w:type="spellEnd"/>
      <w:r>
        <w:rPr>
          <w:b/>
        </w:rPr>
        <w:t xml:space="preserve"> </w:t>
      </w:r>
      <w:r>
        <w:t xml:space="preserve"> features</w:t>
      </w:r>
      <w:proofErr w:type="gramEnd"/>
      <w:r>
        <w:t xml:space="preserve"> have only two values on the data set used, therefore the program treated them as discrete variables. </w:t>
      </w:r>
    </w:p>
    <w:p w14:paraId="4E03C010" w14:textId="77777777" w:rsidR="00445096" w:rsidRDefault="00445096"/>
    <w:p w14:paraId="00EC0367" w14:textId="77777777" w:rsidR="00445096" w:rsidRDefault="00431E04">
      <w:r>
        <w:t xml:space="preserve">The classes of the classification model with its number of examples and corresponding percentage of sequences for which the correct class matched the class with the highest probability using the </w:t>
      </w:r>
      <w:proofErr w:type="gramStart"/>
      <w:r>
        <w:t>3th</w:t>
      </w:r>
      <w:proofErr w:type="gramEnd"/>
      <w:r>
        <w:t xml:space="preserve"> method, sigmoid function.</w:t>
      </w:r>
    </w:p>
    <w:p w14:paraId="794B34DF" w14:textId="77777777" w:rsidR="00445096" w:rsidRDefault="00445096"/>
    <w:p w14:paraId="55384087" w14:textId="77777777" w:rsidR="00445096" w:rsidRDefault="00431E04">
      <w:pPr>
        <w:numPr>
          <w:ilvl w:val="0"/>
          <w:numId w:val="3"/>
        </w:numPr>
      </w:pPr>
      <w:proofErr w:type="spellStart"/>
      <w:r>
        <w:rPr>
          <w:b/>
        </w:rPr>
        <w:t>imL</w:t>
      </w:r>
      <w:proofErr w:type="spellEnd"/>
      <w:r>
        <w:rPr>
          <w:b/>
        </w:rPr>
        <w:t>:</w:t>
      </w:r>
      <w:r>
        <w:t xml:space="preserve"> Inner membrane lipoproteins: </w:t>
      </w:r>
    </w:p>
    <w:p w14:paraId="6A10679D" w14:textId="77777777" w:rsidR="00445096" w:rsidRDefault="00431E04">
      <w:pPr>
        <w:numPr>
          <w:ilvl w:val="1"/>
          <w:numId w:val="3"/>
        </w:numPr>
      </w:pPr>
      <w:r>
        <w:t>2 Examples.</w:t>
      </w:r>
    </w:p>
    <w:p w14:paraId="1263D372" w14:textId="77777777" w:rsidR="00445096" w:rsidRDefault="00431E04">
      <w:pPr>
        <w:numPr>
          <w:ilvl w:val="1"/>
          <w:numId w:val="3"/>
        </w:numPr>
      </w:pPr>
      <w:r>
        <w:t>50.0% matching.</w:t>
      </w:r>
    </w:p>
    <w:p w14:paraId="1AB374FD" w14:textId="77777777" w:rsidR="00445096" w:rsidRDefault="00431E04">
      <w:pPr>
        <w:numPr>
          <w:ilvl w:val="0"/>
          <w:numId w:val="3"/>
        </w:numPr>
        <w:rPr>
          <w:b/>
        </w:rPr>
      </w:pPr>
      <w:proofErr w:type="spellStart"/>
      <w:r>
        <w:rPr>
          <w:b/>
        </w:rPr>
        <w:t>omL</w:t>
      </w:r>
      <w:proofErr w:type="spellEnd"/>
      <w:r>
        <w:rPr>
          <w:b/>
        </w:rPr>
        <w:t xml:space="preserve">: </w:t>
      </w:r>
      <w:r>
        <w:t>Outer membrane lipoproteins.</w:t>
      </w:r>
    </w:p>
    <w:p w14:paraId="719BC6B4" w14:textId="77777777" w:rsidR="00445096" w:rsidRDefault="00431E04">
      <w:pPr>
        <w:numPr>
          <w:ilvl w:val="1"/>
          <w:numId w:val="3"/>
        </w:numPr>
      </w:pPr>
      <w:r>
        <w:t>5 Examples.</w:t>
      </w:r>
    </w:p>
    <w:p w14:paraId="0022DB75" w14:textId="77777777" w:rsidR="00445096" w:rsidRDefault="00431E04">
      <w:pPr>
        <w:numPr>
          <w:ilvl w:val="1"/>
          <w:numId w:val="3"/>
        </w:numPr>
      </w:pPr>
      <w:r>
        <w:t>100.0% matching.</w:t>
      </w:r>
    </w:p>
    <w:p w14:paraId="5449D8EA" w14:textId="77777777" w:rsidR="00445096" w:rsidRDefault="00431E04">
      <w:pPr>
        <w:numPr>
          <w:ilvl w:val="0"/>
          <w:numId w:val="3"/>
        </w:numPr>
        <w:rPr>
          <w:b/>
        </w:rPr>
      </w:pPr>
      <w:proofErr w:type="spellStart"/>
      <w:r>
        <w:rPr>
          <w:b/>
        </w:rPr>
        <w:t>imS</w:t>
      </w:r>
      <w:proofErr w:type="spellEnd"/>
      <w:r>
        <w:rPr>
          <w:b/>
        </w:rPr>
        <w:t xml:space="preserve">: </w:t>
      </w:r>
      <w:r>
        <w:t>Inner membrane proteins with cleavable signal sequence.</w:t>
      </w:r>
    </w:p>
    <w:p w14:paraId="301378CE" w14:textId="77777777" w:rsidR="00445096" w:rsidRDefault="00431E04">
      <w:pPr>
        <w:numPr>
          <w:ilvl w:val="1"/>
          <w:numId w:val="3"/>
        </w:numPr>
      </w:pPr>
      <w:r>
        <w:t xml:space="preserve">2 Examples. </w:t>
      </w:r>
    </w:p>
    <w:p w14:paraId="760E38FF" w14:textId="77777777" w:rsidR="00445096" w:rsidRDefault="00431E04">
      <w:pPr>
        <w:numPr>
          <w:ilvl w:val="1"/>
          <w:numId w:val="3"/>
        </w:numPr>
      </w:pPr>
      <w:r>
        <w:t>0.0% matching.</w:t>
      </w:r>
    </w:p>
    <w:p w14:paraId="1AAD7764" w14:textId="77777777" w:rsidR="00445096" w:rsidRDefault="00431E04">
      <w:pPr>
        <w:numPr>
          <w:ilvl w:val="0"/>
          <w:numId w:val="3"/>
        </w:numPr>
        <w:rPr>
          <w:b/>
        </w:rPr>
      </w:pPr>
      <w:r>
        <w:rPr>
          <w:b/>
        </w:rPr>
        <w:t xml:space="preserve">om: </w:t>
      </w:r>
      <w:r>
        <w:t>Other outer membrane proteins.</w:t>
      </w:r>
    </w:p>
    <w:p w14:paraId="0BC9E869" w14:textId="77777777" w:rsidR="00445096" w:rsidRDefault="00431E04">
      <w:pPr>
        <w:numPr>
          <w:ilvl w:val="1"/>
          <w:numId w:val="3"/>
        </w:numPr>
      </w:pPr>
      <w:r>
        <w:t xml:space="preserve">20 Examples. </w:t>
      </w:r>
    </w:p>
    <w:p w14:paraId="5BE5B6A5" w14:textId="77777777" w:rsidR="00445096" w:rsidRDefault="00431E04">
      <w:pPr>
        <w:numPr>
          <w:ilvl w:val="1"/>
          <w:numId w:val="3"/>
        </w:numPr>
      </w:pPr>
      <w:r>
        <w:t xml:space="preserve">65.0% matching. </w:t>
      </w:r>
    </w:p>
    <w:p w14:paraId="169CC21E" w14:textId="77777777" w:rsidR="00445096" w:rsidRDefault="00431E04">
      <w:pPr>
        <w:numPr>
          <w:ilvl w:val="0"/>
          <w:numId w:val="3"/>
        </w:numPr>
        <w:rPr>
          <w:b/>
        </w:rPr>
      </w:pPr>
      <w:r>
        <w:rPr>
          <w:b/>
        </w:rPr>
        <w:t xml:space="preserve">pp: </w:t>
      </w:r>
      <w:r>
        <w:t>Periplasmic proteins.</w:t>
      </w:r>
    </w:p>
    <w:p w14:paraId="16CFBB23" w14:textId="77777777" w:rsidR="00445096" w:rsidRDefault="00431E04">
      <w:pPr>
        <w:numPr>
          <w:ilvl w:val="1"/>
          <w:numId w:val="3"/>
        </w:numPr>
      </w:pPr>
      <w:r>
        <w:t>52 Examples.</w:t>
      </w:r>
    </w:p>
    <w:p w14:paraId="3A4AF712" w14:textId="77777777" w:rsidR="00445096" w:rsidRDefault="00431E04">
      <w:pPr>
        <w:numPr>
          <w:ilvl w:val="1"/>
          <w:numId w:val="3"/>
        </w:numPr>
      </w:pPr>
      <w:r>
        <w:t>78.9% matching.</w:t>
      </w:r>
    </w:p>
    <w:p w14:paraId="68F540B5" w14:textId="77777777" w:rsidR="00445096" w:rsidRDefault="00431E04">
      <w:pPr>
        <w:numPr>
          <w:ilvl w:val="0"/>
          <w:numId w:val="3"/>
        </w:numPr>
        <w:rPr>
          <w:b/>
        </w:rPr>
      </w:pPr>
      <w:proofErr w:type="spellStart"/>
      <w:r>
        <w:rPr>
          <w:b/>
        </w:rPr>
        <w:t>imU</w:t>
      </w:r>
      <w:proofErr w:type="spellEnd"/>
      <w:r>
        <w:rPr>
          <w:b/>
        </w:rPr>
        <w:t xml:space="preserve">: </w:t>
      </w:r>
      <w:r>
        <w:t>Inner brane proteins with an uncleavable signal sequence.</w:t>
      </w:r>
    </w:p>
    <w:p w14:paraId="23C0516C" w14:textId="77777777" w:rsidR="00445096" w:rsidRDefault="00431E04">
      <w:pPr>
        <w:numPr>
          <w:ilvl w:val="1"/>
          <w:numId w:val="3"/>
        </w:numPr>
      </w:pPr>
      <w:r>
        <w:t>35 Examples.</w:t>
      </w:r>
    </w:p>
    <w:p w14:paraId="240064C4" w14:textId="77777777" w:rsidR="00445096" w:rsidRDefault="00431E04">
      <w:pPr>
        <w:numPr>
          <w:ilvl w:val="1"/>
          <w:numId w:val="3"/>
        </w:numPr>
      </w:pPr>
      <w:r>
        <w:t>71.4% matching.</w:t>
      </w:r>
    </w:p>
    <w:p w14:paraId="3E268673" w14:textId="77777777" w:rsidR="00445096" w:rsidRDefault="00431E04">
      <w:pPr>
        <w:numPr>
          <w:ilvl w:val="0"/>
          <w:numId w:val="3"/>
        </w:numPr>
        <w:rPr>
          <w:b/>
        </w:rPr>
      </w:pPr>
      <w:proofErr w:type="spellStart"/>
      <w:r>
        <w:rPr>
          <w:b/>
        </w:rPr>
        <w:t>im</w:t>
      </w:r>
      <w:proofErr w:type="spellEnd"/>
      <w:r>
        <w:rPr>
          <w:b/>
        </w:rPr>
        <w:t xml:space="preserve">: </w:t>
      </w:r>
      <w:r>
        <w:t>Inner membrane proteins without a signal sequence.</w:t>
      </w:r>
    </w:p>
    <w:p w14:paraId="6700BC0C" w14:textId="77777777" w:rsidR="00445096" w:rsidRDefault="00431E04">
      <w:pPr>
        <w:numPr>
          <w:ilvl w:val="1"/>
          <w:numId w:val="3"/>
        </w:numPr>
      </w:pPr>
      <w:r>
        <w:t xml:space="preserve">77 examples. </w:t>
      </w:r>
    </w:p>
    <w:p w14:paraId="223B0322" w14:textId="77777777" w:rsidR="00445096" w:rsidRDefault="00431E04">
      <w:pPr>
        <w:numPr>
          <w:ilvl w:val="1"/>
          <w:numId w:val="3"/>
        </w:numPr>
      </w:pPr>
      <w:r>
        <w:t>77.9% matching.</w:t>
      </w:r>
    </w:p>
    <w:p w14:paraId="4CF402F9" w14:textId="77777777" w:rsidR="00445096" w:rsidRDefault="00431E04">
      <w:pPr>
        <w:numPr>
          <w:ilvl w:val="0"/>
          <w:numId w:val="3"/>
        </w:numPr>
        <w:rPr>
          <w:b/>
        </w:rPr>
      </w:pPr>
      <w:r>
        <w:rPr>
          <w:b/>
        </w:rPr>
        <w:t xml:space="preserve">cp: </w:t>
      </w:r>
      <w:r>
        <w:t>Cytoplasmic proteins.</w:t>
      </w:r>
    </w:p>
    <w:p w14:paraId="4822D935" w14:textId="77777777" w:rsidR="00445096" w:rsidRDefault="00431E04">
      <w:pPr>
        <w:numPr>
          <w:ilvl w:val="1"/>
          <w:numId w:val="3"/>
        </w:numPr>
      </w:pPr>
      <w:r>
        <w:t>143 Examples.</w:t>
      </w:r>
    </w:p>
    <w:p w14:paraId="7BF39C6B" w14:textId="77777777" w:rsidR="00445096" w:rsidRDefault="00431E04">
      <w:pPr>
        <w:numPr>
          <w:ilvl w:val="1"/>
          <w:numId w:val="3"/>
        </w:numPr>
      </w:pPr>
      <w:r>
        <w:t>96.5% matching.</w:t>
      </w:r>
    </w:p>
    <w:p w14:paraId="4BC4B0BA" w14:textId="77777777" w:rsidR="00445096" w:rsidRDefault="00445096"/>
    <w:p w14:paraId="53BCB326" w14:textId="77777777" w:rsidR="00445096" w:rsidRDefault="00431E04">
      <w:r>
        <w:t>Below, the accuracy of classifying the E. coli protein for each method is shown. The sigmoid function (</w:t>
      </w:r>
      <w:proofErr w:type="gramStart"/>
      <w:r>
        <w:t>3th</w:t>
      </w:r>
      <w:proofErr w:type="gramEnd"/>
      <w:r>
        <w:t xml:space="preserve"> method) is the most accurate of all three. The accuracy is computed with all data.</w:t>
      </w:r>
    </w:p>
    <w:p w14:paraId="0931A202" w14:textId="77777777" w:rsidR="00445096" w:rsidRDefault="00445096"/>
    <w:p w14:paraId="5020DB1A" w14:textId="77777777" w:rsidR="00445096" w:rsidRDefault="00431E04">
      <w:pPr>
        <w:numPr>
          <w:ilvl w:val="0"/>
          <w:numId w:val="1"/>
        </w:numPr>
      </w:pPr>
      <w:r>
        <w:t xml:space="preserve"> Log to base 2 </w:t>
      </w:r>
      <w:proofErr w:type="gramStart"/>
      <w:r>
        <w:t>method</w:t>
      </w:r>
      <w:proofErr w:type="gramEnd"/>
      <w:r>
        <w:t xml:space="preserve"> (1st):</w:t>
      </w:r>
    </w:p>
    <w:p w14:paraId="17824D03" w14:textId="77777777" w:rsidR="00445096" w:rsidRDefault="00431E04">
      <w:pPr>
        <w:numPr>
          <w:ilvl w:val="1"/>
          <w:numId w:val="1"/>
        </w:numPr>
      </w:pPr>
      <w:r>
        <w:t xml:space="preserve">Accuracy of 79.8% </w:t>
      </w:r>
    </w:p>
    <w:p w14:paraId="7CD13A63" w14:textId="77777777" w:rsidR="00445096" w:rsidRDefault="00431E04">
      <w:pPr>
        <w:numPr>
          <w:ilvl w:val="0"/>
          <w:numId w:val="1"/>
        </w:numPr>
      </w:pPr>
      <w:r>
        <w:t>Square root (2nd):</w:t>
      </w:r>
    </w:p>
    <w:p w14:paraId="01B9E10E" w14:textId="77777777" w:rsidR="00445096" w:rsidRDefault="00431E04">
      <w:pPr>
        <w:numPr>
          <w:ilvl w:val="1"/>
          <w:numId w:val="1"/>
        </w:numPr>
      </w:pPr>
      <w:r>
        <w:t xml:space="preserve">Accuracy of 82.7% </w:t>
      </w:r>
    </w:p>
    <w:p w14:paraId="52FB7794" w14:textId="1D2122A6" w:rsidR="00445096" w:rsidRDefault="00431E04">
      <w:pPr>
        <w:numPr>
          <w:ilvl w:val="0"/>
          <w:numId w:val="1"/>
        </w:numPr>
      </w:pPr>
      <w:r>
        <w:t>Sigmoid function (</w:t>
      </w:r>
      <w:r w:rsidR="00CD5B9B">
        <w:t>3rd</w:t>
      </w:r>
      <w:r>
        <w:t>):</w:t>
      </w:r>
    </w:p>
    <w:p w14:paraId="14274A07" w14:textId="32DB6342" w:rsidR="00445096" w:rsidRDefault="00431E04">
      <w:pPr>
        <w:numPr>
          <w:ilvl w:val="1"/>
          <w:numId w:val="1"/>
        </w:numPr>
      </w:pPr>
      <w:r>
        <w:t xml:space="preserve">Accuracy </w:t>
      </w:r>
      <w:r w:rsidR="00525995">
        <w:t>o</w:t>
      </w:r>
      <w:r>
        <w:t>f 84.2%</w:t>
      </w:r>
    </w:p>
    <w:p w14:paraId="424FB02E" w14:textId="77777777" w:rsidR="00445096" w:rsidRDefault="00445096"/>
    <w:p w14:paraId="0626B30D" w14:textId="77777777" w:rsidR="00445096" w:rsidRDefault="00431E04">
      <w:r>
        <w:t>To be able to contrast the accuracy results from the classifier, they performed a cross validation test on the data. They randomly split the data into 10 different equally sized subsets and trained on the remaining data. Point Out that the X-validation accuracy is the mean of all 10 subsets).</w:t>
      </w:r>
    </w:p>
    <w:p w14:paraId="15AFA123" w14:textId="77777777" w:rsidR="00445096" w:rsidRDefault="00445096"/>
    <w:p w14:paraId="0DC58406" w14:textId="77777777" w:rsidR="00445096" w:rsidRDefault="00431E04">
      <w:pPr>
        <w:numPr>
          <w:ilvl w:val="0"/>
          <w:numId w:val="1"/>
        </w:numPr>
      </w:pPr>
      <w:r>
        <w:t xml:space="preserve"> Log to base 2 </w:t>
      </w:r>
      <w:proofErr w:type="gramStart"/>
      <w:r>
        <w:t>method</w:t>
      </w:r>
      <w:proofErr w:type="gramEnd"/>
      <w:r>
        <w:t xml:space="preserve"> (1st):</w:t>
      </w:r>
    </w:p>
    <w:p w14:paraId="6D669885" w14:textId="77777777" w:rsidR="00445096" w:rsidRDefault="00431E04">
      <w:pPr>
        <w:numPr>
          <w:ilvl w:val="1"/>
          <w:numId w:val="1"/>
        </w:numPr>
      </w:pPr>
      <w:r>
        <w:t>X validation test:  80.6%</w:t>
      </w:r>
    </w:p>
    <w:p w14:paraId="13F604F4" w14:textId="77777777" w:rsidR="00445096" w:rsidRDefault="00431E04">
      <w:pPr>
        <w:numPr>
          <w:ilvl w:val="0"/>
          <w:numId w:val="1"/>
        </w:numPr>
      </w:pPr>
      <w:r>
        <w:lastRenderedPageBreak/>
        <w:t>Square root (2nd):</w:t>
      </w:r>
    </w:p>
    <w:p w14:paraId="6028C800" w14:textId="77777777" w:rsidR="00445096" w:rsidRDefault="00431E04">
      <w:pPr>
        <w:numPr>
          <w:ilvl w:val="1"/>
          <w:numId w:val="1"/>
        </w:numPr>
      </w:pPr>
      <w:r>
        <w:t>X validation test:  79.1%</w:t>
      </w:r>
    </w:p>
    <w:p w14:paraId="178D8D28" w14:textId="77777777" w:rsidR="00445096" w:rsidRDefault="00431E04">
      <w:pPr>
        <w:numPr>
          <w:ilvl w:val="0"/>
          <w:numId w:val="1"/>
        </w:numPr>
      </w:pPr>
      <w:r>
        <w:t>Sigmoid function (</w:t>
      </w:r>
      <w:proofErr w:type="gramStart"/>
      <w:r>
        <w:t>3th</w:t>
      </w:r>
      <w:proofErr w:type="gramEnd"/>
      <w:r>
        <w:t>):</w:t>
      </w:r>
    </w:p>
    <w:p w14:paraId="2C6CF340" w14:textId="77777777" w:rsidR="00445096" w:rsidRDefault="00431E04">
      <w:pPr>
        <w:numPr>
          <w:ilvl w:val="1"/>
          <w:numId w:val="1"/>
        </w:numPr>
      </w:pPr>
      <w:r>
        <w:t>X validation test:  81.1%</w:t>
      </w:r>
    </w:p>
    <w:p w14:paraId="6ABCAF2C" w14:textId="52C6B617" w:rsidR="00445096" w:rsidRDefault="00525995">
      <w:r>
        <w:t>Overall,</w:t>
      </w:r>
      <w:r w:rsidR="00431E04">
        <w:t xml:space="preserve"> it can be said to be a successful project with an accuracy of 81%. The paper showed different methods and ways of processing the </w:t>
      </w:r>
      <w:proofErr w:type="spellStart"/>
      <w:proofErr w:type="gramStart"/>
      <w:r w:rsidR="00431E04">
        <w:t>e.coli</w:t>
      </w:r>
      <w:proofErr w:type="spellEnd"/>
      <w:proofErr w:type="gramEnd"/>
      <w:r w:rsidR="00431E04">
        <w:t xml:space="preserve"> dataset.</w:t>
      </w:r>
    </w:p>
    <w:p w14:paraId="63990B6A" w14:textId="77777777" w:rsidR="00445096" w:rsidRDefault="00445096"/>
    <w:p w14:paraId="0157D8F3" w14:textId="77777777" w:rsidR="00445096" w:rsidRDefault="00431E04">
      <w:pPr>
        <w:pStyle w:val="Heading1"/>
        <w:rPr>
          <w:b/>
          <w:sz w:val="28"/>
          <w:szCs w:val="28"/>
        </w:rPr>
      </w:pPr>
      <w:bookmarkStart w:id="9" w:name="_jrgtrk6ajciz" w:colFirst="0" w:colLast="0"/>
      <w:bookmarkStart w:id="10" w:name="_Toc84176126"/>
      <w:bookmarkStart w:id="11" w:name="_Toc84176719"/>
      <w:bookmarkEnd w:id="9"/>
      <w:r>
        <w:rPr>
          <w:b/>
          <w:sz w:val="28"/>
          <w:szCs w:val="28"/>
        </w:rPr>
        <w:t>3 Description of attributes in dataset</w:t>
      </w:r>
      <w:bookmarkEnd w:id="10"/>
      <w:bookmarkEnd w:id="11"/>
    </w:p>
    <w:p w14:paraId="222A83EC" w14:textId="5739BFB5" w:rsidR="00445096" w:rsidRDefault="00431E04">
      <w:pPr>
        <w:rPr>
          <w:highlight w:val="white"/>
        </w:rPr>
      </w:pPr>
      <w:r>
        <w:t xml:space="preserve">Besides the name, all other attributes in the dataset </w:t>
      </w:r>
      <w:r w:rsidR="00525995">
        <w:t>are</w:t>
      </w:r>
      <w:r>
        <w:t xml:space="preserve"> some sort of score explaining how likely it is that the protein belongs to the cellular localization site. The attributes appear to be normalized, since they are all within the interval 0-1. </w:t>
      </w:r>
      <w:r>
        <w:rPr>
          <w:highlight w:val="white"/>
        </w:rPr>
        <w:t>To get an even better overview of the dataset, some basic statistic operations have been done on the dataset. The result of these is seen on figure 1:</w:t>
      </w:r>
    </w:p>
    <w:p w14:paraId="5413BD91" w14:textId="77777777" w:rsidR="00445096" w:rsidRDefault="00445096">
      <w:pPr>
        <w:rPr>
          <w:highlight w:val="white"/>
        </w:rPr>
      </w:pPr>
    </w:p>
    <w:p w14:paraId="63588A6D" w14:textId="77777777" w:rsidR="00EF1780" w:rsidRDefault="00431E04" w:rsidP="00EF1780">
      <w:pPr>
        <w:keepNext/>
      </w:pPr>
      <w:r>
        <w:rPr>
          <w:rFonts w:ascii="Courier New" w:eastAsia="Courier New" w:hAnsi="Courier New" w:cs="Courier New"/>
          <w:b/>
          <w:noProof/>
          <w:color w:val="028009"/>
          <w:sz w:val="19"/>
          <w:szCs w:val="19"/>
          <w:shd w:val="clear" w:color="auto" w:fill="F7F7F7"/>
        </w:rPr>
        <w:drawing>
          <wp:inline distT="114300" distB="114300" distL="114300" distR="114300" wp14:anchorId="56CF3B22" wp14:editId="671C617D">
            <wp:extent cx="5937150" cy="194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37150" cy="1943100"/>
                    </a:xfrm>
                    <a:prstGeom prst="rect">
                      <a:avLst/>
                    </a:prstGeom>
                    <a:ln/>
                  </pic:spPr>
                </pic:pic>
              </a:graphicData>
            </a:graphic>
          </wp:inline>
        </w:drawing>
      </w:r>
    </w:p>
    <w:p w14:paraId="30DA9C4C" w14:textId="6952E713" w:rsidR="00445096" w:rsidRDefault="00EF1780" w:rsidP="00EF1780">
      <w:pPr>
        <w:pStyle w:val="Caption"/>
        <w:jc w:val="center"/>
        <w:rPr>
          <w:highlight w:val="white"/>
        </w:rPr>
      </w:pPr>
      <w:bookmarkStart w:id="12" w:name="_Ref84175062"/>
      <w:bookmarkStart w:id="13" w:name="_Toc84175008"/>
      <w:bookmarkStart w:id="14" w:name="_Toc84176751"/>
      <w:r>
        <w:t xml:space="preserve">Table </w:t>
      </w:r>
      <w:r>
        <w:fldChar w:fldCharType="begin"/>
      </w:r>
      <w:r>
        <w:instrText xml:space="preserve"> SEQ Table \* ARABIC </w:instrText>
      </w:r>
      <w:r>
        <w:fldChar w:fldCharType="separate"/>
      </w:r>
      <w:r w:rsidR="00B20B21">
        <w:rPr>
          <w:noProof/>
        </w:rPr>
        <w:t>1</w:t>
      </w:r>
      <w:r>
        <w:fldChar w:fldCharType="end"/>
      </w:r>
      <w:bookmarkEnd w:id="12"/>
      <w:r>
        <w:t xml:space="preserve">. </w:t>
      </w:r>
      <w:r w:rsidRPr="008D5F5D">
        <w:t xml:space="preserve">Basic statistics applied to </w:t>
      </w:r>
      <w:proofErr w:type="spellStart"/>
      <w:r w:rsidRPr="008D5F5D">
        <w:t>Ecoli</w:t>
      </w:r>
      <w:proofErr w:type="spellEnd"/>
      <w:r w:rsidRPr="008D5F5D">
        <w:t>-dataset</w:t>
      </w:r>
      <w:bookmarkEnd w:id="13"/>
      <w:bookmarkEnd w:id="14"/>
    </w:p>
    <w:p w14:paraId="4DAAEC98" w14:textId="77777777" w:rsidR="00445096" w:rsidRDefault="00445096">
      <w:pPr>
        <w:rPr>
          <w:highlight w:val="white"/>
        </w:rPr>
      </w:pPr>
    </w:p>
    <w:p w14:paraId="31436D05" w14:textId="6A06B126" w:rsidR="00445096" w:rsidRDefault="00431E04">
      <w:r>
        <w:t xml:space="preserve">On </w:t>
      </w:r>
      <w:r w:rsidR="00026821">
        <w:fldChar w:fldCharType="begin"/>
      </w:r>
      <w:r w:rsidR="00026821">
        <w:instrText xml:space="preserve"> REF _Ref84175062 \h </w:instrText>
      </w:r>
      <w:r w:rsidR="00026821">
        <w:fldChar w:fldCharType="separate"/>
      </w:r>
      <w:r w:rsidR="00B20B21">
        <w:t xml:space="preserve">Table </w:t>
      </w:r>
      <w:r w:rsidR="00B20B21">
        <w:rPr>
          <w:noProof/>
        </w:rPr>
        <w:t>1</w:t>
      </w:r>
      <w:r w:rsidR="00026821">
        <w:fldChar w:fldCharType="end"/>
      </w:r>
      <w:r w:rsidR="00026821">
        <w:t xml:space="preserve"> </w:t>
      </w:r>
      <w:r>
        <w:t xml:space="preserve">the different attributes are analysed. An interesting thing to notice is that all the attributes have a mean that is close to 0.5, meaning that they might have been </w:t>
      </w:r>
      <w:r w:rsidR="00525995">
        <w:t>normalized</w:t>
      </w:r>
      <w:r>
        <w:t>. Furthermore, all values can be said to have an absolute zero. For those reasons they can be considered continuous ratio attributes. Another interesting thing to look at in figure 1 is the standard deviation (</w:t>
      </w:r>
      <w:proofErr w:type="spellStart"/>
      <w:r>
        <w:t>std_dev</w:t>
      </w:r>
      <w:proofErr w:type="spellEnd"/>
      <w:r>
        <w:t xml:space="preserve">). Higher standard deviations indicate that the data is more spread out for the attributes. It can also be seen that the attributes </w:t>
      </w:r>
      <w:r>
        <w:rPr>
          <w:i/>
        </w:rPr>
        <w:t>lip</w:t>
      </w:r>
      <w:r>
        <w:t xml:space="preserve"> and </w:t>
      </w:r>
      <w:proofErr w:type="spellStart"/>
      <w:r>
        <w:rPr>
          <w:i/>
        </w:rPr>
        <w:t>chg</w:t>
      </w:r>
      <w:proofErr w:type="spellEnd"/>
      <w:r>
        <w:t xml:space="preserve"> only consist of two different values (0.5/1 and 0.48/0.5) and it might be beneficial to change these attributes into binary attributes </w:t>
      </w:r>
      <w:proofErr w:type="gramStart"/>
      <w:r>
        <w:t>later on</w:t>
      </w:r>
      <w:proofErr w:type="gramEnd"/>
      <w:r>
        <w:t xml:space="preserve">. </w:t>
      </w:r>
    </w:p>
    <w:p w14:paraId="02BA1E94" w14:textId="77777777" w:rsidR="00445096" w:rsidRDefault="00445096"/>
    <w:tbl>
      <w:tblPr>
        <w:tblStyle w:val="a0"/>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005"/>
        <w:gridCol w:w="915"/>
        <w:gridCol w:w="810"/>
        <w:gridCol w:w="780"/>
        <w:gridCol w:w="885"/>
        <w:gridCol w:w="990"/>
        <w:gridCol w:w="990"/>
        <w:gridCol w:w="930"/>
      </w:tblGrid>
      <w:tr w:rsidR="00445096" w14:paraId="5EE2BB7D" w14:textId="77777777">
        <w:tc>
          <w:tcPr>
            <w:tcW w:w="1785" w:type="dxa"/>
            <w:shd w:val="clear" w:color="auto" w:fill="auto"/>
            <w:tcMar>
              <w:top w:w="100" w:type="dxa"/>
              <w:left w:w="100" w:type="dxa"/>
              <w:bottom w:w="100" w:type="dxa"/>
              <w:right w:w="100" w:type="dxa"/>
            </w:tcMar>
          </w:tcPr>
          <w:p w14:paraId="3933CB5D" w14:textId="77777777" w:rsidR="00445096" w:rsidRDefault="00431E04">
            <w:pPr>
              <w:widowControl w:val="0"/>
              <w:pBdr>
                <w:top w:val="nil"/>
                <w:left w:val="nil"/>
                <w:bottom w:val="nil"/>
                <w:right w:val="nil"/>
                <w:between w:val="nil"/>
              </w:pBdr>
              <w:spacing w:line="240" w:lineRule="auto"/>
            </w:pPr>
            <w:r>
              <w:t>Class</w:t>
            </w:r>
          </w:p>
        </w:tc>
        <w:tc>
          <w:tcPr>
            <w:tcW w:w="1005" w:type="dxa"/>
            <w:shd w:val="clear" w:color="auto" w:fill="auto"/>
            <w:tcMar>
              <w:top w:w="100" w:type="dxa"/>
              <w:left w:w="100" w:type="dxa"/>
              <w:bottom w:w="100" w:type="dxa"/>
              <w:right w:w="100" w:type="dxa"/>
            </w:tcMar>
          </w:tcPr>
          <w:p w14:paraId="130D8016" w14:textId="77777777" w:rsidR="00445096" w:rsidRDefault="00431E04">
            <w:pPr>
              <w:widowControl w:val="0"/>
              <w:pBdr>
                <w:top w:val="nil"/>
                <w:left w:val="nil"/>
                <w:bottom w:val="nil"/>
                <w:right w:val="nil"/>
                <w:between w:val="nil"/>
              </w:pBdr>
              <w:spacing w:line="240" w:lineRule="auto"/>
              <w:jc w:val="center"/>
            </w:pPr>
            <w:proofErr w:type="spellStart"/>
            <w:r>
              <w:t>imL</w:t>
            </w:r>
            <w:proofErr w:type="spellEnd"/>
          </w:p>
        </w:tc>
        <w:tc>
          <w:tcPr>
            <w:tcW w:w="915" w:type="dxa"/>
            <w:shd w:val="clear" w:color="auto" w:fill="auto"/>
            <w:tcMar>
              <w:top w:w="100" w:type="dxa"/>
              <w:left w:w="100" w:type="dxa"/>
              <w:bottom w:w="100" w:type="dxa"/>
              <w:right w:w="100" w:type="dxa"/>
            </w:tcMar>
          </w:tcPr>
          <w:p w14:paraId="07F7998C" w14:textId="77777777" w:rsidR="00445096" w:rsidRDefault="00431E04">
            <w:pPr>
              <w:widowControl w:val="0"/>
              <w:pBdr>
                <w:top w:val="nil"/>
                <w:left w:val="nil"/>
                <w:bottom w:val="nil"/>
                <w:right w:val="nil"/>
                <w:between w:val="nil"/>
              </w:pBdr>
              <w:spacing w:line="240" w:lineRule="auto"/>
              <w:jc w:val="center"/>
            </w:pPr>
            <w:proofErr w:type="spellStart"/>
            <w:r>
              <w:t>omL</w:t>
            </w:r>
            <w:proofErr w:type="spellEnd"/>
          </w:p>
        </w:tc>
        <w:tc>
          <w:tcPr>
            <w:tcW w:w="810" w:type="dxa"/>
            <w:shd w:val="clear" w:color="auto" w:fill="auto"/>
            <w:tcMar>
              <w:top w:w="100" w:type="dxa"/>
              <w:left w:w="100" w:type="dxa"/>
              <w:bottom w:w="100" w:type="dxa"/>
              <w:right w:w="100" w:type="dxa"/>
            </w:tcMar>
          </w:tcPr>
          <w:p w14:paraId="40CA4343" w14:textId="77777777" w:rsidR="00445096" w:rsidRDefault="00431E04">
            <w:pPr>
              <w:widowControl w:val="0"/>
              <w:pBdr>
                <w:top w:val="nil"/>
                <w:left w:val="nil"/>
                <w:bottom w:val="nil"/>
                <w:right w:val="nil"/>
                <w:between w:val="nil"/>
              </w:pBdr>
              <w:spacing w:line="240" w:lineRule="auto"/>
              <w:jc w:val="center"/>
            </w:pPr>
            <w:proofErr w:type="spellStart"/>
            <w:r>
              <w:t>imS</w:t>
            </w:r>
            <w:proofErr w:type="spellEnd"/>
          </w:p>
        </w:tc>
        <w:tc>
          <w:tcPr>
            <w:tcW w:w="780" w:type="dxa"/>
            <w:shd w:val="clear" w:color="auto" w:fill="auto"/>
            <w:tcMar>
              <w:top w:w="100" w:type="dxa"/>
              <w:left w:w="100" w:type="dxa"/>
              <w:bottom w:w="100" w:type="dxa"/>
              <w:right w:w="100" w:type="dxa"/>
            </w:tcMar>
          </w:tcPr>
          <w:p w14:paraId="2A832C0C" w14:textId="77777777" w:rsidR="00445096" w:rsidRDefault="00431E04">
            <w:pPr>
              <w:widowControl w:val="0"/>
              <w:pBdr>
                <w:top w:val="nil"/>
                <w:left w:val="nil"/>
                <w:bottom w:val="nil"/>
                <w:right w:val="nil"/>
                <w:between w:val="nil"/>
              </w:pBdr>
              <w:spacing w:line="240" w:lineRule="auto"/>
              <w:jc w:val="center"/>
            </w:pPr>
            <w:r>
              <w:t>om</w:t>
            </w:r>
          </w:p>
        </w:tc>
        <w:tc>
          <w:tcPr>
            <w:tcW w:w="885" w:type="dxa"/>
            <w:shd w:val="clear" w:color="auto" w:fill="auto"/>
            <w:tcMar>
              <w:top w:w="100" w:type="dxa"/>
              <w:left w:w="100" w:type="dxa"/>
              <w:bottom w:w="100" w:type="dxa"/>
              <w:right w:w="100" w:type="dxa"/>
            </w:tcMar>
          </w:tcPr>
          <w:p w14:paraId="053D7F83" w14:textId="77777777" w:rsidR="00445096" w:rsidRDefault="00431E04">
            <w:pPr>
              <w:widowControl w:val="0"/>
              <w:pBdr>
                <w:top w:val="nil"/>
                <w:left w:val="nil"/>
                <w:bottom w:val="nil"/>
                <w:right w:val="nil"/>
                <w:between w:val="nil"/>
              </w:pBdr>
              <w:spacing w:line="240" w:lineRule="auto"/>
            </w:pPr>
            <w:r>
              <w:t>pp</w:t>
            </w:r>
          </w:p>
        </w:tc>
        <w:tc>
          <w:tcPr>
            <w:tcW w:w="990" w:type="dxa"/>
            <w:shd w:val="clear" w:color="auto" w:fill="auto"/>
            <w:tcMar>
              <w:top w:w="100" w:type="dxa"/>
              <w:left w:w="100" w:type="dxa"/>
              <w:bottom w:w="100" w:type="dxa"/>
              <w:right w:w="100" w:type="dxa"/>
            </w:tcMar>
          </w:tcPr>
          <w:p w14:paraId="23516C14" w14:textId="77777777" w:rsidR="00445096" w:rsidRDefault="00431E04">
            <w:pPr>
              <w:widowControl w:val="0"/>
              <w:pBdr>
                <w:top w:val="nil"/>
                <w:left w:val="nil"/>
                <w:bottom w:val="nil"/>
                <w:right w:val="nil"/>
                <w:between w:val="nil"/>
              </w:pBdr>
              <w:spacing w:line="240" w:lineRule="auto"/>
              <w:jc w:val="center"/>
            </w:pPr>
            <w:proofErr w:type="spellStart"/>
            <w:r>
              <w:t>imU</w:t>
            </w:r>
            <w:proofErr w:type="spellEnd"/>
          </w:p>
        </w:tc>
        <w:tc>
          <w:tcPr>
            <w:tcW w:w="990" w:type="dxa"/>
            <w:shd w:val="clear" w:color="auto" w:fill="auto"/>
            <w:tcMar>
              <w:top w:w="100" w:type="dxa"/>
              <w:left w:w="100" w:type="dxa"/>
              <w:bottom w:w="100" w:type="dxa"/>
              <w:right w:w="100" w:type="dxa"/>
            </w:tcMar>
          </w:tcPr>
          <w:p w14:paraId="05AC0A8B" w14:textId="77777777" w:rsidR="00445096" w:rsidRDefault="00431E04">
            <w:pPr>
              <w:widowControl w:val="0"/>
              <w:pBdr>
                <w:top w:val="nil"/>
                <w:left w:val="nil"/>
                <w:bottom w:val="nil"/>
                <w:right w:val="nil"/>
                <w:between w:val="nil"/>
              </w:pBdr>
              <w:spacing w:line="240" w:lineRule="auto"/>
              <w:jc w:val="center"/>
            </w:pPr>
            <w:proofErr w:type="spellStart"/>
            <w:r>
              <w:t>im</w:t>
            </w:r>
            <w:proofErr w:type="spellEnd"/>
          </w:p>
        </w:tc>
        <w:tc>
          <w:tcPr>
            <w:tcW w:w="930" w:type="dxa"/>
            <w:shd w:val="clear" w:color="auto" w:fill="auto"/>
            <w:tcMar>
              <w:top w:w="100" w:type="dxa"/>
              <w:left w:w="100" w:type="dxa"/>
              <w:bottom w:w="100" w:type="dxa"/>
              <w:right w:w="100" w:type="dxa"/>
            </w:tcMar>
          </w:tcPr>
          <w:p w14:paraId="341D30B7" w14:textId="77777777" w:rsidR="00445096" w:rsidRDefault="00431E04">
            <w:pPr>
              <w:widowControl w:val="0"/>
              <w:pBdr>
                <w:top w:val="nil"/>
                <w:left w:val="nil"/>
                <w:bottom w:val="nil"/>
                <w:right w:val="nil"/>
                <w:between w:val="nil"/>
              </w:pBdr>
              <w:spacing w:line="240" w:lineRule="auto"/>
              <w:jc w:val="center"/>
            </w:pPr>
            <w:r>
              <w:t>cp</w:t>
            </w:r>
          </w:p>
        </w:tc>
      </w:tr>
      <w:tr w:rsidR="00445096" w14:paraId="70CF864C" w14:textId="77777777">
        <w:tc>
          <w:tcPr>
            <w:tcW w:w="1785" w:type="dxa"/>
            <w:shd w:val="clear" w:color="auto" w:fill="auto"/>
            <w:tcMar>
              <w:top w:w="100" w:type="dxa"/>
              <w:left w:w="100" w:type="dxa"/>
              <w:bottom w:w="100" w:type="dxa"/>
              <w:right w:w="100" w:type="dxa"/>
            </w:tcMar>
          </w:tcPr>
          <w:p w14:paraId="3B3F908A" w14:textId="77777777" w:rsidR="00445096" w:rsidRDefault="00431E04">
            <w:pPr>
              <w:widowControl w:val="0"/>
              <w:pBdr>
                <w:top w:val="nil"/>
                <w:left w:val="nil"/>
                <w:bottom w:val="nil"/>
                <w:right w:val="nil"/>
                <w:between w:val="nil"/>
              </w:pBdr>
              <w:spacing w:line="240" w:lineRule="auto"/>
            </w:pPr>
            <w:r>
              <w:t>Counts</w:t>
            </w:r>
          </w:p>
        </w:tc>
        <w:tc>
          <w:tcPr>
            <w:tcW w:w="1005" w:type="dxa"/>
            <w:shd w:val="clear" w:color="auto" w:fill="auto"/>
            <w:tcMar>
              <w:top w:w="100" w:type="dxa"/>
              <w:left w:w="100" w:type="dxa"/>
              <w:bottom w:w="100" w:type="dxa"/>
              <w:right w:w="100" w:type="dxa"/>
            </w:tcMar>
          </w:tcPr>
          <w:p w14:paraId="1098C7B7" w14:textId="77777777" w:rsidR="00445096" w:rsidRDefault="00431E04">
            <w:pPr>
              <w:widowControl w:val="0"/>
              <w:pBdr>
                <w:top w:val="nil"/>
                <w:left w:val="nil"/>
                <w:bottom w:val="nil"/>
                <w:right w:val="nil"/>
                <w:between w:val="nil"/>
              </w:pBdr>
              <w:spacing w:line="240" w:lineRule="auto"/>
              <w:jc w:val="center"/>
            </w:pPr>
            <w:r>
              <w:t>2</w:t>
            </w:r>
          </w:p>
        </w:tc>
        <w:tc>
          <w:tcPr>
            <w:tcW w:w="915" w:type="dxa"/>
            <w:shd w:val="clear" w:color="auto" w:fill="auto"/>
            <w:tcMar>
              <w:top w:w="100" w:type="dxa"/>
              <w:left w:w="100" w:type="dxa"/>
              <w:bottom w:w="100" w:type="dxa"/>
              <w:right w:w="100" w:type="dxa"/>
            </w:tcMar>
          </w:tcPr>
          <w:p w14:paraId="50327931" w14:textId="77777777" w:rsidR="00445096" w:rsidRDefault="00431E04">
            <w:pPr>
              <w:widowControl w:val="0"/>
              <w:pBdr>
                <w:top w:val="nil"/>
                <w:left w:val="nil"/>
                <w:bottom w:val="nil"/>
                <w:right w:val="nil"/>
                <w:between w:val="nil"/>
              </w:pBdr>
              <w:spacing w:line="240" w:lineRule="auto"/>
              <w:jc w:val="center"/>
            </w:pPr>
            <w:r>
              <w:t>5</w:t>
            </w:r>
          </w:p>
        </w:tc>
        <w:tc>
          <w:tcPr>
            <w:tcW w:w="810" w:type="dxa"/>
            <w:shd w:val="clear" w:color="auto" w:fill="auto"/>
            <w:tcMar>
              <w:top w:w="100" w:type="dxa"/>
              <w:left w:w="100" w:type="dxa"/>
              <w:bottom w:w="100" w:type="dxa"/>
              <w:right w:w="100" w:type="dxa"/>
            </w:tcMar>
          </w:tcPr>
          <w:p w14:paraId="3B60321B" w14:textId="77777777" w:rsidR="00445096" w:rsidRDefault="00431E04">
            <w:pPr>
              <w:widowControl w:val="0"/>
              <w:pBdr>
                <w:top w:val="nil"/>
                <w:left w:val="nil"/>
                <w:bottom w:val="nil"/>
                <w:right w:val="nil"/>
                <w:between w:val="nil"/>
              </w:pBdr>
              <w:spacing w:line="240" w:lineRule="auto"/>
              <w:jc w:val="center"/>
            </w:pPr>
            <w:r>
              <w:t>2</w:t>
            </w:r>
          </w:p>
        </w:tc>
        <w:tc>
          <w:tcPr>
            <w:tcW w:w="780" w:type="dxa"/>
            <w:shd w:val="clear" w:color="auto" w:fill="auto"/>
            <w:tcMar>
              <w:top w:w="100" w:type="dxa"/>
              <w:left w:w="100" w:type="dxa"/>
              <w:bottom w:w="100" w:type="dxa"/>
              <w:right w:w="100" w:type="dxa"/>
            </w:tcMar>
          </w:tcPr>
          <w:p w14:paraId="746EFF76" w14:textId="77777777" w:rsidR="00445096" w:rsidRDefault="00431E04">
            <w:pPr>
              <w:widowControl w:val="0"/>
              <w:pBdr>
                <w:top w:val="nil"/>
                <w:left w:val="nil"/>
                <w:bottom w:val="nil"/>
                <w:right w:val="nil"/>
                <w:between w:val="nil"/>
              </w:pBdr>
              <w:spacing w:line="240" w:lineRule="auto"/>
              <w:jc w:val="center"/>
            </w:pPr>
            <w:r>
              <w:t>20</w:t>
            </w:r>
          </w:p>
        </w:tc>
        <w:tc>
          <w:tcPr>
            <w:tcW w:w="885" w:type="dxa"/>
            <w:shd w:val="clear" w:color="auto" w:fill="auto"/>
            <w:tcMar>
              <w:top w:w="100" w:type="dxa"/>
              <w:left w:w="100" w:type="dxa"/>
              <w:bottom w:w="100" w:type="dxa"/>
              <w:right w:w="100" w:type="dxa"/>
            </w:tcMar>
          </w:tcPr>
          <w:p w14:paraId="614B40E9" w14:textId="77777777" w:rsidR="00445096" w:rsidRDefault="00431E04">
            <w:pPr>
              <w:widowControl w:val="0"/>
              <w:pBdr>
                <w:top w:val="nil"/>
                <w:left w:val="nil"/>
                <w:bottom w:val="nil"/>
                <w:right w:val="nil"/>
                <w:between w:val="nil"/>
              </w:pBdr>
              <w:spacing w:line="240" w:lineRule="auto"/>
              <w:jc w:val="center"/>
            </w:pPr>
            <w:r>
              <w:t>52</w:t>
            </w:r>
          </w:p>
        </w:tc>
        <w:tc>
          <w:tcPr>
            <w:tcW w:w="990" w:type="dxa"/>
            <w:shd w:val="clear" w:color="auto" w:fill="auto"/>
            <w:tcMar>
              <w:top w:w="100" w:type="dxa"/>
              <w:left w:w="100" w:type="dxa"/>
              <w:bottom w:w="100" w:type="dxa"/>
              <w:right w:w="100" w:type="dxa"/>
            </w:tcMar>
          </w:tcPr>
          <w:p w14:paraId="1F060BFB" w14:textId="77777777" w:rsidR="00445096" w:rsidRDefault="00431E04">
            <w:pPr>
              <w:widowControl w:val="0"/>
              <w:pBdr>
                <w:top w:val="nil"/>
                <w:left w:val="nil"/>
                <w:bottom w:val="nil"/>
                <w:right w:val="nil"/>
                <w:between w:val="nil"/>
              </w:pBdr>
              <w:spacing w:line="240" w:lineRule="auto"/>
              <w:jc w:val="center"/>
            </w:pPr>
            <w:r>
              <w:t>35</w:t>
            </w:r>
          </w:p>
        </w:tc>
        <w:tc>
          <w:tcPr>
            <w:tcW w:w="990" w:type="dxa"/>
            <w:shd w:val="clear" w:color="auto" w:fill="auto"/>
            <w:tcMar>
              <w:top w:w="100" w:type="dxa"/>
              <w:left w:w="100" w:type="dxa"/>
              <w:bottom w:w="100" w:type="dxa"/>
              <w:right w:w="100" w:type="dxa"/>
            </w:tcMar>
          </w:tcPr>
          <w:p w14:paraId="46064DC9" w14:textId="77777777" w:rsidR="00445096" w:rsidRDefault="00431E04">
            <w:pPr>
              <w:widowControl w:val="0"/>
              <w:pBdr>
                <w:top w:val="nil"/>
                <w:left w:val="nil"/>
                <w:bottom w:val="nil"/>
                <w:right w:val="nil"/>
                <w:between w:val="nil"/>
              </w:pBdr>
              <w:spacing w:line="240" w:lineRule="auto"/>
              <w:jc w:val="center"/>
            </w:pPr>
            <w:r>
              <w:t>77</w:t>
            </w:r>
          </w:p>
        </w:tc>
        <w:tc>
          <w:tcPr>
            <w:tcW w:w="930" w:type="dxa"/>
            <w:shd w:val="clear" w:color="auto" w:fill="auto"/>
            <w:tcMar>
              <w:top w:w="100" w:type="dxa"/>
              <w:left w:w="100" w:type="dxa"/>
              <w:bottom w:w="100" w:type="dxa"/>
              <w:right w:w="100" w:type="dxa"/>
            </w:tcMar>
          </w:tcPr>
          <w:p w14:paraId="7AE2FB4C" w14:textId="77777777" w:rsidR="00445096" w:rsidRDefault="00431E04">
            <w:pPr>
              <w:widowControl w:val="0"/>
              <w:pBdr>
                <w:top w:val="nil"/>
                <w:left w:val="nil"/>
                <w:bottom w:val="nil"/>
                <w:right w:val="nil"/>
                <w:between w:val="nil"/>
              </w:pBdr>
              <w:spacing w:line="240" w:lineRule="auto"/>
              <w:jc w:val="center"/>
            </w:pPr>
            <w:r>
              <w:t>143</w:t>
            </w:r>
          </w:p>
        </w:tc>
      </w:tr>
      <w:tr w:rsidR="00445096" w14:paraId="0B7FC7ED" w14:textId="77777777">
        <w:trPr>
          <w:trHeight w:val="432"/>
        </w:trPr>
        <w:tc>
          <w:tcPr>
            <w:tcW w:w="1785" w:type="dxa"/>
            <w:shd w:val="clear" w:color="auto" w:fill="auto"/>
            <w:tcMar>
              <w:top w:w="100" w:type="dxa"/>
              <w:left w:w="100" w:type="dxa"/>
              <w:bottom w:w="100" w:type="dxa"/>
              <w:right w:w="100" w:type="dxa"/>
            </w:tcMar>
          </w:tcPr>
          <w:p w14:paraId="645FFCD4" w14:textId="77777777" w:rsidR="00445096" w:rsidRDefault="00431E04">
            <w:pPr>
              <w:widowControl w:val="0"/>
              <w:pBdr>
                <w:top w:val="nil"/>
                <w:left w:val="nil"/>
                <w:bottom w:val="nil"/>
                <w:right w:val="nil"/>
                <w:between w:val="nil"/>
              </w:pBdr>
              <w:spacing w:line="240" w:lineRule="auto"/>
            </w:pPr>
            <w:r>
              <w:t>Percentage (%)</w:t>
            </w:r>
          </w:p>
        </w:tc>
        <w:tc>
          <w:tcPr>
            <w:tcW w:w="1005" w:type="dxa"/>
            <w:shd w:val="clear" w:color="auto" w:fill="auto"/>
            <w:tcMar>
              <w:top w:w="100" w:type="dxa"/>
              <w:left w:w="100" w:type="dxa"/>
              <w:bottom w:w="100" w:type="dxa"/>
              <w:right w:w="100" w:type="dxa"/>
            </w:tcMar>
          </w:tcPr>
          <w:p w14:paraId="51734E85" w14:textId="77777777" w:rsidR="00445096" w:rsidRDefault="00431E04">
            <w:pPr>
              <w:widowControl w:val="0"/>
              <w:pBdr>
                <w:top w:val="nil"/>
                <w:left w:val="nil"/>
                <w:bottom w:val="nil"/>
                <w:right w:val="nil"/>
                <w:between w:val="nil"/>
              </w:pBdr>
              <w:spacing w:line="240" w:lineRule="auto"/>
              <w:jc w:val="center"/>
            </w:pPr>
            <w:r>
              <w:t>0.595</w:t>
            </w:r>
          </w:p>
        </w:tc>
        <w:tc>
          <w:tcPr>
            <w:tcW w:w="915" w:type="dxa"/>
            <w:shd w:val="clear" w:color="auto" w:fill="auto"/>
            <w:tcMar>
              <w:top w:w="100" w:type="dxa"/>
              <w:left w:w="100" w:type="dxa"/>
              <w:bottom w:w="100" w:type="dxa"/>
              <w:right w:w="100" w:type="dxa"/>
            </w:tcMar>
          </w:tcPr>
          <w:p w14:paraId="4F9827AC" w14:textId="77777777" w:rsidR="00445096" w:rsidRDefault="00431E04">
            <w:pPr>
              <w:widowControl w:val="0"/>
              <w:pBdr>
                <w:top w:val="nil"/>
                <w:left w:val="nil"/>
                <w:bottom w:val="nil"/>
                <w:right w:val="nil"/>
                <w:between w:val="nil"/>
              </w:pBdr>
              <w:spacing w:line="240" w:lineRule="auto"/>
              <w:jc w:val="center"/>
            </w:pPr>
            <w:r>
              <w:t>1.488</w:t>
            </w:r>
          </w:p>
        </w:tc>
        <w:tc>
          <w:tcPr>
            <w:tcW w:w="810" w:type="dxa"/>
            <w:shd w:val="clear" w:color="auto" w:fill="auto"/>
            <w:tcMar>
              <w:top w:w="100" w:type="dxa"/>
              <w:left w:w="100" w:type="dxa"/>
              <w:bottom w:w="100" w:type="dxa"/>
              <w:right w:w="100" w:type="dxa"/>
            </w:tcMar>
          </w:tcPr>
          <w:p w14:paraId="1B36C5C8" w14:textId="77777777" w:rsidR="00445096" w:rsidRDefault="00431E04">
            <w:pPr>
              <w:widowControl w:val="0"/>
              <w:pBdr>
                <w:top w:val="nil"/>
                <w:left w:val="nil"/>
                <w:bottom w:val="nil"/>
                <w:right w:val="nil"/>
                <w:between w:val="nil"/>
              </w:pBdr>
              <w:spacing w:line="240" w:lineRule="auto"/>
              <w:jc w:val="center"/>
            </w:pPr>
            <w:r>
              <w:t>0.595</w:t>
            </w:r>
          </w:p>
        </w:tc>
        <w:tc>
          <w:tcPr>
            <w:tcW w:w="780" w:type="dxa"/>
            <w:shd w:val="clear" w:color="auto" w:fill="auto"/>
            <w:tcMar>
              <w:top w:w="100" w:type="dxa"/>
              <w:left w:w="100" w:type="dxa"/>
              <w:bottom w:w="100" w:type="dxa"/>
              <w:right w:w="100" w:type="dxa"/>
            </w:tcMar>
          </w:tcPr>
          <w:p w14:paraId="1F4E4A66" w14:textId="77777777" w:rsidR="00445096" w:rsidRDefault="00431E04">
            <w:pPr>
              <w:widowControl w:val="0"/>
              <w:pBdr>
                <w:top w:val="nil"/>
                <w:left w:val="nil"/>
                <w:bottom w:val="nil"/>
                <w:right w:val="nil"/>
                <w:between w:val="nil"/>
              </w:pBdr>
              <w:spacing w:line="240" w:lineRule="auto"/>
              <w:jc w:val="center"/>
            </w:pPr>
            <w:r>
              <w:t>5.952</w:t>
            </w:r>
          </w:p>
        </w:tc>
        <w:tc>
          <w:tcPr>
            <w:tcW w:w="885" w:type="dxa"/>
            <w:shd w:val="clear" w:color="auto" w:fill="auto"/>
            <w:tcMar>
              <w:top w:w="100" w:type="dxa"/>
              <w:left w:w="100" w:type="dxa"/>
              <w:bottom w:w="100" w:type="dxa"/>
              <w:right w:w="100" w:type="dxa"/>
            </w:tcMar>
          </w:tcPr>
          <w:p w14:paraId="1988DC23" w14:textId="77777777" w:rsidR="00445096" w:rsidRDefault="00431E04">
            <w:pPr>
              <w:widowControl w:val="0"/>
              <w:pBdr>
                <w:top w:val="nil"/>
                <w:left w:val="nil"/>
                <w:bottom w:val="nil"/>
                <w:right w:val="nil"/>
                <w:between w:val="nil"/>
              </w:pBdr>
              <w:spacing w:line="240" w:lineRule="auto"/>
              <w:jc w:val="center"/>
            </w:pPr>
            <w:r>
              <w:t>15.476</w:t>
            </w:r>
          </w:p>
        </w:tc>
        <w:tc>
          <w:tcPr>
            <w:tcW w:w="990" w:type="dxa"/>
            <w:shd w:val="clear" w:color="auto" w:fill="auto"/>
            <w:tcMar>
              <w:top w:w="100" w:type="dxa"/>
              <w:left w:w="100" w:type="dxa"/>
              <w:bottom w:w="100" w:type="dxa"/>
              <w:right w:w="100" w:type="dxa"/>
            </w:tcMar>
          </w:tcPr>
          <w:p w14:paraId="3271DD38" w14:textId="77777777" w:rsidR="00445096" w:rsidRDefault="00431E04">
            <w:pPr>
              <w:widowControl w:val="0"/>
              <w:pBdr>
                <w:top w:val="nil"/>
                <w:left w:val="nil"/>
                <w:bottom w:val="nil"/>
                <w:right w:val="nil"/>
                <w:between w:val="nil"/>
              </w:pBdr>
              <w:spacing w:line="240" w:lineRule="auto"/>
              <w:jc w:val="center"/>
            </w:pPr>
            <w:r>
              <w:t>10.417</w:t>
            </w:r>
          </w:p>
        </w:tc>
        <w:tc>
          <w:tcPr>
            <w:tcW w:w="990" w:type="dxa"/>
            <w:shd w:val="clear" w:color="auto" w:fill="auto"/>
            <w:tcMar>
              <w:top w:w="100" w:type="dxa"/>
              <w:left w:w="100" w:type="dxa"/>
              <w:bottom w:w="100" w:type="dxa"/>
              <w:right w:w="100" w:type="dxa"/>
            </w:tcMar>
          </w:tcPr>
          <w:p w14:paraId="55407127" w14:textId="77777777" w:rsidR="00445096" w:rsidRDefault="00431E04">
            <w:pPr>
              <w:widowControl w:val="0"/>
              <w:pBdr>
                <w:top w:val="nil"/>
                <w:left w:val="nil"/>
                <w:bottom w:val="nil"/>
                <w:right w:val="nil"/>
                <w:between w:val="nil"/>
              </w:pBdr>
              <w:spacing w:line="240" w:lineRule="auto"/>
              <w:jc w:val="center"/>
            </w:pPr>
            <w:r>
              <w:t>22.917</w:t>
            </w:r>
          </w:p>
        </w:tc>
        <w:tc>
          <w:tcPr>
            <w:tcW w:w="930" w:type="dxa"/>
            <w:shd w:val="clear" w:color="auto" w:fill="auto"/>
            <w:tcMar>
              <w:top w:w="100" w:type="dxa"/>
              <w:left w:w="100" w:type="dxa"/>
              <w:bottom w:w="100" w:type="dxa"/>
              <w:right w:w="100" w:type="dxa"/>
            </w:tcMar>
          </w:tcPr>
          <w:p w14:paraId="2441CDC5" w14:textId="77777777" w:rsidR="00445096" w:rsidRDefault="00431E04" w:rsidP="00EF1780">
            <w:pPr>
              <w:keepNext/>
              <w:widowControl w:val="0"/>
              <w:pBdr>
                <w:top w:val="nil"/>
                <w:left w:val="nil"/>
                <w:bottom w:val="nil"/>
                <w:right w:val="nil"/>
                <w:between w:val="nil"/>
              </w:pBdr>
              <w:spacing w:line="240" w:lineRule="auto"/>
              <w:jc w:val="center"/>
            </w:pPr>
            <w:r>
              <w:t>42.560</w:t>
            </w:r>
          </w:p>
        </w:tc>
      </w:tr>
    </w:tbl>
    <w:p w14:paraId="40257BE8" w14:textId="06B434E0" w:rsidR="00445096" w:rsidRDefault="00EF1780" w:rsidP="00EF1780">
      <w:pPr>
        <w:pStyle w:val="Caption"/>
        <w:jc w:val="center"/>
      </w:pPr>
      <w:bookmarkStart w:id="15" w:name="_Ref84175041"/>
      <w:bookmarkStart w:id="16" w:name="_Toc84175009"/>
      <w:bookmarkStart w:id="17" w:name="_Ref84175028"/>
      <w:bookmarkStart w:id="18" w:name="_Toc84176752"/>
      <w:r>
        <w:t xml:space="preserve">Table </w:t>
      </w:r>
      <w:r>
        <w:fldChar w:fldCharType="begin"/>
      </w:r>
      <w:r>
        <w:instrText xml:space="preserve"> SEQ Table \* ARABIC </w:instrText>
      </w:r>
      <w:r>
        <w:fldChar w:fldCharType="separate"/>
      </w:r>
      <w:r w:rsidR="00B20B21">
        <w:rPr>
          <w:noProof/>
        </w:rPr>
        <w:t>2</w:t>
      </w:r>
      <w:r>
        <w:fldChar w:fldCharType="end"/>
      </w:r>
      <w:bookmarkEnd w:id="15"/>
      <w:r>
        <w:t>. Category summary</w:t>
      </w:r>
      <w:bookmarkEnd w:id="16"/>
      <w:bookmarkEnd w:id="17"/>
      <w:bookmarkEnd w:id="18"/>
    </w:p>
    <w:p w14:paraId="790F3E95" w14:textId="33ACAFF0" w:rsidR="00445096" w:rsidRDefault="00431E04">
      <w:r>
        <w:t>From</w:t>
      </w:r>
      <w:r w:rsidR="00026821">
        <w:t xml:space="preserve"> </w:t>
      </w:r>
      <w:r w:rsidR="00026821">
        <w:fldChar w:fldCharType="begin"/>
      </w:r>
      <w:r w:rsidR="00026821">
        <w:instrText xml:space="preserve"> REF _Ref84175041 \h </w:instrText>
      </w:r>
      <w:r w:rsidR="00026821">
        <w:fldChar w:fldCharType="separate"/>
      </w:r>
      <w:r w:rsidR="00B20B21">
        <w:t xml:space="preserve">Table </w:t>
      </w:r>
      <w:r w:rsidR="00B20B21">
        <w:rPr>
          <w:noProof/>
        </w:rPr>
        <w:t>2</w:t>
      </w:r>
      <w:r w:rsidR="00026821">
        <w:fldChar w:fldCharType="end"/>
      </w:r>
      <w:r>
        <w:t xml:space="preserve">, it becomes clear that cp is the dominant class for this dataset with 143 samples. Another thing to notice about the dataset, is the lack of samples for some of the classes. For </w:t>
      </w:r>
      <w:r>
        <w:lastRenderedPageBreak/>
        <w:t>example</w:t>
      </w:r>
      <w:r w:rsidR="00525995">
        <w:t>,</w:t>
      </w:r>
      <w:r>
        <w:t xml:space="preserve"> there are only 2 samples of </w:t>
      </w:r>
      <w:proofErr w:type="spellStart"/>
      <w:r>
        <w:t>imL</w:t>
      </w:r>
      <w:proofErr w:type="spellEnd"/>
      <w:r>
        <w:t>/</w:t>
      </w:r>
      <w:proofErr w:type="spellStart"/>
      <w:r>
        <w:t>imS</w:t>
      </w:r>
      <w:proofErr w:type="spellEnd"/>
      <w:r>
        <w:t xml:space="preserve"> and their necessity for the project will be considered </w:t>
      </w:r>
      <w:proofErr w:type="gramStart"/>
      <w:r>
        <w:t>later on</w:t>
      </w:r>
      <w:proofErr w:type="gramEnd"/>
      <w:r>
        <w:t xml:space="preserve">. </w:t>
      </w:r>
    </w:p>
    <w:p w14:paraId="58E0C906" w14:textId="77777777" w:rsidR="00445096" w:rsidRDefault="00445096"/>
    <w:p w14:paraId="428CBE6D" w14:textId="77777777" w:rsidR="00445096" w:rsidRDefault="00431E04">
      <w:r>
        <w:t>The last basic statistics plot that was made, was a matrix plot, containing the histograms of the classes in the diagonal plots and the scatterplots in the other plots. This is seen on figure 2:</w:t>
      </w:r>
    </w:p>
    <w:p w14:paraId="2C722DDF" w14:textId="77777777" w:rsidR="00445096" w:rsidRDefault="00445096"/>
    <w:p w14:paraId="0CD0EBA8" w14:textId="77777777" w:rsidR="00026821" w:rsidRDefault="00431E04" w:rsidP="00026821">
      <w:pPr>
        <w:keepNext/>
      </w:pPr>
      <w:r>
        <w:rPr>
          <w:rFonts w:ascii="Courier New" w:eastAsia="Courier New" w:hAnsi="Courier New" w:cs="Courier New"/>
          <w:b/>
          <w:noProof/>
          <w:color w:val="028009"/>
          <w:sz w:val="19"/>
          <w:szCs w:val="19"/>
          <w:shd w:val="clear" w:color="auto" w:fill="F7F7F7"/>
        </w:rPr>
        <w:drawing>
          <wp:inline distT="114300" distB="114300" distL="114300" distR="114300" wp14:anchorId="46D4E5F5" wp14:editId="7086B0E8">
            <wp:extent cx="5937150" cy="3238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7150" cy="3238500"/>
                    </a:xfrm>
                    <a:prstGeom prst="rect">
                      <a:avLst/>
                    </a:prstGeom>
                    <a:ln/>
                  </pic:spPr>
                </pic:pic>
              </a:graphicData>
            </a:graphic>
          </wp:inline>
        </w:drawing>
      </w:r>
    </w:p>
    <w:p w14:paraId="3356886C" w14:textId="662C7B70" w:rsidR="00445096" w:rsidRDefault="00026821" w:rsidP="00026821">
      <w:pPr>
        <w:pStyle w:val="Caption"/>
        <w:jc w:val="center"/>
      </w:pPr>
      <w:bookmarkStart w:id="19" w:name="_Ref84175147"/>
      <w:bookmarkStart w:id="20" w:name="_Toc84176737"/>
      <w:r>
        <w:t xml:space="preserve">Figure </w:t>
      </w:r>
      <w:r>
        <w:fldChar w:fldCharType="begin"/>
      </w:r>
      <w:r>
        <w:instrText xml:space="preserve"> SEQ Figure \* ARABIC </w:instrText>
      </w:r>
      <w:r>
        <w:fldChar w:fldCharType="separate"/>
      </w:r>
      <w:r w:rsidR="00B20B21">
        <w:rPr>
          <w:noProof/>
        </w:rPr>
        <w:t>1</w:t>
      </w:r>
      <w:r>
        <w:fldChar w:fldCharType="end"/>
      </w:r>
      <w:bookmarkEnd w:id="19"/>
      <w:r>
        <w:t xml:space="preserve">. </w:t>
      </w:r>
      <w:r w:rsidRPr="00234A9F">
        <w:t xml:space="preserve">Plot matrix of </w:t>
      </w:r>
      <w:r>
        <w:t>attributes.</w:t>
      </w:r>
      <w:bookmarkEnd w:id="20"/>
    </w:p>
    <w:p w14:paraId="19BC6ADB" w14:textId="36DA6366" w:rsidR="00445096" w:rsidRDefault="00445096">
      <w:pPr>
        <w:rPr>
          <w:sz w:val="18"/>
          <w:szCs w:val="18"/>
        </w:rPr>
      </w:pPr>
    </w:p>
    <w:p w14:paraId="6C5C224E" w14:textId="77777777" w:rsidR="00445096" w:rsidRDefault="00445096">
      <w:pPr>
        <w:rPr>
          <w:b/>
        </w:rPr>
      </w:pPr>
    </w:p>
    <w:p w14:paraId="259D06DE" w14:textId="4097ADC2" w:rsidR="00445096" w:rsidRDefault="00431E04">
      <w:r>
        <w:t xml:space="preserve">The histograms in </w:t>
      </w:r>
      <w:r w:rsidR="00026821">
        <w:fldChar w:fldCharType="begin"/>
      </w:r>
      <w:r w:rsidR="00026821">
        <w:instrText xml:space="preserve"> REF _Ref84175147 \h </w:instrText>
      </w:r>
      <w:r w:rsidR="00026821">
        <w:fldChar w:fldCharType="separate"/>
      </w:r>
      <w:r w:rsidR="00B20B21">
        <w:t xml:space="preserve">Figure </w:t>
      </w:r>
      <w:r w:rsidR="00B20B21">
        <w:rPr>
          <w:noProof/>
        </w:rPr>
        <w:t>1</w:t>
      </w:r>
      <w:r w:rsidR="00026821">
        <w:fldChar w:fldCharType="end"/>
      </w:r>
      <w:r w:rsidR="00026821">
        <w:t xml:space="preserve"> </w:t>
      </w:r>
      <w:r>
        <w:t xml:space="preserve">show that the classes </w:t>
      </w:r>
      <w:proofErr w:type="spellStart"/>
      <w:r>
        <w:t>aac</w:t>
      </w:r>
      <w:proofErr w:type="spellEnd"/>
      <w:r>
        <w:t xml:space="preserve"> and </w:t>
      </w:r>
      <w:proofErr w:type="spellStart"/>
      <w:r>
        <w:t>gvh</w:t>
      </w:r>
      <w:proofErr w:type="spellEnd"/>
      <w:r>
        <w:t xml:space="preserve"> follow a Gaussian distribution. There is no valuable information to gain from the histograms of lip and chg. Looking at the last classes (</w:t>
      </w:r>
      <w:proofErr w:type="spellStart"/>
      <w:r>
        <w:t>mgc</w:t>
      </w:r>
      <w:proofErr w:type="spellEnd"/>
      <w:r>
        <w:t xml:space="preserve">, alm1, alm2) it seems like they follow a bimodal distribution. </w:t>
      </w:r>
    </w:p>
    <w:p w14:paraId="141D484B" w14:textId="77777777" w:rsidR="00445096" w:rsidRDefault="00445096"/>
    <w:p w14:paraId="426B3053" w14:textId="77777777" w:rsidR="00445096" w:rsidRDefault="00445096"/>
    <w:p w14:paraId="2529BA25" w14:textId="77777777" w:rsidR="00445096" w:rsidRDefault="00431E04">
      <w:pPr>
        <w:rPr>
          <w:b/>
        </w:rPr>
      </w:pPr>
      <w:r>
        <w:br w:type="page"/>
      </w:r>
    </w:p>
    <w:p w14:paraId="4CD6D6B0" w14:textId="723ABCAC" w:rsidR="00445096" w:rsidRDefault="00431E04">
      <w:pPr>
        <w:pStyle w:val="Heading1"/>
        <w:rPr>
          <w:b/>
        </w:rPr>
      </w:pPr>
      <w:bookmarkStart w:id="21" w:name="_rqbaw9elvlbk" w:colFirst="0" w:colLast="0"/>
      <w:bookmarkStart w:id="22" w:name="_Toc84176127"/>
      <w:bookmarkStart w:id="23" w:name="_Toc84176720"/>
      <w:bookmarkEnd w:id="21"/>
      <w:r>
        <w:rPr>
          <w:b/>
          <w:sz w:val="28"/>
          <w:szCs w:val="28"/>
        </w:rPr>
        <w:lastRenderedPageBreak/>
        <w:t xml:space="preserve">4 Data </w:t>
      </w:r>
      <w:r w:rsidR="00525995">
        <w:rPr>
          <w:b/>
          <w:sz w:val="28"/>
          <w:szCs w:val="28"/>
        </w:rPr>
        <w:t>visualization</w:t>
      </w:r>
      <w:r>
        <w:rPr>
          <w:b/>
          <w:sz w:val="28"/>
          <w:szCs w:val="28"/>
        </w:rPr>
        <w:t xml:space="preserve"> / PCA</w:t>
      </w:r>
      <w:bookmarkEnd w:id="22"/>
      <w:bookmarkEnd w:id="23"/>
    </w:p>
    <w:p w14:paraId="68F6EF15" w14:textId="526507BF" w:rsidR="00445096" w:rsidRDefault="00431E04">
      <w:r>
        <w:t xml:space="preserve">Before applying PCA we computed a heatmap after normalizing the data due to the low correlation we’ve seen between some attributes on the matrix plot. We’ve found 1 strong and 2 middle correlations, the strongest is between the attributes alm1 and alm2, with a score of 0.8093. The two remaining are between the two attributes </w:t>
      </w:r>
      <w:proofErr w:type="spellStart"/>
      <w:r>
        <w:t>gvh</w:t>
      </w:r>
      <w:proofErr w:type="spellEnd"/>
      <w:r>
        <w:t xml:space="preserve"> and </w:t>
      </w:r>
      <w:proofErr w:type="spellStart"/>
      <w:r>
        <w:t>mgc</w:t>
      </w:r>
      <w:proofErr w:type="spellEnd"/>
      <w:r>
        <w:t xml:space="preserve"> and alm1 and </w:t>
      </w:r>
      <w:proofErr w:type="spellStart"/>
      <w:r>
        <w:t>mgc</w:t>
      </w:r>
      <w:proofErr w:type="spellEnd"/>
      <w:r>
        <w:t xml:space="preserve"> with scores of 0.4548 and 0.397 respectively.  </w:t>
      </w:r>
    </w:p>
    <w:p w14:paraId="643EEDF7" w14:textId="77777777" w:rsidR="00445096" w:rsidRDefault="00431E04">
      <w:r>
        <w:t xml:space="preserve">With these correlations, we can expect that PCA at least captures in three different eigenvectors the variance of these combined attributes. </w:t>
      </w:r>
    </w:p>
    <w:p w14:paraId="5D3C07CD" w14:textId="1C90C554" w:rsidR="00445096" w:rsidRDefault="00431E04">
      <w:r>
        <w:t xml:space="preserve">After applying Principal component analysis by the singular value </w:t>
      </w:r>
      <w:r w:rsidR="00525995">
        <w:t>decomposition,</w:t>
      </w:r>
      <w:r>
        <w:t xml:space="preserve"> we found that the first principal component explains almost 52% of the data while the second component explains 24% of the data. The other components are below 10% of variance.</w:t>
      </w:r>
    </w:p>
    <w:p w14:paraId="630432F7" w14:textId="77777777" w:rsidR="00445096" w:rsidRDefault="00445096"/>
    <w:p w14:paraId="1EA10A16" w14:textId="77777777" w:rsidR="00026821" w:rsidRDefault="00431E04" w:rsidP="00026821">
      <w:pPr>
        <w:keepNext/>
        <w:jc w:val="center"/>
      </w:pPr>
      <w:r>
        <w:rPr>
          <w:noProof/>
        </w:rPr>
        <w:drawing>
          <wp:inline distT="114300" distB="114300" distL="114300" distR="114300" wp14:anchorId="7A3DAA5D" wp14:editId="2ABDBC2E">
            <wp:extent cx="4365675" cy="182850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65675" cy="1828509"/>
                    </a:xfrm>
                    <a:prstGeom prst="rect">
                      <a:avLst/>
                    </a:prstGeom>
                    <a:ln/>
                  </pic:spPr>
                </pic:pic>
              </a:graphicData>
            </a:graphic>
          </wp:inline>
        </w:drawing>
      </w:r>
    </w:p>
    <w:p w14:paraId="230CC36A" w14:textId="2CF27011" w:rsidR="00026821" w:rsidRDefault="00026821" w:rsidP="00026821">
      <w:pPr>
        <w:pStyle w:val="Caption"/>
        <w:jc w:val="center"/>
      </w:pPr>
      <w:bookmarkStart w:id="24" w:name="_Ref84175455"/>
      <w:bookmarkStart w:id="25" w:name="_Toc84176753"/>
      <w:r>
        <w:t xml:space="preserve">Table </w:t>
      </w:r>
      <w:r>
        <w:fldChar w:fldCharType="begin"/>
      </w:r>
      <w:r>
        <w:instrText xml:space="preserve"> SEQ Table \* ARABIC </w:instrText>
      </w:r>
      <w:r>
        <w:fldChar w:fldCharType="separate"/>
      </w:r>
      <w:r w:rsidR="00B20B21">
        <w:rPr>
          <w:noProof/>
        </w:rPr>
        <w:t>3</w:t>
      </w:r>
      <w:r>
        <w:fldChar w:fldCharType="end"/>
      </w:r>
      <w:bookmarkEnd w:id="24"/>
      <w:r>
        <w:t>. Eigen values of the correlation matrix.</w:t>
      </w:r>
      <w:bookmarkEnd w:id="25"/>
    </w:p>
    <w:p w14:paraId="3324125C" w14:textId="0D089DF9" w:rsidR="00445096" w:rsidRDefault="00445096">
      <w:pPr>
        <w:jc w:val="center"/>
      </w:pPr>
    </w:p>
    <w:p w14:paraId="09E12B17" w14:textId="350673E1" w:rsidR="00445096" w:rsidRDefault="00431E04">
      <w:r>
        <w:t>To see a better representation of the variance explained by PCA, we’ve plotted the proportion of variance and the cumulative variance</w:t>
      </w:r>
      <w:r w:rsidR="00441F8A">
        <w:t xml:space="preserve"> (columns 4 and 5 from</w:t>
      </w:r>
      <w:r w:rsidR="00525995">
        <w:t xml:space="preserve"> </w:t>
      </w:r>
      <w:r w:rsidR="00441F8A">
        <w:fldChar w:fldCharType="begin"/>
      </w:r>
      <w:r w:rsidR="00441F8A">
        <w:instrText xml:space="preserve"> REF _Ref84175455 \h </w:instrText>
      </w:r>
      <w:r w:rsidR="00441F8A">
        <w:fldChar w:fldCharType="separate"/>
      </w:r>
      <w:r w:rsidR="00B20B21">
        <w:t xml:space="preserve">Table </w:t>
      </w:r>
      <w:r w:rsidR="00B20B21">
        <w:rPr>
          <w:noProof/>
        </w:rPr>
        <w:t>3</w:t>
      </w:r>
      <w:r w:rsidR="00441F8A">
        <w:fldChar w:fldCharType="end"/>
      </w:r>
      <w:r w:rsidR="00441F8A">
        <w:t>)</w:t>
      </w:r>
      <w:r>
        <w:t xml:space="preserve">, setting a threshold of 0.9. </w:t>
      </w:r>
    </w:p>
    <w:p w14:paraId="1E3ED8C4" w14:textId="77777777" w:rsidR="00445096" w:rsidRDefault="00445096"/>
    <w:p w14:paraId="6C0E8EA6" w14:textId="77777777" w:rsidR="00445096" w:rsidRDefault="00445096"/>
    <w:p w14:paraId="057ECF62" w14:textId="77777777" w:rsidR="00441F8A" w:rsidRDefault="00431E04" w:rsidP="00441F8A">
      <w:pPr>
        <w:keepNext/>
      </w:pPr>
      <w:r>
        <w:rPr>
          <w:noProof/>
        </w:rPr>
        <w:drawing>
          <wp:inline distT="114300" distB="114300" distL="114300" distR="114300" wp14:anchorId="4BE8F711" wp14:editId="435B3685">
            <wp:extent cx="5937150" cy="3263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37150" cy="3263900"/>
                    </a:xfrm>
                    <a:prstGeom prst="rect">
                      <a:avLst/>
                    </a:prstGeom>
                    <a:ln/>
                  </pic:spPr>
                </pic:pic>
              </a:graphicData>
            </a:graphic>
          </wp:inline>
        </w:drawing>
      </w:r>
    </w:p>
    <w:p w14:paraId="6CE684D7" w14:textId="06980094" w:rsidR="00441F8A" w:rsidRDefault="00441F8A" w:rsidP="00441F8A">
      <w:pPr>
        <w:pStyle w:val="Caption"/>
        <w:jc w:val="center"/>
      </w:pPr>
      <w:bookmarkStart w:id="26" w:name="_Ref84175440"/>
      <w:bookmarkStart w:id="27" w:name="_Toc84176738"/>
      <w:r>
        <w:t xml:space="preserve">Figure </w:t>
      </w:r>
      <w:r>
        <w:fldChar w:fldCharType="begin"/>
      </w:r>
      <w:r>
        <w:instrText xml:space="preserve"> SEQ Figure \* ARABIC </w:instrText>
      </w:r>
      <w:r>
        <w:fldChar w:fldCharType="separate"/>
      </w:r>
      <w:r w:rsidR="00B20B21">
        <w:rPr>
          <w:noProof/>
        </w:rPr>
        <w:t>2</w:t>
      </w:r>
      <w:r>
        <w:fldChar w:fldCharType="end"/>
      </w:r>
      <w:bookmarkEnd w:id="26"/>
      <w:r>
        <w:t xml:space="preserve">. </w:t>
      </w:r>
      <w:r w:rsidRPr="00636AC2">
        <w:t>The Scree and Variance Explained Plots</w:t>
      </w:r>
      <w:bookmarkEnd w:id="27"/>
    </w:p>
    <w:p w14:paraId="05836008" w14:textId="2D7F3E1E" w:rsidR="00445096" w:rsidRDefault="00445096"/>
    <w:p w14:paraId="1C07D1C6" w14:textId="77777777" w:rsidR="00445096" w:rsidRDefault="00431E04">
      <w:r>
        <w:t>We have discussed three different methods to select the number of principal components:</w:t>
      </w:r>
    </w:p>
    <w:p w14:paraId="73075B9D" w14:textId="77777777" w:rsidR="00445096" w:rsidRDefault="00445096"/>
    <w:p w14:paraId="7C528932" w14:textId="77777777" w:rsidR="00445096" w:rsidRDefault="00431E04">
      <w:pPr>
        <w:numPr>
          <w:ilvl w:val="0"/>
          <w:numId w:val="5"/>
        </w:numPr>
      </w:pPr>
      <w:r>
        <w:rPr>
          <w:rFonts w:ascii="Arial Unicode MS" w:eastAsia="Arial Unicode MS" w:hAnsi="Arial Unicode MS" w:cs="Arial Unicode MS"/>
        </w:rPr>
        <w:t>Scree slope → First 3 PCA.</w:t>
      </w:r>
    </w:p>
    <w:p w14:paraId="05664A6A" w14:textId="0246CADE" w:rsidR="00445096" w:rsidRDefault="00431E04">
      <w:pPr>
        <w:numPr>
          <w:ilvl w:val="0"/>
          <w:numId w:val="5"/>
        </w:numPr>
      </w:pPr>
      <w:r>
        <w:rPr>
          <w:rFonts w:ascii="Arial Unicode MS" w:eastAsia="Arial Unicode MS" w:hAnsi="Arial Unicode MS" w:cs="Arial Unicode MS"/>
        </w:rPr>
        <w:t xml:space="preserve">Eigenvalues </w:t>
      </w:r>
      <w:r w:rsidR="00B553D4">
        <w:rPr>
          <w:rFonts w:ascii="Arial Unicode MS" w:eastAsia="Arial Unicode MS" w:hAnsi="Arial Unicode MS" w:cs="Arial Unicode MS"/>
        </w:rPr>
        <w:t>bigger</w:t>
      </w:r>
      <w:r>
        <w:rPr>
          <w:rFonts w:ascii="Arial Unicode MS" w:eastAsia="Arial Unicode MS" w:hAnsi="Arial Unicode MS" w:cs="Arial Unicode MS"/>
        </w:rPr>
        <w:t xml:space="preserve"> 1 → First 6 PCA.</w:t>
      </w:r>
    </w:p>
    <w:p w14:paraId="404172BD" w14:textId="77777777" w:rsidR="00445096" w:rsidRDefault="00431E04">
      <w:pPr>
        <w:numPr>
          <w:ilvl w:val="0"/>
          <w:numId w:val="5"/>
        </w:numPr>
      </w:pPr>
      <w:r>
        <w:rPr>
          <w:rFonts w:ascii="Arial Unicode MS" w:eastAsia="Arial Unicode MS" w:hAnsi="Arial Unicode MS" w:cs="Arial Unicode MS"/>
        </w:rPr>
        <w:t>Threshold on variance explained → First 4 PCA.</w:t>
      </w:r>
    </w:p>
    <w:p w14:paraId="29DB9946" w14:textId="77777777" w:rsidR="00445096" w:rsidRDefault="00445096"/>
    <w:p w14:paraId="6893D962" w14:textId="571CE357" w:rsidR="00445096" w:rsidRDefault="00431E04">
      <w:r>
        <w:t xml:space="preserve">As each method gives us a different number of PCA, </w:t>
      </w:r>
      <w:r w:rsidR="00B553D4">
        <w:t xml:space="preserve">thus </w:t>
      </w:r>
      <w:r>
        <w:t xml:space="preserve">we’ve decided to select the number based on the </w:t>
      </w:r>
      <w:proofErr w:type="spellStart"/>
      <w:r>
        <w:t>scree</w:t>
      </w:r>
      <w:proofErr w:type="spellEnd"/>
      <w:r>
        <w:t xml:space="preserve"> plot</w:t>
      </w:r>
      <w:r w:rsidR="00B553D4">
        <w:t xml:space="preserve">, when the </w:t>
      </w:r>
      <w:r>
        <w:t>slope</w:t>
      </w:r>
      <w:r w:rsidR="00B553D4">
        <w:t xml:space="preserve"> gets flat,</w:t>
      </w:r>
      <w:r>
        <w:t xml:space="preserve"> in this way we only have 3 </w:t>
      </w:r>
      <w:r w:rsidR="00B553D4">
        <w:t>dimensions,</w:t>
      </w:r>
      <w:r>
        <w:t xml:space="preserve"> and the further data visualization will be easier.</w:t>
      </w:r>
    </w:p>
    <w:p w14:paraId="0B078555" w14:textId="77777777" w:rsidR="00445096" w:rsidRDefault="00445096"/>
    <w:p w14:paraId="3A92C39A" w14:textId="651A2F71" w:rsidR="00445096" w:rsidRDefault="00431E04">
      <w:r>
        <w:t xml:space="preserve">Once we have selected the number of PCA, we </w:t>
      </w:r>
      <w:r w:rsidR="00B553D4">
        <w:t>must</w:t>
      </w:r>
      <w:r>
        <w:t xml:space="preserve"> interpret what is being explained.</w:t>
      </w:r>
    </w:p>
    <w:p w14:paraId="2AED8399" w14:textId="77777777" w:rsidR="00441F8A" w:rsidRDefault="00431E04" w:rsidP="00441F8A">
      <w:pPr>
        <w:keepNext/>
      </w:pPr>
      <w:r>
        <w:rPr>
          <w:noProof/>
        </w:rPr>
        <w:drawing>
          <wp:inline distT="114300" distB="114300" distL="114300" distR="114300" wp14:anchorId="1D476303" wp14:editId="56AE23A2">
            <wp:extent cx="5937150" cy="4102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37150" cy="4102100"/>
                    </a:xfrm>
                    <a:prstGeom prst="rect">
                      <a:avLst/>
                    </a:prstGeom>
                    <a:ln/>
                  </pic:spPr>
                </pic:pic>
              </a:graphicData>
            </a:graphic>
          </wp:inline>
        </w:drawing>
      </w:r>
    </w:p>
    <w:p w14:paraId="74DE52F4" w14:textId="28CBDF35" w:rsidR="00441F8A" w:rsidRDefault="00441F8A" w:rsidP="00441F8A">
      <w:pPr>
        <w:pStyle w:val="Caption"/>
        <w:jc w:val="center"/>
      </w:pPr>
      <w:bookmarkStart w:id="28" w:name="_Ref84175706"/>
      <w:bookmarkStart w:id="29" w:name="_Toc84176739"/>
      <w:r>
        <w:t xml:space="preserve">Figure </w:t>
      </w:r>
      <w:r>
        <w:fldChar w:fldCharType="begin"/>
      </w:r>
      <w:r>
        <w:instrText xml:space="preserve"> SEQ Figure \* ARABIC </w:instrText>
      </w:r>
      <w:r>
        <w:fldChar w:fldCharType="separate"/>
      </w:r>
      <w:r w:rsidR="00B20B21">
        <w:rPr>
          <w:noProof/>
        </w:rPr>
        <w:t>3</w:t>
      </w:r>
      <w:r>
        <w:fldChar w:fldCharType="end"/>
      </w:r>
      <w:bookmarkEnd w:id="28"/>
      <w:r>
        <w:t>. Component pattern plots of PCA 1, 2 &amp; 3.</w:t>
      </w:r>
      <w:bookmarkEnd w:id="29"/>
    </w:p>
    <w:p w14:paraId="2B66CDDA" w14:textId="5366D45B" w:rsidR="00445096" w:rsidRDefault="00445096"/>
    <w:p w14:paraId="6C9951B3" w14:textId="77777777" w:rsidR="00441F8A" w:rsidRDefault="00441F8A"/>
    <w:p w14:paraId="270C8076" w14:textId="02032E48" w:rsidR="00445096" w:rsidRDefault="00441F8A">
      <w:r>
        <w:t xml:space="preserve">On </w:t>
      </w:r>
      <w:r>
        <w:fldChar w:fldCharType="begin"/>
      </w:r>
      <w:r>
        <w:instrText xml:space="preserve"> REF _Ref84175706 \h </w:instrText>
      </w:r>
      <w:r>
        <w:fldChar w:fldCharType="separate"/>
      </w:r>
      <w:r w:rsidR="00B20B21">
        <w:t xml:space="preserve">Figure </w:t>
      </w:r>
      <w:r w:rsidR="00B20B21">
        <w:rPr>
          <w:noProof/>
        </w:rPr>
        <w:t>3</w:t>
      </w:r>
      <w:r>
        <w:fldChar w:fldCharType="end"/>
      </w:r>
      <w:r>
        <w:t xml:space="preserve"> </w:t>
      </w:r>
      <w:r w:rsidR="00431E04">
        <w:t xml:space="preserve"> we can see that the lip and </w:t>
      </w:r>
      <w:proofErr w:type="spellStart"/>
      <w:r w:rsidR="00431E04">
        <w:t>chg</w:t>
      </w:r>
      <w:proofErr w:type="spellEnd"/>
      <w:r w:rsidR="00431E04">
        <w:t xml:space="preserve"> attributes are always close to zero, it’s completely understandable since both are binary attributes and low variance is captured in these variables. </w:t>
      </w:r>
    </w:p>
    <w:p w14:paraId="25A90410" w14:textId="7AB9906A" w:rsidR="00445096" w:rsidRDefault="00431E04">
      <w:r>
        <w:t xml:space="preserve">The first principal component seems to capture the correlation between alm1 and alm2 </w:t>
      </w:r>
      <w:proofErr w:type="gramStart"/>
      <w:r>
        <w:t>and also</w:t>
      </w:r>
      <w:proofErr w:type="gramEnd"/>
      <w:r>
        <w:t xml:space="preserve"> explains a little of the variance captured from </w:t>
      </w:r>
      <w:proofErr w:type="spellStart"/>
      <w:r w:rsidR="00B553D4">
        <w:t>mgc</w:t>
      </w:r>
      <w:proofErr w:type="spellEnd"/>
      <w:r w:rsidR="00B553D4">
        <w:t>, while</w:t>
      </w:r>
      <w:r>
        <w:t xml:space="preserve"> the second component captures most of the </w:t>
      </w:r>
      <w:proofErr w:type="spellStart"/>
      <w:r>
        <w:t>gvh</w:t>
      </w:r>
      <w:proofErr w:type="spellEnd"/>
      <w:r>
        <w:t xml:space="preserve"> and </w:t>
      </w:r>
      <w:proofErr w:type="spellStart"/>
      <w:r>
        <w:t>mgc</w:t>
      </w:r>
      <w:proofErr w:type="spellEnd"/>
      <w:r>
        <w:t xml:space="preserve"> correlation in contrast with the variable alm2. Finally, the third component explains the variance of </w:t>
      </w:r>
      <w:proofErr w:type="spellStart"/>
      <w:r>
        <w:t>gvh</w:t>
      </w:r>
      <w:proofErr w:type="spellEnd"/>
      <w:r>
        <w:t xml:space="preserve"> in contrast with the </w:t>
      </w:r>
      <w:proofErr w:type="spellStart"/>
      <w:r>
        <w:t>mgc</w:t>
      </w:r>
      <w:proofErr w:type="spellEnd"/>
      <w:r>
        <w:t xml:space="preserve"> and </w:t>
      </w:r>
      <w:proofErr w:type="spellStart"/>
      <w:r>
        <w:t>aac</w:t>
      </w:r>
      <w:proofErr w:type="spellEnd"/>
      <w:r>
        <w:t xml:space="preserve"> variables, additionally some of the variance of alm1 is also captured in this </w:t>
      </w:r>
      <w:r w:rsidR="00B553D4">
        <w:t>3rd</w:t>
      </w:r>
      <w:r>
        <w:t xml:space="preserve"> component. </w:t>
      </w:r>
    </w:p>
    <w:p w14:paraId="600DA171" w14:textId="77777777" w:rsidR="00445096" w:rsidRDefault="00445096"/>
    <w:p w14:paraId="05F75EC5" w14:textId="488C1658" w:rsidR="00445096" w:rsidRDefault="00431E04">
      <w:r>
        <w:lastRenderedPageBreak/>
        <w:t>Once we know which attributes are describing the principal components, we can plot the scores (the new positions of our data in our new reference system</w:t>
      </w:r>
      <w:r w:rsidR="00CD5B9B">
        <w:t>) and</w:t>
      </w:r>
      <w:r>
        <w:t xml:space="preserve"> </w:t>
      </w:r>
      <w:r w:rsidR="00B553D4">
        <w:t>colour</w:t>
      </w:r>
      <w:r>
        <w:t xml:space="preserve"> each category to see if the 3 first components do a good job separating the data.</w:t>
      </w:r>
    </w:p>
    <w:p w14:paraId="66966D24" w14:textId="77777777" w:rsidR="00441F8A" w:rsidRDefault="00431E04" w:rsidP="00441F8A">
      <w:pPr>
        <w:keepNext/>
      </w:pPr>
      <w:r>
        <w:rPr>
          <w:rFonts w:ascii="Courier New" w:eastAsia="Courier New" w:hAnsi="Courier New" w:cs="Courier New"/>
          <w:b/>
          <w:noProof/>
          <w:color w:val="028009"/>
          <w:sz w:val="19"/>
          <w:szCs w:val="19"/>
          <w:shd w:val="clear" w:color="auto" w:fill="F7F7F7"/>
        </w:rPr>
        <w:drawing>
          <wp:inline distT="114300" distB="114300" distL="114300" distR="114300" wp14:anchorId="7199EADF" wp14:editId="38D451DE">
            <wp:extent cx="5937150" cy="3251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37150" cy="3251200"/>
                    </a:xfrm>
                    <a:prstGeom prst="rect">
                      <a:avLst/>
                    </a:prstGeom>
                    <a:ln/>
                  </pic:spPr>
                </pic:pic>
              </a:graphicData>
            </a:graphic>
          </wp:inline>
        </w:drawing>
      </w:r>
    </w:p>
    <w:p w14:paraId="33E5F13E" w14:textId="17CD170F" w:rsidR="00441F8A" w:rsidRDefault="00441F8A" w:rsidP="00441F8A">
      <w:pPr>
        <w:pStyle w:val="Caption"/>
        <w:jc w:val="center"/>
      </w:pPr>
      <w:bookmarkStart w:id="30" w:name="_Toc84176740"/>
      <w:r>
        <w:t xml:space="preserve">Figure </w:t>
      </w:r>
      <w:r>
        <w:fldChar w:fldCharType="begin"/>
      </w:r>
      <w:r>
        <w:instrText xml:space="preserve"> SEQ Figure \* ARABIC </w:instrText>
      </w:r>
      <w:r>
        <w:fldChar w:fldCharType="separate"/>
      </w:r>
      <w:r w:rsidR="00B20B21">
        <w:rPr>
          <w:noProof/>
        </w:rPr>
        <w:t>4</w:t>
      </w:r>
      <w:r>
        <w:fldChar w:fldCharType="end"/>
      </w:r>
      <w:r>
        <w:t>. PCA of data.</w:t>
      </w:r>
      <w:bookmarkEnd w:id="30"/>
    </w:p>
    <w:p w14:paraId="7DFB628F" w14:textId="62BC22F8" w:rsidR="00445096" w:rsidRDefault="00445096">
      <w:pPr>
        <w:rPr>
          <w:rFonts w:ascii="Courier New" w:eastAsia="Courier New" w:hAnsi="Courier New" w:cs="Courier New"/>
          <w:b/>
          <w:color w:val="028009"/>
          <w:sz w:val="19"/>
          <w:szCs w:val="19"/>
          <w:shd w:val="clear" w:color="auto" w:fill="F7F7F7"/>
        </w:rPr>
      </w:pPr>
    </w:p>
    <w:p w14:paraId="30011497" w14:textId="50E036A3" w:rsidR="00445096" w:rsidRDefault="00431E04">
      <w:r>
        <w:t xml:space="preserve">From the plots, it can be said that the first principal component does a really good job splitting the data into three categories, cp, </w:t>
      </w:r>
      <w:proofErr w:type="spellStart"/>
      <w:r>
        <w:t>im</w:t>
      </w:r>
      <w:proofErr w:type="spellEnd"/>
      <w:r>
        <w:t xml:space="preserve"> and </w:t>
      </w:r>
      <w:proofErr w:type="spellStart"/>
      <w:r>
        <w:t>om.</w:t>
      </w:r>
      <w:proofErr w:type="spellEnd"/>
      <w:r>
        <w:t xml:space="preserve"> The second component does a good job separating the data in two groups, pp-om-</w:t>
      </w:r>
      <w:proofErr w:type="spellStart"/>
      <w:r>
        <w:t>omL</w:t>
      </w:r>
      <w:proofErr w:type="spellEnd"/>
      <w:r>
        <w:t xml:space="preserve"> and cp-im-</w:t>
      </w:r>
      <w:proofErr w:type="spellStart"/>
      <w:r>
        <w:t>imU</w:t>
      </w:r>
      <w:proofErr w:type="spellEnd"/>
      <w:r>
        <w:t xml:space="preserve">, the other two categories. The third one </w:t>
      </w:r>
      <w:proofErr w:type="gramStart"/>
      <w:r>
        <w:t>tells</w:t>
      </w:r>
      <w:proofErr w:type="gramEnd"/>
      <w:r>
        <w:t xml:space="preserve"> less about the data, we could say that separates two categories, </w:t>
      </w:r>
      <w:proofErr w:type="spellStart"/>
      <w:r>
        <w:t>omL</w:t>
      </w:r>
      <w:proofErr w:type="spellEnd"/>
      <w:r>
        <w:t xml:space="preserve"> and pp.</w:t>
      </w:r>
    </w:p>
    <w:p w14:paraId="347FBC73" w14:textId="77777777" w:rsidR="00445096" w:rsidRDefault="00431E04">
      <w:r>
        <w:t xml:space="preserve">These first 3 components of PCA don't do a good job capturing the variance among the </w:t>
      </w:r>
      <w:proofErr w:type="spellStart"/>
      <w:r>
        <w:t>imL</w:t>
      </w:r>
      <w:proofErr w:type="spellEnd"/>
      <w:r>
        <w:t xml:space="preserve"> and </w:t>
      </w:r>
      <w:proofErr w:type="spellStart"/>
      <w:r>
        <w:t>imS</w:t>
      </w:r>
      <w:proofErr w:type="spellEnd"/>
      <w:r>
        <w:t xml:space="preserve"> categories.</w:t>
      </w:r>
    </w:p>
    <w:p w14:paraId="236D4838" w14:textId="6BE1C081" w:rsidR="00445096" w:rsidRDefault="00431E04">
      <w:r>
        <w:t>We could make a further analysis with these components if instead of plotting all the scores from all categories we only plotted two or three categories each time, in that way we could clearly see how well the components are splitting these specific categories.</w:t>
      </w:r>
    </w:p>
    <w:p w14:paraId="4EA3046E" w14:textId="77777777" w:rsidR="006F16EA" w:rsidRDefault="006F16EA"/>
    <w:p w14:paraId="4EAA072A" w14:textId="77777777" w:rsidR="006F16EA" w:rsidRDefault="006F16EA" w:rsidP="006F16EA">
      <w:r>
        <w:t xml:space="preserve">In addition, PCA it’s useful to reduce the dimensionality of the data i.e., when dealing with high dimensional data as images or other complex datasets (as when you </w:t>
      </w:r>
      <w:proofErr w:type="gramStart"/>
      <w:r>
        <w:t>have to</w:t>
      </w:r>
      <w:proofErr w:type="gramEnd"/>
      <w:r>
        <w:t xml:space="preserve"> apply binarization to some attributes). PCA tries to find the true underlying variables worth for the analysis and throw away the ones that could underrate our final algorithm. In this </w:t>
      </w:r>
      <w:proofErr w:type="gramStart"/>
      <w:r>
        <w:t>particular case</w:t>
      </w:r>
      <w:proofErr w:type="gramEnd"/>
      <w:r>
        <w:t xml:space="preserve">, we don’t have either a high dimensional dataset or a massive amount of data collected, so we don’t need PCA for dimensionality reduction but for uncover worth variables. </w:t>
      </w:r>
    </w:p>
    <w:p w14:paraId="2CEF8A41" w14:textId="77777777" w:rsidR="006F16EA" w:rsidRDefault="006F16EA"/>
    <w:p w14:paraId="327847EA" w14:textId="77777777" w:rsidR="00445096" w:rsidRDefault="00445096">
      <w:pPr>
        <w:rPr>
          <w:rFonts w:ascii="Courier New" w:eastAsia="Courier New" w:hAnsi="Courier New" w:cs="Courier New"/>
          <w:b/>
          <w:color w:val="028009"/>
          <w:sz w:val="19"/>
          <w:szCs w:val="19"/>
          <w:shd w:val="clear" w:color="auto" w:fill="F7F7F7"/>
        </w:rPr>
      </w:pPr>
    </w:p>
    <w:p w14:paraId="06BE22DE" w14:textId="77777777" w:rsidR="00441F8A" w:rsidRDefault="00441F8A">
      <w:pPr>
        <w:rPr>
          <w:b/>
          <w:sz w:val="28"/>
          <w:szCs w:val="28"/>
        </w:rPr>
      </w:pPr>
      <w:bookmarkStart w:id="31" w:name="_1g54hku3zpzg" w:colFirst="0" w:colLast="0"/>
      <w:bookmarkEnd w:id="31"/>
      <w:r>
        <w:rPr>
          <w:b/>
          <w:sz w:val="28"/>
          <w:szCs w:val="28"/>
        </w:rPr>
        <w:br w:type="page"/>
      </w:r>
    </w:p>
    <w:p w14:paraId="4B6B9EFE" w14:textId="4295C548" w:rsidR="00445096" w:rsidRDefault="00431E04">
      <w:pPr>
        <w:pStyle w:val="Heading1"/>
        <w:rPr>
          <w:b/>
          <w:sz w:val="28"/>
          <w:szCs w:val="28"/>
        </w:rPr>
      </w:pPr>
      <w:bookmarkStart w:id="32" w:name="_Toc84176128"/>
      <w:bookmarkStart w:id="33" w:name="_Toc84176721"/>
      <w:r>
        <w:rPr>
          <w:b/>
          <w:sz w:val="28"/>
          <w:szCs w:val="28"/>
        </w:rPr>
        <w:lastRenderedPageBreak/>
        <w:t>5 Summary</w:t>
      </w:r>
      <w:bookmarkEnd w:id="32"/>
      <w:bookmarkEnd w:id="33"/>
    </w:p>
    <w:p w14:paraId="7ABF5EF2" w14:textId="33D237E2" w:rsidR="00445096" w:rsidRDefault="00431E04">
      <w:r>
        <w:t xml:space="preserve">From this analysis of the dataset, the primary objective of classifying the proteins based on the different attributes seems feasible. The dataset contains 8 attributes, with one of the attributes being the name and the rest a continuous score that can be used to locate the proteins into one of the 8 classes. By doing some basic statistics on the dataset, some valuable knowledge was gained for </w:t>
      </w:r>
      <w:proofErr w:type="gramStart"/>
      <w:r>
        <w:t>later on</w:t>
      </w:r>
      <w:proofErr w:type="gramEnd"/>
      <w:r>
        <w:t xml:space="preserve">, when machine learning algorithms and further analysis will be conducted. By plotting the histograms, it was found out that most of the datasets followed either a Gaussian distribution or a bimodal distribution. Furthermore, some of the classes were underrepresented in the dataset with very few samples which gives the opportunity to leave out these classes </w:t>
      </w:r>
      <w:proofErr w:type="gramStart"/>
      <w:r>
        <w:t>later on</w:t>
      </w:r>
      <w:proofErr w:type="gramEnd"/>
      <w:r>
        <w:t xml:space="preserve">. Lastly a PCA was applied to the dataset. It was found that the first principal component explained 52% of the data, while the second component explained 24% of the data. The rest of the components explained under 10%. The components were then plotted onto the dataset, to see how well it separated the data. The first component could split the data into three different categories (cp, </w:t>
      </w:r>
      <w:proofErr w:type="spellStart"/>
      <w:r>
        <w:t>im</w:t>
      </w:r>
      <w:proofErr w:type="spellEnd"/>
      <w:r>
        <w:t>, om). The second component could split the data into two larger groups of categories (pp-om-</w:t>
      </w:r>
      <w:proofErr w:type="spellStart"/>
      <w:r>
        <w:t>omL</w:t>
      </w:r>
      <w:proofErr w:type="spellEnd"/>
      <w:r>
        <w:t>, cp-im-</w:t>
      </w:r>
      <w:proofErr w:type="spellStart"/>
      <w:r>
        <w:t>imU</w:t>
      </w:r>
      <w:proofErr w:type="spellEnd"/>
      <w:r>
        <w:t xml:space="preserve">). With all these minor methods on the dataset, it can be concluded that it is possible to categorise the different proteins into their cellular localization sites. Given that the correct methods and algorithms are used. </w:t>
      </w:r>
    </w:p>
    <w:p w14:paraId="1AAA609A" w14:textId="11E9FF66" w:rsidR="00445096" w:rsidRDefault="00431E04">
      <w:pPr>
        <w:pStyle w:val="Heading1"/>
        <w:rPr>
          <w:b/>
          <w:sz w:val="28"/>
          <w:szCs w:val="28"/>
        </w:rPr>
      </w:pPr>
      <w:bookmarkStart w:id="34" w:name="_Toc84176129"/>
      <w:bookmarkStart w:id="35" w:name="_Toc84176722"/>
      <w:r>
        <w:rPr>
          <w:b/>
          <w:sz w:val="28"/>
          <w:szCs w:val="28"/>
        </w:rPr>
        <w:t>6 Exam problems for the project (Short explanation with answer)</w:t>
      </w:r>
      <w:bookmarkEnd w:id="34"/>
      <w:bookmarkEnd w:id="35"/>
    </w:p>
    <w:p w14:paraId="1548C2FF" w14:textId="77777777" w:rsidR="00445096" w:rsidRDefault="00445096"/>
    <w:p w14:paraId="236D7C51" w14:textId="77777777" w:rsidR="00445096" w:rsidRDefault="00431E04">
      <w:pPr>
        <w:numPr>
          <w:ilvl w:val="0"/>
          <w:numId w:val="2"/>
        </w:numPr>
      </w:pPr>
      <w:r>
        <w:t>Option A/B/C/D - The correct answer is D. X2-X7 is ratio. Leaving B out. Since x1 is an interval the only option left is D.</w:t>
      </w:r>
    </w:p>
    <w:p w14:paraId="3A46F46F" w14:textId="77777777" w:rsidR="00445096" w:rsidRDefault="00445096">
      <w:pPr>
        <w:ind w:left="720"/>
        <w:rPr>
          <w:b/>
        </w:rPr>
      </w:pPr>
    </w:p>
    <w:p w14:paraId="4F1C2B54" w14:textId="77777777" w:rsidR="00445096" w:rsidRDefault="00431E04">
      <w:pPr>
        <w:numPr>
          <w:ilvl w:val="0"/>
          <w:numId w:val="2"/>
        </w:numPr>
      </w:pPr>
      <w:r>
        <w:t>Option A - Option A is the correct answer. Looking at the formulas for p-norm distance from lecture 3 slides, it is simply done by trial error. Starting from A the p-norm infinite distance is given by:</w:t>
      </w:r>
    </w:p>
    <w:p w14:paraId="06B709AA" w14:textId="77777777" w:rsidR="00445096" w:rsidRDefault="008C7D0D">
      <w:pPr>
        <w:ind w:left="1440" w:firstLine="720"/>
      </w:pPr>
      <m:oMathPara>
        <m:oMath>
          <m:sSub>
            <m:sSubPr>
              <m:ctrlPr>
                <w:rPr>
                  <w:rFonts w:ascii="Cambria Math" w:hAnsi="Cambria Math"/>
                </w:rPr>
              </m:ctrlPr>
            </m:sSubPr>
            <m:e>
              <m:r>
                <w:rPr>
                  <w:rFonts w:ascii="Cambria Math" w:hAnsi="Cambria Math"/>
                </w:rPr>
                <m:t>d</m:t>
              </m:r>
            </m:e>
            <m:sub>
              <m:r>
                <w:rPr>
                  <w:rFonts w:ascii="Cambria Math" w:hAnsi="Cambria Math"/>
                </w:rPr>
                <m:t xml:space="preserve">inf </m:t>
              </m:r>
            </m:sub>
          </m:sSub>
          <m:r>
            <w:rPr>
              <w:rFonts w:ascii="Cambria Math" w:hAnsi="Cambria Math"/>
            </w:rPr>
            <m:t>(x,y)=max{|</m:t>
          </m:r>
          <m:sSub>
            <m:sSubPr>
              <m:ctrlPr>
                <w:rPr>
                  <w:rFonts w:ascii="Cambria Math" w:hAnsi="Cambria Math"/>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 xml:space="preserve">M </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m:t>
          </m:r>
        </m:oMath>
      </m:oMathPara>
    </w:p>
    <w:p w14:paraId="36FA718F" w14:textId="77777777" w:rsidR="00445096" w:rsidRDefault="00431E04">
      <w:pPr>
        <w:ind w:left="720"/>
      </w:pPr>
      <w:r>
        <w:t xml:space="preserve">Giving the two values </w:t>
      </w:r>
      <w:r>
        <w:tab/>
      </w:r>
      <w:r>
        <w:tab/>
      </w:r>
      <m:oMath>
        <m:sSub>
          <m:sSubPr>
            <m:ctrlPr>
              <w:rPr>
                <w:rFonts w:ascii="Cambria Math" w:hAnsi="Cambria Math"/>
              </w:rPr>
            </m:ctrlPr>
          </m:sSubPr>
          <m:e>
            <m:r>
              <w:rPr>
                <w:rFonts w:ascii="Cambria Math" w:hAnsi="Cambria Math"/>
              </w:rPr>
              <m:t>d</m:t>
            </m:r>
          </m:e>
          <m:sub>
            <m:r>
              <w:rPr>
                <w:rFonts w:ascii="Cambria Math" w:hAnsi="Cambria Math"/>
              </w:rPr>
              <m:t xml:space="preserve">inf </m:t>
            </m:r>
          </m:sub>
        </m:sSub>
        <m:r>
          <w:rPr>
            <w:rFonts w:ascii="Cambria Math" w:hAnsi="Cambria Math"/>
          </w:rPr>
          <m:t>(x14,x18)=max{|7|,|2|}= 7</m:t>
        </m:r>
      </m:oMath>
    </w:p>
    <w:p w14:paraId="40E35AA2" w14:textId="77777777" w:rsidR="00445096" w:rsidRDefault="00445096">
      <w:pPr>
        <w:ind w:left="720"/>
      </w:pPr>
    </w:p>
    <w:p w14:paraId="6D18D0F7" w14:textId="77777777" w:rsidR="00445096" w:rsidRDefault="00431E04">
      <w:pPr>
        <w:numPr>
          <w:ilvl w:val="0"/>
          <w:numId w:val="2"/>
        </w:numPr>
      </w:pPr>
      <w:r>
        <w:t xml:space="preserve">Option A - Is the correct answer. The explained variance for a single component is given by </w:t>
      </w:r>
      <m:oMath>
        <m:r>
          <w:rPr>
            <w:rFonts w:ascii="Cambria Math" w:hAnsi="Cambria Math"/>
          </w:rPr>
          <m:t xml:space="preserve">Explained var. = </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i</m:t>
                    </m:r>
                  </m:sub>
                </m:sSub>
              </m:e>
              <m:sup>
                <m:r>
                  <w:rPr>
                    <w:rFonts w:ascii="Cambria Math" w:hAnsi="Cambria Math"/>
                  </w:rPr>
                  <m:t>2</m:t>
                </m:r>
              </m:sup>
            </m:sSup>
          </m:num>
          <m:den>
            <m:nary>
              <m:naryPr>
                <m:chr m:val="∑"/>
                <m:ctrlPr>
                  <w:rPr>
                    <w:rFonts w:ascii="Cambria Math" w:hAnsi="Cambria Math"/>
                  </w:rPr>
                </m:ctrlPr>
              </m:naryPr>
              <m:sub>
                <m:r>
                  <w:rPr>
                    <w:rFonts w:ascii="Cambria Math" w:hAnsi="Cambria Math"/>
                  </w:rPr>
                  <m:t>i=1</m:t>
                </m:r>
              </m:sub>
              <m:sup>
                <m:r>
                  <w:rPr>
                    <w:rFonts w:ascii="Cambria Math" w:hAnsi="Cambria Math"/>
                  </w:rPr>
                  <m:t>M</m:t>
                </m:r>
              </m:sup>
              <m:e/>
            </m:nary>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 xml:space="preserve">i </m:t>
                    </m:r>
                  </m:sub>
                </m:sSub>
              </m:e>
              <m:sup>
                <m:r>
                  <w:rPr>
                    <w:rFonts w:ascii="Cambria Math" w:hAnsi="Cambria Math"/>
                  </w:rPr>
                  <m:t xml:space="preserve">2 </m:t>
                </m:r>
              </m:sup>
            </m:sSup>
          </m:den>
        </m:f>
      </m:oMath>
      <w:r>
        <w:t>, with the diagonals in S begins sigma. Finding the total first</w:t>
      </w:r>
    </w:p>
    <w:p w14:paraId="6C1584F2" w14:textId="77777777" w:rsidR="00445096" w:rsidRDefault="00431E04">
      <w:pPr>
        <w:ind w:left="720"/>
        <w:rPr>
          <w:sz w:val="18"/>
          <w:szCs w:val="18"/>
        </w:rPr>
      </w:pPr>
      <m:oMathPara>
        <m:oMath>
          <m:r>
            <w:rPr>
              <w:rFonts w:ascii="Cambria Math" w:hAnsi="Cambria Math"/>
              <w:sz w:val="18"/>
              <w:szCs w:val="18"/>
            </w:rPr>
            <m:t>total=</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1</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2</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3</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4</m:t>
                  </m:r>
                </m:sub>
              </m:sSub>
            </m:e>
            <m:sup>
              <m:r>
                <w:rPr>
                  <w:rFonts w:ascii="Cambria Math" w:hAnsi="Cambria Math"/>
                  <w:sz w:val="18"/>
                  <w:szCs w:val="18"/>
                </w:rPr>
                <m:t>2</m:t>
              </m:r>
            </m:sup>
          </m:sSup>
          <m:r>
            <w:rPr>
              <w:rFonts w:ascii="Cambria Math" w:hAnsi="Cambria Math"/>
              <w:sz w:val="18"/>
              <w:szCs w:val="18"/>
            </w:rPr>
            <m:t>+</m:t>
          </m:r>
          <m:sSup>
            <m:sSupPr>
              <m:ctrlPr>
                <w:rPr>
                  <w:rFonts w:ascii="Cambria Math" w:hAnsi="Cambria Math"/>
                  <w:sz w:val="18"/>
                  <w:szCs w:val="18"/>
                </w:rPr>
              </m:ctrlPr>
            </m:sSup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5</m:t>
                  </m:r>
                </m:sub>
              </m:sSub>
            </m:e>
            <m:sup>
              <m:r>
                <w:rPr>
                  <w:rFonts w:ascii="Cambria Math" w:hAnsi="Cambria Math"/>
                  <w:sz w:val="18"/>
                  <w:szCs w:val="18"/>
                </w:rPr>
                <m:t>2</m:t>
              </m:r>
            </m:sup>
          </m:sSup>
          <m:r>
            <w:rPr>
              <w:rFonts w:ascii="Cambria Math" w:hAnsi="Cambria Math"/>
              <w:sz w:val="18"/>
              <w:szCs w:val="18"/>
            </w:rPr>
            <m:t>=193.21+155.5009+131.7904+100.6009+89.3025=670.4047</m:t>
          </m:r>
        </m:oMath>
      </m:oMathPara>
    </w:p>
    <w:p w14:paraId="109A2370" w14:textId="77777777" w:rsidR="00445096" w:rsidRDefault="00431E04">
      <w:pPr>
        <w:ind w:left="720"/>
      </w:pPr>
      <w:r>
        <w:t>Finding the variance explained by each component</w:t>
      </w:r>
    </w:p>
    <w:p w14:paraId="044E4C58" w14:textId="77777777" w:rsidR="00445096" w:rsidRDefault="00431E04">
      <w:pPr>
        <w:ind w:left="720"/>
        <w:rPr>
          <w:sz w:val="18"/>
          <w:szCs w:val="18"/>
        </w:rPr>
      </w:pPr>
      <m:oMathPara>
        <m:oMath>
          <m:r>
            <w:rPr>
              <w:rFonts w:ascii="Cambria Math" w:hAnsi="Cambria Math"/>
              <w:sz w:val="18"/>
              <w:szCs w:val="18"/>
            </w:rPr>
            <m:t xml:space="preserve">var1 = </m:t>
          </m:r>
          <m:f>
            <m:fPr>
              <m:ctrlPr>
                <w:rPr>
                  <w:rFonts w:ascii="Cambria Math" w:hAnsi="Cambria Math"/>
                  <w:sz w:val="18"/>
                  <w:szCs w:val="18"/>
                </w:rPr>
              </m:ctrlPr>
            </m:fPr>
            <m:num>
              <m:r>
                <w:rPr>
                  <w:rFonts w:ascii="Cambria Math" w:hAnsi="Cambria Math"/>
                  <w:sz w:val="14"/>
                  <w:szCs w:val="14"/>
                </w:rPr>
                <m:t>193.21</m:t>
              </m:r>
            </m:num>
            <m:den>
              <m:r>
                <w:rPr>
                  <w:rFonts w:ascii="Cambria Math" w:hAnsi="Cambria Math"/>
                  <w:sz w:val="18"/>
                  <w:szCs w:val="18"/>
                </w:rPr>
                <m:t>670.4047</m:t>
              </m:r>
            </m:den>
          </m:f>
          <m:r>
            <w:rPr>
              <w:rFonts w:ascii="Cambria Math" w:hAnsi="Cambria Math"/>
              <w:sz w:val="18"/>
              <w:szCs w:val="18"/>
            </w:rPr>
            <m:t>=28.82% ,var2=</m:t>
          </m:r>
          <m:f>
            <m:fPr>
              <m:ctrlPr>
                <w:rPr>
                  <w:rFonts w:ascii="Cambria Math" w:hAnsi="Cambria Math"/>
                  <w:sz w:val="18"/>
                  <w:szCs w:val="18"/>
                </w:rPr>
              </m:ctrlPr>
            </m:fPr>
            <m:num>
              <m:r>
                <w:rPr>
                  <w:rFonts w:ascii="Cambria Math" w:hAnsi="Cambria Math"/>
                  <w:sz w:val="18"/>
                  <w:szCs w:val="18"/>
                </w:rPr>
                <m:t>155.5009</m:t>
              </m:r>
            </m:num>
            <m:den>
              <m:r>
                <w:rPr>
                  <w:rFonts w:ascii="Cambria Math" w:hAnsi="Cambria Math"/>
                  <w:sz w:val="18"/>
                  <w:szCs w:val="18"/>
                </w:rPr>
                <m:t>670.4047</m:t>
              </m:r>
            </m:den>
          </m:f>
          <m:r>
            <w:rPr>
              <w:rFonts w:ascii="Cambria Math" w:hAnsi="Cambria Math"/>
              <w:sz w:val="18"/>
              <w:szCs w:val="18"/>
            </w:rPr>
            <m:t xml:space="preserve">=23.20%,var3 = </m:t>
          </m:r>
          <m:f>
            <m:fPr>
              <m:ctrlPr>
                <w:rPr>
                  <w:rFonts w:ascii="Cambria Math" w:hAnsi="Cambria Math"/>
                  <w:sz w:val="18"/>
                  <w:szCs w:val="18"/>
                </w:rPr>
              </m:ctrlPr>
            </m:fPr>
            <m:num>
              <m:r>
                <w:rPr>
                  <w:rFonts w:ascii="Cambria Math" w:hAnsi="Cambria Math"/>
                  <w:sz w:val="14"/>
                  <w:szCs w:val="14"/>
                </w:rPr>
                <m:t>131.7904</m:t>
              </m:r>
            </m:num>
            <m:den>
              <m:r>
                <w:rPr>
                  <w:rFonts w:ascii="Cambria Math" w:hAnsi="Cambria Math"/>
                  <w:sz w:val="18"/>
                  <w:szCs w:val="18"/>
                </w:rPr>
                <m:t>670.4047</m:t>
              </m:r>
            </m:den>
          </m:f>
          <m:r>
            <w:rPr>
              <w:rFonts w:ascii="Cambria Math" w:hAnsi="Cambria Math"/>
              <w:sz w:val="18"/>
              <w:szCs w:val="18"/>
            </w:rPr>
            <m:t>=19.66% ,var4=</m:t>
          </m:r>
          <m:f>
            <m:fPr>
              <m:ctrlPr>
                <w:rPr>
                  <w:rFonts w:ascii="Cambria Math" w:hAnsi="Cambria Math"/>
                  <w:sz w:val="18"/>
                  <w:szCs w:val="18"/>
                </w:rPr>
              </m:ctrlPr>
            </m:fPr>
            <m:num>
              <m:r>
                <w:rPr>
                  <w:rFonts w:ascii="Cambria Math" w:hAnsi="Cambria Math"/>
                  <w:sz w:val="18"/>
                  <w:szCs w:val="18"/>
                </w:rPr>
                <m:t>131.7904</m:t>
              </m:r>
            </m:num>
            <m:den>
              <m:r>
                <w:rPr>
                  <w:rFonts w:ascii="Cambria Math" w:hAnsi="Cambria Math"/>
                  <w:sz w:val="18"/>
                  <w:szCs w:val="18"/>
                </w:rPr>
                <m:t>670.4047</m:t>
              </m:r>
            </m:den>
          </m:f>
          <m:r>
            <w:rPr>
              <w:rFonts w:ascii="Cambria Math" w:hAnsi="Cambria Math"/>
              <w:sz w:val="18"/>
              <w:szCs w:val="18"/>
            </w:rPr>
            <m:t xml:space="preserve">=15.01% </m:t>
          </m:r>
        </m:oMath>
      </m:oMathPara>
    </w:p>
    <w:p w14:paraId="4AD3787A" w14:textId="77777777" w:rsidR="00445096" w:rsidRDefault="00431E04">
      <w:pPr>
        <w:ind w:left="720"/>
        <w:rPr>
          <w:sz w:val="18"/>
          <w:szCs w:val="18"/>
        </w:rPr>
      </w:pPr>
      <m:oMath>
        <m:r>
          <w:rPr>
            <w:rFonts w:ascii="Cambria Math" w:hAnsi="Cambria Math"/>
            <w:sz w:val="18"/>
            <w:szCs w:val="18"/>
          </w:rPr>
          <m:t xml:space="preserve">var5 = </m:t>
        </m:r>
        <m:f>
          <m:fPr>
            <m:ctrlPr>
              <w:rPr>
                <w:rFonts w:ascii="Cambria Math" w:hAnsi="Cambria Math"/>
                <w:sz w:val="18"/>
                <w:szCs w:val="18"/>
              </w:rPr>
            </m:ctrlPr>
          </m:fPr>
          <m:num>
            <m:r>
              <w:rPr>
                <w:rFonts w:ascii="Cambria Math" w:hAnsi="Cambria Math"/>
                <w:sz w:val="18"/>
                <w:szCs w:val="18"/>
              </w:rPr>
              <m:t>89.3025</m:t>
            </m:r>
          </m:num>
          <m:den>
            <m:r>
              <w:rPr>
                <w:rFonts w:ascii="Cambria Math" w:hAnsi="Cambria Math"/>
                <w:sz w:val="18"/>
                <w:szCs w:val="18"/>
              </w:rPr>
              <m:t>670.4047</m:t>
            </m:r>
          </m:den>
        </m:f>
        <m:r>
          <w:rPr>
            <w:rFonts w:ascii="Cambria Math" w:hAnsi="Cambria Math"/>
            <w:sz w:val="18"/>
            <w:szCs w:val="18"/>
          </w:rPr>
          <m:t>=13.32%</m:t>
        </m:r>
      </m:oMath>
      <w:r>
        <w:rPr>
          <w:sz w:val="18"/>
          <w:szCs w:val="18"/>
        </w:rPr>
        <w:t xml:space="preserve"> </w:t>
      </w:r>
    </w:p>
    <w:p w14:paraId="2DC1B61D" w14:textId="77777777" w:rsidR="00445096" w:rsidRDefault="00431E04">
      <w:pPr>
        <w:ind w:left="720"/>
      </w:pPr>
      <w:r>
        <w:t>Now checking option for first four components greater than 0.8 (80%)</w:t>
      </w:r>
    </w:p>
    <w:p w14:paraId="7B744F8C" w14:textId="77777777" w:rsidR="00445096" w:rsidRDefault="00431E04">
      <w:pPr>
        <w:ind w:left="720"/>
        <w:rPr>
          <w:sz w:val="18"/>
          <w:szCs w:val="18"/>
        </w:rPr>
      </w:pPr>
      <m:oMathPara>
        <m:oMath>
          <m:r>
            <w:rPr>
              <w:rFonts w:ascii="Cambria Math" w:hAnsi="Cambria Math"/>
              <w:sz w:val="18"/>
              <w:szCs w:val="18"/>
            </w:rPr>
            <m:t>var1 +var2+var3+var4 = 28.82%+23.20%+19.66%+15.01%=86.68% =0.8668.</m:t>
          </m:r>
        </m:oMath>
      </m:oMathPara>
    </w:p>
    <w:p w14:paraId="381CA5F8" w14:textId="77777777" w:rsidR="00445096" w:rsidRDefault="00431E04">
      <w:pPr>
        <w:ind w:left="720"/>
      </w:pPr>
      <w:r>
        <w:t>Meaning A is true.</w:t>
      </w:r>
    </w:p>
    <w:p w14:paraId="3E17FB87" w14:textId="77777777" w:rsidR="00445096" w:rsidRDefault="00445096">
      <w:pPr>
        <w:ind w:left="720"/>
        <w:rPr>
          <w:b/>
        </w:rPr>
      </w:pPr>
    </w:p>
    <w:p w14:paraId="39193B1E" w14:textId="77777777" w:rsidR="00445096" w:rsidRDefault="00431E04">
      <w:pPr>
        <w:numPr>
          <w:ilvl w:val="0"/>
          <w:numId w:val="2"/>
        </w:numPr>
      </w:pPr>
      <w:r>
        <w:t>Option A/B/C/D</w:t>
      </w:r>
    </w:p>
    <w:p w14:paraId="17FDB5E8" w14:textId="77777777" w:rsidR="00445096" w:rsidRDefault="00445096">
      <w:pPr>
        <w:ind w:left="720"/>
        <w:rPr>
          <w:b/>
        </w:rPr>
      </w:pPr>
    </w:p>
    <w:p w14:paraId="7B384E1C" w14:textId="77777777" w:rsidR="00445096" w:rsidRDefault="00431E04">
      <w:pPr>
        <w:numPr>
          <w:ilvl w:val="0"/>
          <w:numId w:val="2"/>
        </w:numPr>
      </w:pPr>
      <w:r>
        <w:t>Option C - C is the correct answer. The Jaccard similarity is given by:</w:t>
      </w:r>
    </w:p>
    <w:p w14:paraId="3A19774B" w14:textId="77777777" w:rsidR="00445096" w:rsidRDefault="00431E04">
      <w:pPr>
        <w:ind w:left="720"/>
      </w:pPr>
      <m:oMath>
        <m:r>
          <w:rPr>
            <w:rFonts w:ascii="Cambria Math" w:hAnsi="Cambria Math"/>
          </w:rPr>
          <w:lastRenderedPageBreak/>
          <m:t xml:space="preserve">J = </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 xml:space="preserve">11 </m:t>
                </m:r>
              </m:sub>
            </m:sSub>
          </m:num>
          <m:den>
            <m:r>
              <w:rPr>
                <w:rFonts w:ascii="Cambria Math" w:hAnsi="Cambria Math"/>
              </w:rPr>
              <m:t>K-</m:t>
            </m:r>
            <m:sSub>
              <m:sSubPr>
                <m:ctrlPr>
                  <w:rPr>
                    <w:rFonts w:ascii="Cambria Math" w:hAnsi="Cambria Math"/>
                  </w:rPr>
                </m:ctrlPr>
              </m:sSubPr>
              <m:e>
                <m:r>
                  <w:rPr>
                    <w:rFonts w:ascii="Cambria Math" w:hAnsi="Cambria Math"/>
                  </w:rPr>
                  <m:t>f</m:t>
                </m:r>
              </m:e>
              <m:sub>
                <m:r>
                  <w:rPr>
                    <w:rFonts w:ascii="Cambria Math" w:hAnsi="Cambria Math"/>
                  </w:rPr>
                  <m:t>00</m:t>
                </m:r>
              </m:sub>
            </m:sSub>
          </m:den>
        </m:f>
        <m:r>
          <w:rPr>
            <w:rFonts w:ascii="Cambria Math" w:hAnsi="Cambria Math"/>
          </w:rPr>
          <m:t>,</m:t>
        </m:r>
      </m:oMath>
      <w:r>
        <w:t xml:space="preserve"> where f11 is the </w:t>
      </w:r>
      <w:proofErr w:type="gramStart"/>
      <w:r>
        <w:t>amount</w:t>
      </w:r>
      <w:proofErr w:type="gramEnd"/>
      <w:r>
        <w:t xml:space="preserve"> of words s1 and s2 have in common and f00 is the amount of words neither of them has. The K is the </w:t>
      </w:r>
      <w:proofErr w:type="gramStart"/>
      <w:r>
        <w:t>amount</w:t>
      </w:r>
      <w:proofErr w:type="gramEnd"/>
      <w:r>
        <w:t xml:space="preserve"> of samples which is given as 20000. </w:t>
      </w:r>
      <w:proofErr w:type="gramStart"/>
      <w:r>
        <w:t>Therefore</w:t>
      </w:r>
      <w:proofErr w:type="gramEnd"/>
      <w:r>
        <w:t xml:space="preserve"> the values are: f11 = 2, f00 =0, K = 20000. Inserting in formula:</w:t>
      </w:r>
    </w:p>
    <w:p w14:paraId="7E023A1B" w14:textId="77777777" w:rsidR="00445096" w:rsidRDefault="00431E04">
      <w:pPr>
        <w:ind w:left="720"/>
      </w:pPr>
      <m:oMath>
        <m:r>
          <w:rPr>
            <w:rFonts w:ascii="Cambria Math" w:hAnsi="Cambria Math"/>
          </w:rPr>
          <m:t xml:space="preserve">J = </m:t>
        </m:r>
        <m:f>
          <m:fPr>
            <m:ctrlPr>
              <w:rPr>
                <w:rFonts w:ascii="Cambria Math" w:hAnsi="Cambria Math"/>
              </w:rPr>
            </m:ctrlPr>
          </m:fPr>
          <m:num>
            <m:r>
              <w:rPr>
                <w:rFonts w:ascii="Cambria Math" w:hAnsi="Cambria Math"/>
              </w:rPr>
              <m:t>2</m:t>
            </m:r>
          </m:num>
          <m:den>
            <m:r>
              <w:rPr>
                <w:rFonts w:ascii="Cambria Math" w:hAnsi="Cambria Math"/>
              </w:rPr>
              <m:t>20000-0</m:t>
            </m:r>
          </m:den>
        </m:f>
        <m:r>
          <w:rPr>
            <w:rFonts w:ascii="Cambria Math" w:hAnsi="Cambria Math"/>
          </w:rPr>
          <m:t>=0.0001</m:t>
        </m:r>
      </m:oMath>
      <w:r>
        <w:t>. Which is option C.</w:t>
      </w:r>
    </w:p>
    <w:p w14:paraId="367C110D" w14:textId="77777777" w:rsidR="00445096" w:rsidRDefault="00445096">
      <w:pPr>
        <w:ind w:left="720"/>
        <w:rPr>
          <w:b/>
        </w:rPr>
      </w:pPr>
    </w:p>
    <w:p w14:paraId="50A6E149" w14:textId="77777777" w:rsidR="00445096" w:rsidRDefault="00431E04">
      <w:pPr>
        <w:numPr>
          <w:ilvl w:val="0"/>
          <w:numId w:val="2"/>
        </w:numPr>
      </w:pPr>
      <w:r>
        <w:t>Option A/B/C/D</w:t>
      </w:r>
    </w:p>
    <w:p w14:paraId="2D1D84E3" w14:textId="77777777" w:rsidR="00445096" w:rsidRDefault="00445096">
      <w:pPr>
        <w:rPr>
          <w:b/>
        </w:rPr>
      </w:pPr>
    </w:p>
    <w:p w14:paraId="607FCA5C" w14:textId="77777777" w:rsidR="00445096" w:rsidRDefault="00445096">
      <w:pPr>
        <w:rPr>
          <w:b/>
        </w:rPr>
      </w:pPr>
    </w:p>
    <w:p w14:paraId="218319B8" w14:textId="77777777" w:rsidR="00445096" w:rsidRDefault="00445096">
      <w:pPr>
        <w:rPr>
          <w:rFonts w:ascii="Courier New" w:eastAsia="Courier New" w:hAnsi="Courier New" w:cs="Courier New"/>
          <w:b/>
          <w:color w:val="028009"/>
          <w:sz w:val="19"/>
          <w:szCs w:val="19"/>
          <w:shd w:val="clear" w:color="auto" w:fill="F7F7F7"/>
        </w:rPr>
      </w:pPr>
    </w:p>
    <w:p w14:paraId="3D7E69B5" w14:textId="77777777" w:rsidR="00445096" w:rsidRDefault="00445096">
      <w:pPr>
        <w:rPr>
          <w:rFonts w:ascii="Courier New" w:eastAsia="Courier New" w:hAnsi="Courier New" w:cs="Courier New"/>
          <w:b/>
          <w:color w:val="028009"/>
          <w:sz w:val="19"/>
          <w:szCs w:val="19"/>
          <w:shd w:val="clear" w:color="auto" w:fill="F7F7F7"/>
        </w:rPr>
      </w:pPr>
    </w:p>
    <w:sectPr w:rsidR="00445096">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1F9A"/>
    <w:multiLevelType w:val="multilevel"/>
    <w:tmpl w:val="19DC7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6B6450"/>
    <w:multiLevelType w:val="multilevel"/>
    <w:tmpl w:val="2F7C0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E012E4"/>
    <w:multiLevelType w:val="multilevel"/>
    <w:tmpl w:val="D1CE6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753A98"/>
    <w:multiLevelType w:val="multilevel"/>
    <w:tmpl w:val="334A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D55B1F"/>
    <w:multiLevelType w:val="multilevel"/>
    <w:tmpl w:val="D8A85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6E4BA4"/>
    <w:multiLevelType w:val="multilevel"/>
    <w:tmpl w:val="1C50A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096"/>
    <w:rsid w:val="00026821"/>
    <w:rsid w:val="00074F37"/>
    <w:rsid w:val="000E416C"/>
    <w:rsid w:val="001022C0"/>
    <w:rsid w:val="00431E04"/>
    <w:rsid w:val="00441F8A"/>
    <w:rsid w:val="00445096"/>
    <w:rsid w:val="004859B2"/>
    <w:rsid w:val="00525995"/>
    <w:rsid w:val="006F16EA"/>
    <w:rsid w:val="007E4C59"/>
    <w:rsid w:val="008C7D0D"/>
    <w:rsid w:val="00983DC5"/>
    <w:rsid w:val="009C398A"/>
    <w:rsid w:val="00AB47C3"/>
    <w:rsid w:val="00AB60E4"/>
    <w:rsid w:val="00B20B21"/>
    <w:rsid w:val="00B553D4"/>
    <w:rsid w:val="00CC2D78"/>
    <w:rsid w:val="00CD5B9B"/>
    <w:rsid w:val="00EF1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EF2A"/>
  <w15:docId w15:val="{7A43C03B-F512-4D50-A8F3-4E0B3DCD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EF1780"/>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026821"/>
  </w:style>
  <w:style w:type="character" w:styleId="Hyperlink">
    <w:name w:val="Hyperlink"/>
    <w:basedOn w:val="DefaultParagraphFont"/>
    <w:uiPriority w:val="99"/>
    <w:unhideWhenUsed/>
    <w:rsid w:val="00026821"/>
    <w:rPr>
      <w:color w:val="0000FF" w:themeColor="hyperlink"/>
      <w:u w:val="single"/>
    </w:rPr>
  </w:style>
  <w:style w:type="paragraph" w:styleId="TOCHeading">
    <w:name w:val="TOC Heading"/>
    <w:basedOn w:val="Heading1"/>
    <w:next w:val="Normal"/>
    <w:uiPriority w:val="39"/>
    <w:unhideWhenUsed/>
    <w:qFormat/>
    <w:rsid w:val="00431E04"/>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31E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pt.wiktionary.org/wiki/%E2%88%88"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6C608-1DBE-4D73-8176-883A3FCB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2843</Words>
  <Characters>16209</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G531</dc:creator>
  <cp:lastModifiedBy>G531</cp:lastModifiedBy>
  <cp:revision>7</cp:revision>
  <cp:lastPrinted>2021-10-04T15:38:00Z</cp:lastPrinted>
  <dcterms:created xsi:type="dcterms:W3CDTF">2021-10-03T16:36:00Z</dcterms:created>
  <dcterms:modified xsi:type="dcterms:W3CDTF">2021-10-04T16:41:00Z</dcterms:modified>
</cp:coreProperties>
</file>