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544" w:rsidRPr="00464B90" w:rsidRDefault="004C5712">
      <w:pPr>
        <w:rPr>
          <w:b/>
          <w:smallCaps/>
          <w:sz w:val="24"/>
          <w:u w:val="double"/>
        </w:rPr>
      </w:pPr>
      <w:r w:rsidRPr="00464B90">
        <w:rPr>
          <w:b/>
          <w:smallCaps/>
          <w:sz w:val="24"/>
          <w:u w:val="double"/>
        </w:rPr>
        <w:t>Ejercicio 1:</w:t>
      </w:r>
    </w:p>
    <w:p w:rsidR="004C5712" w:rsidRDefault="004C5712">
      <w:r>
        <w:t>1. ¿Qué indica el test de multinormalidad?</w:t>
      </w:r>
    </w:p>
    <w:p w:rsidR="004C5712" w:rsidRDefault="004C5712">
      <w:r>
        <w:t xml:space="preserve">Test de </w:t>
      </w:r>
      <w:proofErr w:type="spellStart"/>
      <w:r>
        <w:t>Mardia</w:t>
      </w:r>
      <w:proofErr w:type="spellEnd"/>
      <w:r>
        <w:t xml:space="preserve"> de multinormalidad:</w:t>
      </w:r>
    </w:p>
    <w:p w:rsidR="004C5712" w:rsidRDefault="004C57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)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  Versus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)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≁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</m:oMath>
      </m:oMathPara>
    </w:p>
    <w:p w:rsidR="00292355" w:rsidRDefault="00292355">
      <w:pPr>
        <w:rPr>
          <w:rFonts w:eastAsiaTheme="minorEastAsia"/>
        </w:rPr>
      </w:pPr>
      <w:r>
        <w:rPr>
          <w:rFonts w:eastAsiaTheme="minorEastAsia"/>
        </w:rPr>
        <w:t>Debido a que la prueba busca testear dos momentos (simetría y kurtosis) el test puede a su vez separase en dos partes:</w:t>
      </w:r>
    </w:p>
    <w:p w:rsidR="00292355" w:rsidRDefault="002923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SIMETRÍA: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1;p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 xml:space="preserve">      Versus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1;p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8B0D6F" w:rsidRDefault="008B0D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1;p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:rsidR="008B0D6F" w:rsidRDefault="008B0D6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muestras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1;p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&gt;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(p+2)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(1-α)</m:t>
              </m:r>
            </m:e>
          </m:d>
        </m:oMath>
      </m:oMathPara>
    </w:p>
    <w:p w:rsidR="008B0D6F" w:rsidRDefault="008B0D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1;p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e>
          </m:nary>
        </m:oMath>
      </m:oMathPara>
    </w:p>
    <w:p w:rsidR="00CF2416" w:rsidRDefault="00CF2416" w:rsidP="00CF24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KURTOSIS: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2;p</m:t>
              </m:r>
            </m:sub>
          </m:sSub>
          <m:r>
            <w:rPr>
              <w:rFonts w:ascii="Cambria Math" w:eastAsiaTheme="minorEastAsia" w:hAnsi="Cambria Math"/>
            </w:rPr>
            <m:t xml:space="preserve">=p(p+2)      Versus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2;p</m:t>
              </m:r>
            </m:sub>
          </m:sSub>
          <m:r>
            <w:rPr>
              <w:rFonts w:ascii="Cambria Math" w:eastAsiaTheme="minorEastAsia" w:hAnsi="Cambria Math"/>
            </w:rPr>
            <m:t>≠p(p+2)</m:t>
          </m:r>
        </m:oMath>
      </m:oMathPara>
    </w:p>
    <w:p w:rsidR="00CF2416" w:rsidRDefault="00CF2416" w:rsidP="00CF24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2;p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CF2416" w:rsidRDefault="00CF2416" w:rsidP="00CF24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muestras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2;p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-p(p+2)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8p(p+2)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rad>
                    </m:den>
                  </m:f>
                </m:den>
              </m:f>
              <m: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(1-α)</m:t>
              </m:r>
            </m:e>
          </m:d>
        </m:oMath>
      </m:oMathPara>
    </w:p>
    <w:p w:rsidR="00CF2416" w:rsidRDefault="00CF2416" w:rsidP="00CF24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2;p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DC38D1" w:rsidRDefault="00DC38D1" w:rsidP="009E5D88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Estos test funcionan de forma asintótica, aunque pueden utilizarse las tablas de </w:t>
      </w:r>
      <w:proofErr w:type="spellStart"/>
      <w:r>
        <w:rPr>
          <w:rFonts w:eastAsiaTheme="minorEastAsia"/>
        </w:rPr>
        <w:t>Mardia</w:t>
      </w:r>
      <w:proofErr w:type="spellEnd"/>
      <w:r>
        <w:rPr>
          <w:rFonts w:eastAsiaTheme="minorEastAsia"/>
        </w:rPr>
        <w:t xml:space="preserve"> para muestras pequeñas.</w:t>
      </w:r>
    </w:p>
    <w:p w:rsidR="00CF2416" w:rsidRDefault="009E5D88" w:rsidP="009E5D88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Para el grupo 0: con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valor =0.055</m:t>
        </m:r>
        <m:r>
          <w:rPr>
            <w:rFonts w:ascii="Cambria Math" w:eastAsiaTheme="minorEastAsia" w:hAnsi="Cambria Math"/>
          </w:rPr>
          <m:t xml:space="preserve"> &gt;0.05=α</m:t>
        </m:r>
      </m:oMath>
      <w:r>
        <w:rPr>
          <w:rFonts w:eastAsiaTheme="minorEastAsia"/>
        </w:rPr>
        <w:t xml:space="preserve">  no se rechaza H0 para la prueba de simetría, y con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valor =0.0</m:t>
        </m:r>
        <m:r>
          <w:rPr>
            <w:rFonts w:ascii="Cambria Math" w:eastAsiaTheme="minorEastAsia" w:hAnsi="Cambria Math"/>
          </w:rPr>
          <m:t>78 &gt;0.05=α</m:t>
        </m:r>
      </m:oMath>
      <w:r>
        <w:rPr>
          <w:rFonts w:eastAsiaTheme="minorEastAsia"/>
        </w:rPr>
        <w:t xml:space="preserve"> no se rechaza H0 para la prueba de kurtosis. Por lo tanto, no existe evidencia estadística suficiente para afirmar que el grupo 0 no provenga de una distribución multinormal.</w:t>
      </w:r>
    </w:p>
    <w:p w:rsidR="009E5D88" w:rsidRDefault="009E5D88" w:rsidP="009E5D88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Para el grupo 1: con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valor =0.</m:t>
        </m:r>
        <m:r>
          <w:rPr>
            <w:rFonts w:ascii="Cambria Math" w:eastAsiaTheme="minorEastAsia" w:hAnsi="Cambria Math"/>
          </w:rPr>
          <m:t>152 &gt;0.05=α</m:t>
        </m:r>
      </m:oMath>
      <w:r>
        <w:rPr>
          <w:rFonts w:eastAsiaTheme="minorEastAsia"/>
        </w:rPr>
        <w:t xml:space="preserve">  no se rechaza H0 para la prueba de simetría, y con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valor =0.</m:t>
        </m:r>
        <m:r>
          <w:rPr>
            <w:rFonts w:ascii="Cambria Math" w:eastAsiaTheme="minorEastAsia" w:hAnsi="Cambria Math"/>
          </w:rPr>
          <m:t>111 &gt;0.05=α</m:t>
        </m:r>
      </m:oMath>
      <w:r>
        <w:rPr>
          <w:rFonts w:eastAsiaTheme="minorEastAsia"/>
        </w:rPr>
        <w:t xml:space="preserve"> no se rechaza H0 para la p</w:t>
      </w:r>
      <w:proofErr w:type="spellStart"/>
      <w:r>
        <w:rPr>
          <w:rFonts w:eastAsiaTheme="minorEastAsia"/>
        </w:rPr>
        <w:t>rueba</w:t>
      </w:r>
      <w:proofErr w:type="spellEnd"/>
      <w:r>
        <w:rPr>
          <w:rFonts w:eastAsiaTheme="minorEastAsia"/>
        </w:rPr>
        <w:t xml:space="preserve"> de kurtosis. Por lo tanto, no existe evidencia estadística suficiente para afirmar que el grupo 1 no provenga de una distribución multinormal.</w:t>
      </w:r>
    </w:p>
    <w:p w:rsidR="009E5D88" w:rsidRDefault="009E5D88" w:rsidP="009E5D88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Dados los resultados del test de multinormalidad, es válida la utilización de un discriminante probabilístico basado en la distribución multinormal (lineal o </w:t>
      </w:r>
      <w:proofErr w:type="gramStart"/>
      <w:r>
        <w:rPr>
          <w:rFonts w:eastAsiaTheme="minorEastAsia"/>
        </w:rPr>
        <w:t>cuadrático</w:t>
      </w:r>
      <w:proofErr w:type="gramEnd"/>
      <w:r>
        <w:rPr>
          <w:rFonts w:eastAsiaTheme="minorEastAsia"/>
        </w:rPr>
        <w:t xml:space="preserve"> dependiendo del test de igualdad de matrices varianzas y covarianzas)</w:t>
      </w:r>
      <w:r w:rsidR="00C61C7D">
        <w:rPr>
          <w:rFonts w:eastAsiaTheme="minorEastAsia"/>
        </w:rPr>
        <w:t>.</w:t>
      </w:r>
    </w:p>
    <w:p w:rsidR="001E4CBB" w:rsidRDefault="001E4CBB" w:rsidP="009E5D88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Para poder determinar si el discriminante a utilizar debe ser lineal o cuadrático, debe realizase el test de Box M de igualdad de matrices de varianzas y covarianzas.</w:t>
      </w:r>
    </w:p>
    <w:p w:rsidR="001E4CBB" w:rsidRDefault="001E4CBB" w:rsidP="009E5D88">
      <w:pPr>
        <w:ind w:firstLine="708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)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 xml:space="preserve">     Versus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)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856914" w:rsidRDefault="00856914" w:rsidP="009E5D88">
      <w:pPr>
        <w:ind w:firstLine="708"/>
        <w:jc w:val="both"/>
        <w:rPr>
          <w:rFonts w:eastAsiaTheme="minorEastAsia"/>
        </w:rPr>
      </w:pPr>
    </w:p>
    <w:p w:rsidR="00C61C7D" w:rsidRDefault="00C61C7D" w:rsidP="00C61C7D">
      <w:pPr>
        <w:jc w:val="both"/>
      </w:pPr>
      <w:r>
        <w:rPr>
          <w:rFonts w:eastAsiaTheme="minorEastAsia"/>
        </w:rPr>
        <w:t xml:space="preserve">2. La regla discriminante lineal es aplicable en caso donde los grupos provienen de poblaciones </w:t>
      </w:r>
      <w:proofErr w:type="spellStart"/>
      <w:r>
        <w:rPr>
          <w:rFonts w:eastAsiaTheme="minorEastAsia"/>
        </w:rPr>
        <w:t>multinormales</w:t>
      </w:r>
      <w:proofErr w:type="spellEnd"/>
      <w:r>
        <w:rPr>
          <w:rFonts w:eastAsiaTheme="minorEastAsia"/>
        </w:rPr>
        <w:t xml:space="preserve"> con igual forma de la matriz de varianzas y covarianzas.</w:t>
      </w:r>
    </w:p>
    <w:p w:rsidR="00A66438" w:rsidRDefault="005D7672" w:rsidP="009E5D88">
      <w:pPr>
        <w:jc w:val="both"/>
      </w:pPr>
      <w:r>
        <w:t xml:space="preserve">3. El cuadro aporta la información sobre </w:t>
      </w:r>
      <w:r w:rsidR="00A66438">
        <w:t>los valores de los coeficientes asociados a las distintas variables de la función discriminante. La misma puede ser utilizada para clasificar las observaciones entre grupo 0 (no quebró la empresa), y grupo 1 (quebró la empresa).</w:t>
      </w:r>
    </w:p>
    <w:p w:rsidR="00703ACF" w:rsidRPr="00703ACF" w:rsidRDefault="00703ACF" w:rsidP="00703ACF">
      <w:pPr>
        <w:tabs>
          <w:tab w:val="left" w:pos="2694"/>
        </w:tabs>
        <w:rPr>
          <w:rFonts w:eastAsiaTheme="minorEastAsia"/>
        </w:rPr>
      </w:pPr>
      <w:r w:rsidRPr="00703ACF">
        <w:rPr>
          <w:rFonts w:eastAsiaTheme="minorEastAsia"/>
        </w:rPr>
        <w:t>La función discriminante en el grupo 0 es</w:t>
      </w:r>
      <w:r>
        <w:rPr>
          <w:rFonts w:eastAsiaTheme="minorEastAsia"/>
        </w:rPr>
        <w:t>:</w:t>
      </w:r>
    </w:p>
    <w:p w:rsidR="00703ACF" w:rsidRPr="00703ACF" w:rsidRDefault="00703ACF" w:rsidP="00703ACF">
      <w:pPr>
        <w:tabs>
          <w:tab w:val="left" w:pos="2694"/>
        </w:tabs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i0</m:t>
              </m:r>
            </m:sub>
          </m:sSub>
          <m:r>
            <w:rPr>
              <w:rFonts w:ascii="Cambria Math" w:eastAsiaTheme="minorEastAsia" w:hAnsi="Cambria Math"/>
            </w:rPr>
            <m:t>=-7.39+5.36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Fc.dt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9.99*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In.At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+3.30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Ac.pc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+10.07*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AC.VN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703ACF" w:rsidRDefault="00703ACF" w:rsidP="00703ACF">
      <w:pPr>
        <w:tabs>
          <w:tab w:val="left" w:pos="2694"/>
        </w:tabs>
        <w:rPr>
          <w:rFonts w:eastAsiaTheme="minorEastAsia"/>
        </w:rPr>
      </w:pPr>
      <w:r>
        <w:rPr>
          <w:rFonts w:eastAsiaTheme="minorEastAsia"/>
        </w:rPr>
        <w:t>La función discriminante del grupo 1 es:</w:t>
      </w:r>
    </w:p>
    <w:p w:rsidR="00703ACF" w:rsidRPr="00703ACF" w:rsidRDefault="00703ACF" w:rsidP="00703ACF">
      <w:pPr>
        <w:tabs>
          <w:tab w:val="left" w:pos="2694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  <m:r>
            <w:rPr>
              <w:rFonts w:ascii="Cambria Math" w:eastAsiaTheme="minorEastAsia" w:hAnsi="Cambria Math"/>
            </w:rPr>
            <m:t>=-5.20+4.08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Fc.dt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-18.59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In.At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+1.62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Ac.pc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+12.24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AC.VN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A66438" w:rsidRDefault="00A66438" w:rsidP="009E5D88">
      <w:pPr>
        <w:jc w:val="both"/>
      </w:pPr>
      <w:r>
        <w:t xml:space="preserve">4. En </w:t>
      </w:r>
      <w:proofErr w:type="spellStart"/>
      <w:r>
        <w:t>cross-validation</w:t>
      </w:r>
      <w:proofErr w:type="spellEnd"/>
      <w:r>
        <w:t xml:space="preserve"> lo que se busca es, dejar una observación de lado, calcular la función discriminante, y utilizarla para clasificar la observación que fue separada. El proceso se repite con cada observación. Para muestras extremadamente grandes, pueden tomarse grupos de observaciones. El error de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es la proporción de observaciones que fueron mal clasificadas utilizando el método de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. </w:t>
      </w:r>
    </w:p>
    <w:p w:rsidR="001E4CBB" w:rsidRDefault="001E4CBB" w:rsidP="009E5D88">
      <w:pPr>
        <w:jc w:val="both"/>
      </w:pPr>
      <w:r>
        <w:t>El error del grupo 0 fue:</w:t>
      </w:r>
    </w:p>
    <w:p w:rsidR="001E4CBB" w:rsidRDefault="001E4CBB" w:rsidP="001E4CB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0, 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=0.08</m:t>
          </m:r>
        </m:oMath>
      </m:oMathPara>
    </w:p>
    <w:p w:rsidR="001E4CBB" w:rsidRDefault="001E4CBB" w:rsidP="009E5D88">
      <w:pPr>
        <w:jc w:val="both"/>
        <w:rPr>
          <w:rFonts w:eastAsiaTheme="minorEastAsia"/>
        </w:rPr>
      </w:pPr>
      <w:r>
        <w:rPr>
          <w:rFonts w:eastAsiaTheme="minorEastAsia"/>
        </w:rPr>
        <w:t>Mientras que el error del grupo 1 fue:</w:t>
      </w:r>
    </w:p>
    <w:p w:rsidR="001E4CBB" w:rsidRDefault="001E4CBB" w:rsidP="009E5D88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1,c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>=0.19</m:t>
          </m:r>
        </m:oMath>
      </m:oMathPara>
    </w:p>
    <w:p w:rsidR="001E4CBB" w:rsidRDefault="001E4CBB" w:rsidP="009E5D88">
      <w:pPr>
        <w:jc w:val="both"/>
        <w:rPr>
          <w:rFonts w:eastAsiaTheme="minorEastAsia"/>
        </w:rPr>
      </w:pPr>
      <w:r>
        <w:rPr>
          <w:rFonts w:eastAsiaTheme="minorEastAsia"/>
        </w:rPr>
        <w:t>El error total es entonces:</w:t>
      </w:r>
    </w:p>
    <w:p w:rsidR="00A66438" w:rsidRDefault="001E4CBB" w:rsidP="009E5D88">
      <w:pPr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0, 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1, 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25+21</m:t>
              </m:r>
            </m:den>
          </m:f>
          <m:r>
            <w:rPr>
              <w:rFonts w:ascii="Cambria Math" w:hAnsi="Cambria Math"/>
            </w:rPr>
            <m:t>*0.08+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25+21</m:t>
              </m:r>
            </m:den>
          </m:f>
          <m:r>
            <w:rPr>
              <w:rFonts w:ascii="Cambria Math" w:hAnsi="Cambria Math"/>
            </w:rPr>
            <m:t>*0.19=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23</m:t>
              </m:r>
            </m:den>
          </m:f>
          <m:r>
            <w:rPr>
              <w:rFonts w:ascii="Cambria Math" w:hAnsi="Cambria Math"/>
            </w:rPr>
            <m:t>≅0.13</m:t>
          </m:r>
        </m:oMath>
      </m:oMathPara>
    </w:p>
    <w:p w:rsidR="00A66438" w:rsidRDefault="001E4CBB" w:rsidP="009E5D88">
      <w:pPr>
        <w:jc w:val="both"/>
      </w:pPr>
      <w:r>
        <w:t>5.</w:t>
      </w:r>
    </w:p>
    <w:p w:rsidR="001E4CBB" w:rsidRDefault="001E4CBB" w:rsidP="009E5D88">
      <w:pPr>
        <w:jc w:val="both"/>
      </w:pPr>
    </w:p>
    <w:p w:rsidR="001E4CBB" w:rsidRDefault="001E4CBB" w:rsidP="009E5D88">
      <w:pPr>
        <w:jc w:val="both"/>
      </w:pPr>
      <w:r>
        <w:t>6. Los datos de la nueva empresa deberían evaluarse en las funciones discriminantes de ambos grupos, y asignar la empresa al grupo con menor score.</w:t>
      </w:r>
    </w:p>
    <w:p w:rsidR="00207870" w:rsidRDefault="00207870">
      <w:r>
        <w:br w:type="page"/>
      </w:r>
    </w:p>
    <w:p w:rsidR="001E4CBB" w:rsidRPr="00464B90" w:rsidRDefault="00207870" w:rsidP="00464B90">
      <w:pPr>
        <w:rPr>
          <w:b/>
          <w:smallCaps/>
          <w:sz w:val="24"/>
          <w:u w:val="double"/>
        </w:rPr>
      </w:pPr>
      <w:r w:rsidRPr="00464B90">
        <w:rPr>
          <w:b/>
          <w:smallCaps/>
          <w:sz w:val="24"/>
          <w:u w:val="double"/>
        </w:rPr>
        <w:lastRenderedPageBreak/>
        <w:t>Ejercicio 2</w:t>
      </w:r>
    </w:p>
    <w:p w:rsidR="00207870" w:rsidRDefault="00464B90" w:rsidP="009E5D88">
      <w:pPr>
        <w:jc w:val="both"/>
        <w:rPr>
          <w:rFonts w:eastAsiaTheme="minorEastAsia"/>
        </w:rPr>
      </w:pPr>
      <w:r>
        <w:tab/>
        <w:t xml:space="preserve">Los resultados del test de </w:t>
      </w:r>
      <w:proofErr w:type="spellStart"/>
      <w:r>
        <w:t>Mardia</w:t>
      </w:r>
      <w:proofErr w:type="spellEnd"/>
      <w:r>
        <w:rPr>
          <w:rStyle w:val="Refdenotaalpie"/>
        </w:rPr>
        <w:footnoteReference w:id="1"/>
      </w:r>
      <w:r>
        <w:t xml:space="preserve"> rechazan la presencia de multinormalidad en ambos grupos incluso con </w:t>
      </w:r>
      <m:oMath>
        <m:r>
          <w:rPr>
            <w:rFonts w:ascii="Cambria Math" w:hAnsi="Cambria Math"/>
          </w:rPr>
          <m:t>α=0.01</m:t>
        </m:r>
      </m:oMath>
      <w:r>
        <w:rPr>
          <w:rFonts w:eastAsiaTheme="minorEastAsia"/>
        </w:rPr>
        <w:t xml:space="preserve">. Por lo tanto, si se desea realizar un AD probabilístico, se debe realizar uno discriminante logístico (dado que no es correcto asumir la multinormalidad necesaria para los AD lineal y cuadrático). Podría buscarse sino, construir </w:t>
      </w:r>
      <w:proofErr w:type="gramStart"/>
      <w:r>
        <w:rPr>
          <w:rFonts w:eastAsiaTheme="minorEastAsia"/>
        </w:rPr>
        <w:t>un</w:t>
      </w:r>
      <w:proofErr w:type="gramEnd"/>
      <w:r>
        <w:rPr>
          <w:rFonts w:eastAsiaTheme="minorEastAsia"/>
        </w:rPr>
        <w:t xml:space="preserve"> discriminante factorial, donde no se asuma ninguna función de distribución de los datos.</w:t>
      </w:r>
    </w:p>
    <w:p w:rsidR="00464B90" w:rsidRDefault="006B761E" w:rsidP="009E5D88">
      <w:pPr>
        <w:jc w:val="both"/>
        <w:rPr>
          <w:rFonts w:eastAsiaTheme="minorEastAsia"/>
        </w:rPr>
      </w:pPr>
      <w:r>
        <w:rPr>
          <w:rFonts w:eastAsiaTheme="minorEastAsia"/>
        </w:rPr>
        <w:tab/>
        <w:t>En el caso del determinante factorial lo que se busca es encontrar combinaciones lineales de los datos (</w:t>
      </w:r>
      <m:oMath>
        <m:r>
          <w:rPr>
            <w:rFonts w:ascii="Cambria Math" w:eastAsiaTheme="minorEastAsia" w:hAnsi="Cambria Math"/>
          </w:rPr>
          <m:t>Z=Xu</m:t>
        </m:r>
      </m:oMath>
      <w:r>
        <w:rPr>
          <w:rFonts w:eastAsiaTheme="minorEastAsia"/>
        </w:rPr>
        <w:t xml:space="preserve">) que maximicen la discriminación de los datos en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grupos.</w:t>
      </w:r>
    </w:p>
    <w:p w:rsidR="00464B90" w:rsidRDefault="00464B90" w:rsidP="009E5D88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:rsidR="00464B90" w:rsidRPr="00464B90" w:rsidRDefault="00464B90" w:rsidP="00464B90">
      <w:pPr>
        <w:rPr>
          <w:b/>
          <w:smallCaps/>
          <w:sz w:val="24"/>
          <w:u w:val="double"/>
        </w:rPr>
      </w:pPr>
      <w:r>
        <w:rPr>
          <w:b/>
          <w:smallCaps/>
          <w:sz w:val="24"/>
          <w:u w:val="double"/>
        </w:rPr>
        <w:t>Ejercicio 3</w:t>
      </w:r>
    </w:p>
    <w:p w:rsidR="00464B90" w:rsidRDefault="006C645A" w:rsidP="009E5D8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1. </w:t>
      </w:r>
      <w:r w:rsidR="002B74C4">
        <w:rPr>
          <w:rFonts w:eastAsiaTheme="minorEastAsia"/>
        </w:rPr>
        <w:t>Construir la función discriminante e interpretarla:</w:t>
      </w:r>
    </w:p>
    <w:p w:rsidR="002B74C4" w:rsidRDefault="002B74C4" w:rsidP="009E5D88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;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2.26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2.26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</m:m>
                </m:e>
              </m:d>
            </m:e>
          </m:d>
        </m:oMath>
      </m:oMathPara>
    </w:p>
    <w:p w:rsidR="001B28B4" w:rsidRDefault="001B28B4" w:rsidP="009E5D88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;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2.26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2.26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</m:m>
                </m:e>
              </m:d>
            </m:e>
          </m:d>
        </m:oMath>
      </m:oMathPara>
    </w:p>
    <w:p w:rsidR="001B28B4" w:rsidRDefault="001B28B4" w:rsidP="009E5D88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2.26</m:t>
          </m:r>
        </m:oMath>
      </m:oMathPara>
    </w:p>
    <w:p w:rsidR="001B28B4" w:rsidRDefault="001B28B4" w:rsidP="001B28B4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Dado que por letra ambas poblaciones son normales y con igual matriz de varianzas y covarianzas, se construirá un discriminante lineal.</w:t>
      </w:r>
    </w:p>
    <w:p w:rsidR="001B28B4" w:rsidRPr="001B28B4" w:rsidRDefault="001B28B4" w:rsidP="001B28B4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0.5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6C645A" w:rsidRDefault="001B28B4" w:rsidP="002B74C4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La partición óptima es</w:t>
      </w:r>
      <w:r w:rsidR="006C645A">
        <w:rPr>
          <w:rFonts w:eastAsiaTheme="minorEastAsia"/>
        </w:rPr>
        <w:t>:</w:t>
      </w:r>
    </w:p>
    <w:p w:rsidR="006C645A" w:rsidRPr="006C645A" w:rsidRDefault="006C645A" w:rsidP="001B28B4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clasificar en la población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⇔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C645A" w:rsidRPr="006C645A" w:rsidRDefault="006C645A" w:rsidP="001B28B4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donde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es la probabilidad a priori de pertenecer a la población i y </m:t>
          </m:r>
        </m:oMath>
      </m:oMathPara>
    </w:p>
    <w:p w:rsidR="001B28B4" w:rsidRPr="006C645A" w:rsidRDefault="006C645A" w:rsidP="001B28B4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 xml:space="preserve"> es el costo de clasificar en el grupo i una observación proveniente de la población j</m:t>
          </m:r>
        </m:oMath>
      </m:oMathPara>
    </w:p>
    <w:p w:rsidR="006C645A" w:rsidRDefault="006C645A" w:rsidP="006C645A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Dado que no se informan costos </w:t>
      </w:r>
      <w:r w:rsidR="00FF3B4A">
        <w:rPr>
          <w:rFonts w:eastAsiaTheme="minorEastAsia"/>
        </w:rPr>
        <w:t xml:space="preserve">distintos, estos se asumen iguales, y dado que no se informan </w:t>
      </w:r>
      <w:r>
        <w:rPr>
          <w:rFonts w:eastAsiaTheme="minorEastAsia"/>
        </w:rPr>
        <w:t>probabilidades a priori distintas para cada caso, estas se asumen iguales, por lo que la partición óptima es:</w:t>
      </w:r>
    </w:p>
    <w:p w:rsidR="006C645A" w:rsidRPr="006C645A" w:rsidRDefault="00B80B21" w:rsidP="001B28B4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 xml:space="preserve">clasificar en la población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⇔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borderBox>
        </m:oMath>
      </m:oMathPara>
    </w:p>
    <w:p w:rsidR="001B28B4" w:rsidRDefault="006C645A" w:rsidP="001B28B4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Como ambos términos son siempre positivos, podemos tomar logaritmos, y dado que ambas poblaciones tienen igual matriz de varianzas y covarianzas, podemos concentrarnos únicamente en las distancias de </w:t>
      </w:r>
      <w:proofErr w:type="spellStart"/>
      <w:r>
        <w:rPr>
          <w:rFonts w:eastAsiaTheme="minorEastAsia"/>
        </w:rPr>
        <w:t>Mahalanobis</w:t>
      </w:r>
      <w:proofErr w:type="spellEnd"/>
      <w:r>
        <w:rPr>
          <w:rFonts w:eastAsiaTheme="minorEastAsia"/>
        </w:rPr>
        <w:t>. Por lo tanto, la regla será:</w:t>
      </w:r>
    </w:p>
    <w:p w:rsidR="006C645A" w:rsidRDefault="006C645A" w:rsidP="001B28B4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clasificar en la población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)&gt;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FF3B4A" w:rsidRDefault="00FF3B4A" w:rsidP="006C645A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Por lo tanto, las funciones de discriminantes serán:</w:t>
      </w:r>
    </w:p>
    <w:p w:rsidR="00FF3B4A" w:rsidRPr="00FF3B4A" w:rsidRDefault="00FF3B4A" w:rsidP="00FF3B4A">
      <w:pPr>
        <w:ind w:firstLine="708"/>
        <w:jc w:val="both"/>
        <w:rPr>
          <w:rFonts w:eastAsiaTheme="minorEastAsia"/>
          <w:i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iϵg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s-MX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s-MX"/>
            </w:rPr>
            <m:t xml:space="preserve">=Max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*exp⁡{-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ig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s-MX"/>
                </w:rPr>
                <m:t>}</m:t>
              </m:r>
            </m:e>
          </m:d>
        </m:oMath>
      </m:oMathPara>
    </w:p>
    <w:p w:rsidR="00FF3B4A" w:rsidRPr="00FF3B4A" w:rsidRDefault="00FF3B4A" w:rsidP="00FF3B4A">
      <w:pPr>
        <w:ind w:firstLine="708"/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Aplicando logaritmos</w:t>
      </w:r>
    </w:p>
    <w:p w:rsidR="00FF3B4A" w:rsidRPr="00FF3B4A" w:rsidRDefault="00FF3B4A" w:rsidP="00FF3B4A">
      <w:pPr>
        <w:ind w:firstLine="708"/>
        <w:jc w:val="both"/>
        <w:rPr>
          <w:rFonts w:eastAsiaTheme="minorEastAsia"/>
          <w:i/>
          <w:lang w:val="es-MX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s-MX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g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MX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s-MX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g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MX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MX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lang w:val="es-MX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MX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g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</m:oMath>
      </m:oMathPara>
    </w:p>
    <w:p w:rsidR="00FF3B4A" w:rsidRPr="00FF3B4A" w:rsidRDefault="00FF3B4A" w:rsidP="00FF3B4A">
      <w:pPr>
        <w:ind w:firstLine="708"/>
        <w:jc w:val="both"/>
        <w:rPr>
          <w:rFonts w:eastAsiaTheme="minorEastAsia"/>
          <w:lang w:val="es-MX"/>
        </w:rPr>
      </w:pPr>
    </w:p>
    <w:p w:rsidR="00FF3B4A" w:rsidRPr="00FF3B4A" w:rsidRDefault="00FF3B4A" w:rsidP="00FF3B4A">
      <w:pPr>
        <w:ind w:firstLine="708"/>
        <w:jc w:val="both"/>
        <w:rPr>
          <w:rFonts w:eastAsiaTheme="minorEastAsia"/>
          <w:i/>
          <w:lang w:val="es-MX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s-MX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g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s-MX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s-MX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s-MX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s-MX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</m:sSub>
        </m:oMath>
      </m:oMathPara>
    </w:p>
    <w:p w:rsidR="00072C1A" w:rsidRPr="00FF3B4A" w:rsidRDefault="00072C1A" w:rsidP="00072C1A">
      <w:pPr>
        <w:ind w:firstLine="708"/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Si las probabilidades a priori, las medias, o las matrices de varianzas y covarianzas no fueran conocidas, habría que remplazarlas por sus estimaciones: </w:t>
      </w:r>
      <m:oMath>
        <m:r>
          <w:rPr>
            <w:rFonts w:ascii="Cambria Math" w:eastAsiaTheme="minorEastAsia" w:hAnsi="Cambria Math"/>
            <w:lang w:val="es-MX"/>
          </w:rPr>
          <m:t xml:space="preserve">π;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s-MX"/>
              </w:rPr>
            </m:ctrlPr>
          </m:accPr>
          <m:e>
            <m:r>
              <w:rPr>
                <w:rFonts w:ascii="Cambria Math" w:eastAsiaTheme="minorEastAsia" w:hAnsi="Cambria Math"/>
                <w:lang w:val="es-MX"/>
              </w:rPr>
              <m:t>μ</m:t>
            </m:r>
          </m:e>
        </m:acc>
        <m:r>
          <w:rPr>
            <w:rFonts w:ascii="Cambria Math" w:eastAsiaTheme="minorEastAsia" w:hAnsi="Cambria Math"/>
            <w:lang w:val="es-MX"/>
          </w:rPr>
          <m:t xml:space="preserve">; Σ → </m:t>
        </m:r>
        <m:acc>
          <m:accPr>
            <m:ctrlPr>
              <w:rPr>
                <w:rFonts w:ascii="Cambria Math" w:eastAsiaTheme="minorEastAsia" w:hAnsi="Cambria Math"/>
                <w:i/>
                <w:lang w:val="es-MX"/>
              </w:rPr>
            </m:ctrlPr>
          </m:accPr>
          <m:e>
            <m:r>
              <w:rPr>
                <w:rFonts w:ascii="Cambria Math" w:eastAsiaTheme="minorEastAsia" w:hAnsi="Cambria Math"/>
                <w:lang w:val="es-MX"/>
              </w:rPr>
              <m:t>π</m:t>
            </m:r>
          </m:e>
        </m:acc>
        <m:r>
          <w:rPr>
            <w:rFonts w:ascii="Cambria Math" w:eastAsiaTheme="minorEastAsia" w:hAnsi="Cambria Math"/>
            <w:lang w:val="es-MX"/>
          </w:rPr>
          <m:t xml:space="preserve">;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s-MX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s-MX"/>
                  </w:rPr>
                  <m:t>x</m:t>
                </m:r>
              </m:e>
            </m:acc>
          </m:e>
        </m:acc>
        <m:r>
          <w:rPr>
            <w:rFonts w:ascii="Cambria Math" w:eastAsiaTheme="minorEastAsia" w:hAnsi="Cambria Math"/>
            <w:lang w:val="es-MX"/>
          </w:rPr>
          <m:t xml:space="preserve">, </m:t>
        </m:r>
        <m:r>
          <m:rPr>
            <m:sty m:val="b"/>
          </m:rPr>
          <w:rPr>
            <w:rFonts w:ascii="Cambria Math" w:eastAsiaTheme="minorEastAsia" w:hAnsi="Cambria Math"/>
            <w:lang w:val="es-MX"/>
          </w:rPr>
          <m:t>S</m:t>
        </m:r>
      </m:oMath>
      <w:r>
        <w:rPr>
          <w:rFonts w:eastAsiaTheme="minorEastAsia"/>
          <w:lang w:val="es-MX"/>
        </w:rPr>
        <w:t xml:space="preserve"> </w:t>
      </w:r>
    </w:p>
    <w:p w:rsidR="00FF3B4A" w:rsidRDefault="00072C1A" w:rsidP="00FF3B4A">
      <w:pPr>
        <w:ind w:firstLine="708"/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El score de la observación </w:t>
      </w:r>
      <m:oMath>
        <m:r>
          <w:rPr>
            <w:rFonts w:ascii="Cambria Math" w:eastAsiaTheme="minorEastAsia" w:hAnsi="Cambria Math"/>
            <w:lang w:val="es-MX"/>
          </w:rPr>
          <m:t>i</m:t>
        </m:r>
      </m:oMath>
      <w:r>
        <w:rPr>
          <w:rFonts w:eastAsiaTheme="minorEastAsia"/>
          <w:lang w:val="es-MX"/>
        </w:rPr>
        <w:t xml:space="preserve"> en la función discriminante lineal para el grupo </w:t>
      </w:r>
      <m:oMath>
        <m:r>
          <w:rPr>
            <w:rFonts w:ascii="Cambria Math" w:eastAsiaTheme="minorEastAsia" w:hAnsi="Cambria Math"/>
            <w:lang w:val="es-MX"/>
          </w:rPr>
          <m:t>g</m:t>
        </m:r>
      </m:oMath>
      <w:r>
        <w:rPr>
          <w:rFonts w:eastAsiaTheme="minorEastAsia"/>
          <w:lang w:val="es-MX"/>
        </w:rPr>
        <w:t xml:space="preserve"> es:</w:t>
      </w:r>
    </w:p>
    <w:p w:rsidR="00072C1A" w:rsidRPr="00FF3B4A" w:rsidRDefault="00072C1A" w:rsidP="00072C1A">
      <w:pPr>
        <w:jc w:val="both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Lig=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g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e>
          </m:func>
          <m:r>
            <w:rPr>
              <w:rFonts w:ascii="Cambria Math" w:eastAsiaTheme="minorEastAsia" w:hAnsi="Cambria Math"/>
              <w:lang w:val="es-MX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s-MX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s-MX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</m:sSub>
        </m:oMath>
      </m:oMathPara>
    </w:p>
    <w:p w:rsidR="00260ACA" w:rsidRDefault="00260ACA" w:rsidP="00FF3B4A">
      <w:pPr>
        <w:ind w:firstLine="708"/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Asumiendo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i</m:t>
            </m:r>
          </m:sub>
        </m:sSub>
        <m:r>
          <w:rPr>
            <w:rFonts w:ascii="Cambria Math" w:eastAsiaTheme="minorEastAsia" w:hAnsi="Cambria Math"/>
            <w:lang w:val="es-MX"/>
          </w:rPr>
          <m:t>=0.5   con i=1,2</m:t>
        </m:r>
      </m:oMath>
    </w:p>
    <w:p w:rsidR="00FF3B4A" w:rsidRPr="00FF3B4A" w:rsidRDefault="00FF3B4A" w:rsidP="009D6B8C">
      <w:pPr>
        <w:jc w:val="both"/>
        <w:rPr>
          <w:rFonts w:eastAsiaTheme="minorEastAsia"/>
          <w:b/>
          <w:u w:val="single"/>
          <w:lang w:val="es-MX"/>
        </w:rPr>
      </w:pPr>
      <w:r w:rsidRPr="00FF3B4A">
        <w:rPr>
          <w:rFonts w:eastAsiaTheme="minorEastAsia"/>
          <w:b/>
          <w:u w:val="single"/>
          <w:lang w:val="es-MX"/>
        </w:rPr>
        <w:t>Para el grupo 1</w:t>
      </w:r>
    </w:p>
    <w:p w:rsidR="00260ACA" w:rsidRPr="00260ACA" w:rsidRDefault="00260ACA" w:rsidP="00FF3B4A">
      <w:pPr>
        <w:ind w:firstLine="708"/>
        <w:jc w:val="both"/>
        <w:rPr>
          <w:rFonts w:eastAsiaTheme="minorEastAsia"/>
          <w:i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i1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s-MX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0.5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0 0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2.26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02.26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0 0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2.26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02.26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s-MX"/>
            </w:rPr>
            <m:t>⇒</m:t>
          </m:r>
        </m:oMath>
      </m:oMathPara>
    </w:p>
    <w:p w:rsidR="00FF3B4A" w:rsidRPr="00FF3B4A" w:rsidRDefault="00260ACA" w:rsidP="00FF3B4A">
      <w:pPr>
        <w:ind w:firstLine="708"/>
        <w:jc w:val="both"/>
        <w:rPr>
          <w:rFonts w:eastAsiaTheme="minorEastAsia"/>
          <w:b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⇒</m:t>
          </m:r>
          <m:borderBox>
            <m:borderBox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MX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0.5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≅-0.69</m:t>
              </m:r>
            </m:e>
          </m:borderBox>
        </m:oMath>
      </m:oMathPara>
    </w:p>
    <w:p w:rsidR="00FF3B4A" w:rsidRPr="00FF3B4A" w:rsidRDefault="00FF3B4A" w:rsidP="009D6B8C">
      <w:pPr>
        <w:jc w:val="both"/>
        <w:rPr>
          <w:rFonts w:eastAsiaTheme="minorEastAsia"/>
          <w:b/>
          <w:u w:val="single"/>
          <w:lang w:val="es-MX"/>
        </w:rPr>
      </w:pPr>
      <w:r w:rsidRPr="00FF3B4A">
        <w:rPr>
          <w:rFonts w:eastAsiaTheme="minorEastAsia"/>
          <w:b/>
          <w:u w:val="single"/>
          <w:lang w:val="es-MX"/>
        </w:rPr>
        <w:t>Para el grupo 2</w:t>
      </w:r>
    </w:p>
    <w:p w:rsidR="00260ACA" w:rsidRPr="00260ACA" w:rsidRDefault="00FF3B4A" w:rsidP="00FF3B4A">
      <w:pPr>
        <w:ind w:firstLine="708"/>
        <w:jc w:val="both"/>
        <w:rPr>
          <w:rFonts w:eastAsiaTheme="minorEastAsia"/>
          <w:i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i2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s-MX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0.5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1  1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2.26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2.26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1 1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2.26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2.26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s-MX"/>
            </w:rPr>
            <m:t>⇒</m:t>
          </m:r>
        </m:oMath>
      </m:oMathPara>
    </w:p>
    <w:p w:rsidR="00FF3B4A" w:rsidRPr="00B80B21" w:rsidRDefault="00B80B21" w:rsidP="006C645A">
      <w:pPr>
        <w:ind w:firstLine="708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⇒</m:t>
          </m:r>
          <m:borderBox>
            <m:borderBox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1  1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2.26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2.26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-0.16</m:t>
              </m:r>
            </m:e>
          </m:borderBox>
        </m:oMath>
      </m:oMathPara>
    </w:p>
    <w:p w:rsidR="002B74C4" w:rsidRDefault="002B74C4" w:rsidP="002B74C4">
      <w:pPr>
        <w:ind w:firstLine="708"/>
        <w:jc w:val="both"/>
        <w:rPr>
          <w:rFonts w:eastAsiaTheme="minorEastAsia"/>
        </w:rPr>
      </w:pPr>
    </w:p>
    <w:p w:rsidR="006C645A" w:rsidRDefault="006C645A" w:rsidP="006C645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2. </w:t>
      </w:r>
      <w:r w:rsidR="00B80B21">
        <w:rPr>
          <w:rFonts w:eastAsiaTheme="minorEastAsia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=0.7</m:t>
        </m:r>
      </m:oMath>
      <w:r w:rsidR="00B80B21">
        <w:rPr>
          <w:rFonts w:eastAsiaTheme="minorEastAsia"/>
        </w:rPr>
        <w:t xml:space="preserve">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=0.3</m:t>
        </m:r>
      </m:oMath>
    </w:p>
    <w:p w:rsidR="006C645A" w:rsidRDefault="00B80B21" w:rsidP="00B80B21">
      <w:pPr>
        <w:jc w:val="center"/>
        <w:rPr>
          <w:rFonts w:eastAsiaTheme="minorEastAsia"/>
          <w:lang w:val="es-MX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MX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0.7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≅-0.36</m:t>
              </m:r>
            </m:e>
          </m:borderBox>
        </m:oMath>
      </m:oMathPara>
    </w:p>
    <w:p w:rsidR="00B80B21" w:rsidRPr="00260ACA" w:rsidRDefault="00B80B21" w:rsidP="00B80B21">
      <w:pPr>
        <w:ind w:firstLine="708"/>
        <w:jc w:val="both"/>
        <w:rPr>
          <w:rFonts w:eastAsiaTheme="minorEastAsia"/>
          <w:i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i2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s-MX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3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1  1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2.26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2.26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1 1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2.26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2.26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s-MX"/>
            </w:rPr>
            <m:t>⇒</m:t>
          </m:r>
        </m:oMath>
      </m:oMathPara>
    </w:p>
    <w:p w:rsidR="00B80B21" w:rsidRDefault="00B80B21" w:rsidP="00B80B21">
      <w:pPr>
        <w:ind w:firstLine="708"/>
        <w:jc w:val="both"/>
        <w:rPr>
          <w:rFonts w:eastAsiaTheme="minorEastAsia"/>
          <w:i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⇒</m:t>
          </m:r>
          <m:borderBox>
            <m:borderBox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1  1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2.26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2.26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-0.6</m:t>
              </m:r>
              <m:r>
                <w:rPr>
                  <w:rFonts w:ascii="Cambria Math" w:eastAsiaTheme="minorEastAsia" w:hAnsi="Cambria Math"/>
                  <w:lang w:val="es-MX"/>
                </w:rPr>
                <m:t>7</m:t>
              </m:r>
            </m:e>
          </m:borderBox>
        </m:oMath>
      </m:oMathPara>
    </w:p>
    <w:p w:rsidR="00B80B21" w:rsidRPr="00B80B21" w:rsidRDefault="00B80B21" w:rsidP="00B80B21">
      <w:pPr>
        <w:jc w:val="both"/>
        <w:rPr>
          <w:rFonts w:eastAsiaTheme="minorEastAsia"/>
        </w:rPr>
      </w:pPr>
    </w:p>
    <w:p w:rsidR="00B80B21" w:rsidRDefault="00B80B21" w:rsidP="00B80B2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3. Si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=2*c(1|2)</m:t>
        </m:r>
      </m:oMath>
      <w:r>
        <w:rPr>
          <w:rFonts w:eastAsiaTheme="minorEastAsia"/>
        </w:rPr>
        <w:t xml:space="preserve"> la regla de clasificación se transforma en:</w:t>
      </w:r>
    </w:p>
    <w:p w:rsidR="00B80B21" w:rsidRDefault="00B80B21" w:rsidP="00B80B21">
      <w:pPr>
        <w:tabs>
          <w:tab w:val="left" w:pos="2694"/>
        </w:tabs>
        <w:spacing w:after="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⇒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Cs w:val="24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i2</m:t>
                  </m:r>
                </m:sub>
              </m:sSub>
            </m:e>
          </m:borderBox>
        </m:oMath>
      </m:oMathPara>
    </w:p>
    <w:p w:rsidR="00B80B21" w:rsidRDefault="00A44AAE" w:rsidP="00B80B21">
      <w:pPr>
        <w:jc w:val="both"/>
        <w:rPr>
          <w:rFonts w:eastAsiaTheme="minorEastAsia"/>
        </w:rPr>
      </w:pPr>
      <w:r>
        <w:rPr>
          <w:rFonts w:eastAsiaTheme="minorEastAsia"/>
        </w:rPr>
        <w:t>Por lo que:</w:t>
      </w:r>
    </w:p>
    <w:p w:rsidR="00A44AAE" w:rsidRPr="00A44AAE" w:rsidRDefault="00A44AAE" w:rsidP="00A44AAE">
      <w:pPr>
        <w:ind w:firstLine="708"/>
        <w:jc w:val="both"/>
        <w:rPr>
          <w:rFonts w:eastAsiaTheme="minorEastAsia"/>
          <w:b/>
          <w:i/>
          <w:lang w:val="es-MX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lang w:val="es-MX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c(1|2)</m:t>
                          </m:r>
                        </m:den>
                      </m:f>
                    </m:e>
                  </m:d>
                </m:e>
              </m:func>
            </m:e>
          </m:borderBox>
        </m:oMath>
      </m:oMathPara>
    </w:p>
    <w:p w:rsidR="00B80B21" w:rsidRPr="001B28B4" w:rsidRDefault="00A44AAE" w:rsidP="00B80B21">
      <w:pPr>
        <w:jc w:val="center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lang w:val="es-MX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2*</m:t>
                          </m:r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c(1|2)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MX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1  1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2.26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2.26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+0.53</m:t>
              </m:r>
            </m:e>
          </m:borderBox>
        </m:oMath>
      </m:oMathPara>
    </w:p>
    <w:sectPr w:rsidR="00B80B21" w:rsidRPr="001B28B4" w:rsidSect="0048754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7D36" w:rsidRDefault="00267D36" w:rsidP="00464B90">
      <w:pPr>
        <w:spacing w:after="0" w:line="240" w:lineRule="auto"/>
      </w:pPr>
      <w:r>
        <w:separator/>
      </w:r>
    </w:p>
  </w:endnote>
  <w:endnote w:type="continuationSeparator" w:id="0">
    <w:p w:rsidR="00267D36" w:rsidRDefault="00267D36" w:rsidP="00464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410436"/>
      <w:docPartObj>
        <w:docPartGallery w:val="Page Numbers (Bottom of Page)"/>
        <w:docPartUnique/>
      </w:docPartObj>
    </w:sdtPr>
    <w:sdtContent>
      <w:p w:rsidR="00B80B21" w:rsidRDefault="00B80B21">
        <w:pPr>
          <w:pStyle w:val="Piedepgina"/>
          <w:jc w:val="right"/>
        </w:pPr>
        <w:fldSimple w:instr=" PAGE   \* MERGEFORMAT ">
          <w:r w:rsidR="005C2518">
            <w:rPr>
              <w:noProof/>
            </w:rPr>
            <w:t>4</w:t>
          </w:r>
        </w:fldSimple>
      </w:p>
    </w:sdtContent>
  </w:sdt>
  <w:p w:rsidR="00B80B21" w:rsidRDefault="00B80B2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7D36" w:rsidRDefault="00267D36" w:rsidP="00464B90">
      <w:pPr>
        <w:spacing w:after="0" w:line="240" w:lineRule="auto"/>
      </w:pPr>
      <w:r>
        <w:separator/>
      </w:r>
    </w:p>
  </w:footnote>
  <w:footnote w:type="continuationSeparator" w:id="0">
    <w:p w:rsidR="00267D36" w:rsidRDefault="00267D36" w:rsidP="00464B90">
      <w:pPr>
        <w:spacing w:after="0" w:line="240" w:lineRule="auto"/>
      </w:pPr>
      <w:r>
        <w:continuationSeparator/>
      </w:r>
    </w:p>
  </w:footnote>
  <w:footnote w:id="1">
    <w:p w:rsidR="00B80B21" w:rsidRDefault="00B80B21">
      <w:pPr>
        <w:pStyle w:val="Textonotapie"/>
      </w:pPr>
      <w:r>
        <w:rPr>
          <w:rStyle w:val="Refdenotaalpie"/>
        </w:rPr>
        <w:footnoteRef/>
      </w:r>
      <w:r>
        <w:t xml:space="preserve"> Ver planteo del test en el Ejercicio 1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B21" w:rsidRDefault="00B80B21">
    <w:pPr>
      <w:pStyle w:val="Encabezado"/>
    </w:pPr>
    <w:r>
      <w:t>Daniel Czarnievicz - CI: 4.744.781-9</w:t>
    </w:r>
  </w:p>
  <w:p w:rsidR="00B80B21" w:rsidRDefault="00B80B21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5712"/>
    <w:rsid w:val="00072C1A"/>
    <w:rsid w:val="001B28B4"/>
    <w:rsid w:val="001E4CBB"/>
    <w:rsid w:val="00207870"/>
    <w:rsid w:val="00260ACA"/>
    <w:rsid w:val="00267D36"/>
    <w:rsid w:val="00292355"/>
    <w:rsid w:val="002B74C4"/>
    <w:rsid w:val="00464B90"/>
    <w:rsid w:val="00487544"/>
    <w:rsid w:val="004C5712"/>
    <w:rsid w:val="004D693D"/>
    <w:rsid w:val="005678B2"/>
    <w:rsid w:val="005C2518"/>
    <w:rsid w:val="005D7672"/>
    <w:rsid w:val="006B761E"/>
    <w:rsid w:val="006C645A"/>
    <w:rsid w:val="00703ACF"/>
    <w:rsid w:val="0081500D"/>
    <w:rsid w:val="00856914"/>
    <w:rsid w:val="0088599A"/>
    <w:rsid w:val="008B0D6F"/>
    <w:rsid w:val="009676E9"/>
    <w:rsid w:val="009D6B8C"/>
    <w:rsid w:val="009E5D88"/>
    <w:rsid w:val="00A44AAE"/>
    <w:rsid w:val="00A66438"/>
    <w:rsid w:val="00B80B21"/>
    <w:rsid w:val="00C61C7D"/>
    <w:rsid w:val="00CF2416"/>
    <w:rsid w:val="00DC38D1"/>
    <w:rsid w:val="00DD2233"/>
    <w:rsid w:val="00DF495A"/>
    <w:rsid w:val="00E04E65"/>
    <w:rsid w:val="00EC5730"/>
    <w:rsid w:val="00FF3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54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571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C571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5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71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64B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4B90"/>
  </w:style>
  <w:style w:type="paragraph" w:styleId="Piedepgina">
    <w:name w:val="footer"/>
    <w:basedOn w:val="Normal"/>
    <w:link w:val="PiedepginaCar"/>
    <w:uiPriority w:val="99"/>
    <w:unhideWhenUsed/>
    <w:rsid w:val="00464B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4B90"/>
  </w:style>
  <w:style w:type="paragraph" w:styleId="Textonotapie">
    <w:name w:val="footnote text"/>
    <w:basedOn w:val="Normal"/>
    <w:link w:val="TextonotapieCar"/>
    <w:uiPriority w:val="99"/>
    <w:semiHidden/>
    <w:unhideWhenUsed/>
    <w:rsid w:val="00464B9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64B9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64B9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A0042"/>
    <w:rsid w:val="00BA0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A0042"/>
    <w:rPr>
      <w:color w:val="808080"/>
    </w:rPr>
  </w:style>
  <w:style w:type="paragraph" w:customStyle="1" w:styleId="8E071860913248D8B5C0F71567D05C7E">
    <w:name w:val="8E071860913248D8B5C0F71567D05C7E"/>
    <w:rsid w:val="00BA004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6A0FAF-0239-4610-8BF0-6120C10F5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1149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Czarnievicz</dc:creator>
  <cp:lastModifiedBy>Daniel Czarnievicz</cp:lastModifiedBy>
  <cp:revision>11</cp:revision>
  <cp:lastPrinted>2016-04-30T17:03:00Z</cp:lastPrinted>
  <dcterms:created xsi:type="dcterms:W3CDTF">2016-04-30T12:38:00Z</dcterms:created>
  <dcterms:modified xsi:type="dcterms:W3CDTF">2016-04-30T17:46:00Z</dcterms:modified>
</cp:coreProperties>
</file>