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7177307"/>
        <w:docPartObj>
          <w:docPartGallery w:val="Cover Pages"/>
          <w:docPartUnique/>
        </w:docPartObj>
      </w:sdtPr>
      <w:sdtEndPr>
        <w:rPr>
          <w:rFonts w:asciiTheme="minorHAnsi" w:eastAsiaTheme="minorEastAsia" w:hAnsiTheme="minorHAnsi" w:cstheme="minorBidi"/>
          <w:b/>
          <w:bCs/>
          <w:caps w:val="0"/>
          <w:lang w:val="es-UY"/>
        </w:rPr>
      </w:sdtEndPr>
      <w:sdtContent>
        <w:tbl>
          <w:tblPr>
            <w:tblW w:w="5000" w:type="pct"/>
            <w:jc w:val="center"/>
            <w:tblLook w:val="04A0"/>
          </w:tblPr>
          <w:tblGrid>
            <w:gridCol w:w="8720"/>
          </w:tblGrid>
          <w:tr w:rsidR="008A4235" w:rsidRPr="008A4235">
            <w:trPr>
              <w:trHeight w:val="2880"/>
              <w:jc w:val="center"/>
            </w:trPr>
            <w:sdt>
              <w:sdtPr>
                <w:rPr>
                  <w:rFonts w:asciiTheme="majorHAnsi" w:eastAsiaTheme="majorEastAsia" w:hAnsiTheme="majorHAnsi" w:cstheme="majorBidi"/>
                  <w:caps/>
                </w:rPr>
                <w:alias w:val="Organización"/>
                <w:id w:val="15524243"/>
                <w:placeholder>
                  <w:docPart w:val="FFC7DABF12414A9A86CDD320EDBD0D23"/>
                </w:placeholder>
                <w:dataBinding w:prefixMappings="xmlns:ns0='http://schemas.openxmlformats.org/officeDocument/2006/extended-properties'" w:xpath="/ns0:Properties[1]/ns0:Company[1]" w:storeItemID="{6668398D-A668-4E3E-A5EB-62B293D839F1}"/>
                <w:text/>
              </w:sdtPr>
              <w:sdtContent>
                <w:tc>
                  <w:tcPr>
                    <w:tcW w:w="5000" w:type="pct"/>
                  </w:tcPr>
                  <w:p w:rsidR="008A4235" w:rsidRDefault="008A4235" w:rsidP="008A4235">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Universidad de la República - Fcea</w:t>
                    </w:r>
                  </w:p>
                </w:tc>
              </w:sdtContent>
            </w:sdt>
          </w:tr>
          <w:tr w:rsidR="008A4235">
            <w:trPr>
              <w:trHeight w:val="1440"/>
              <w:jc w:val="center"/>
            </w:trPr>
            <w:sdt>
              <w:sdtPr>
                <w:rPr>
                  <w:rFonts w:asciiTheme="majorHAnsi" w:eastAsiaTheme="majorEastAsia" w:hAnsiTheme="majorHAnsi" w:cstheme="majorBidi"/>
                  <w:sz w:val="80"/>
                  <w:szCs w:val="80"/>
                </w:rPr>
                <w:alias w:val="Título"/>
                <w:id w:val="15524250"/>
                <w:placeholder>
                  <w:docPart w:val="359C4A9DADF14244BE63ECEC868CA27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A4235" w:rsidRDefault="008A4235">
                    <w:pPr>
                      <w:pStyle w:val="Sinespaciad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lang w:val="en-US"/>
                      </w:rPr>
                      <w:t>Análisis</w:t>
                    </w:r>
                    <w:proofErr w:type="spellEnd"/>
                    <w:r>
                      <w:rPr>
                        <w:rFonts w:asciiTheme="majorHAnsi" w:eastAsiaTheme="majorEastAsia" w:hAnsiTheme="majorHAnsi" w:cstheme="majorBidi"/>
                        <w:sz w:val="80"/>
                        <w:szCs w:val="80"/>
                        <w:lang w:val="en-US"/>
                      </w:rPr>
                      <w:t xml:space="preserve"> Multivariado I</w:t>
                    </w:r>
                  </w:p>
                </w:tc>
              </w:sdtContent>
            </w:sdt>
          </w:tr>
          <w:tr w:rsidR="008A4235">
            <w:trPr>
              <w:trHeight w:val="720"/>
              <w:jc w:val="center"/>
            </w:trPr>
            <w:sdt>
              <w:sdtPr>
                <w:rPr>
                  <w:rFonts w:asciiTheme="majorHAnsi" w:eastAsiaTheme="majorEastAsia" w:hAnsiTheme="majorHAnsi" w:cstheme="majorBidi"/>
                  <w:sz w:val="44"/>
                  <w:szCs w:val="44"/>
                </w:rPr>
                <w:alias w:val="Subtítulo"/>
                <w:id w:val="15524255"/>
                <w:placeholder>
                  <w:docPart w:val="F32BDA75703749B3B7BA9CAE205696B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A4235" w:rsidRDefault="008A4235" w:rsidP="008A4235">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US"/>
                      </w:rPr>
                      <w:t xml:space="preserve">Cluster y </w:t>
                    </w:r>
                    <w:proofErr w:type="spellStart"/>
                    <w:r>
                      <w:rPr>
                        <w:rFonts w:asciiTheme="majorHAnsi" w:eastAsiaTheme="majorEastAsia" w:hAnsiTheme="majorHAnsi" w:cstheme="majorBidi"/>
                        <w:sz w:val="44"/>
                        <w:szCs w:val="44"/>
                        <w:lang w:val="en-US"/>
                      </w:rPr>
                      <w:t>Discriminante</w:t>
                    </w:r>
                    <w:proofErr w:type="spellEnd"/>
                  </w:p>
                </w:tc>
              </w:sdtContent>
            </w:sdt>
          </w:tr>
          <w:tr w:rsidR="008A4235">
            <w:trPr>
              <w:trHeight w:val="360"/>
              <w:jc w:val="center"/>
            </w:trPr>
            <w:tc>
              <w:tcPr>
                <w:tcW w:w="5000" w:type="pct"/>
                <w:vAlign w:val="center"/>
              </w:tcPr>
              <w:p w:rsidR="008A4235" w:rsidRDefault="008A4235">
                <w:pPr>
                  <w:pStyle w:val="Sinespaciado"/>
                  <w:jc w:val="center"/>
                </w:pPr>
              </w:p>
            </w:tc>
          </w:tr>
          <w:tr w:rsidR="008A4235">
            <w:trPr>
              <w:trHeight w:val="360"/>
              <w:jc w:val="center"/>
            </w:trPr>
            <w:tc>
              <w:tcPr>
                <w:tcW w:w="5000" w:type="pct"/>
                <w:vAlign w:val="center"/>
              </w:tcPr>
              <w:p w:rsidR="008A4235" w:rsidRDefault="008A4235">
                <w:pPr>
                  <w:pStyle w:val="Sinespaciado"/>
                  <w:jc w:val="center"/>
                  <w:rPr>
                    <w:b/>
                    <w:bCs/>
                  </w:rPr>
                </w:pPr>
              </w:p>
            </w:tc>
          </w:tr>
          <w:tr w:rsidR="008A4235">
            <w:trPr>
              <w:trHeight w:val="360"/>
              <w:jc w:val="center"/>
            </w:trPr>
            <w:tc>
              <w:tcPr>
                <w:tcW w:w="5000" w:type="pct"/>
                <w:vAlign w:val="center"/>
              </w:tcPr>
              <w:p w:rsidR="008A4235" w:rsidRDefault="008A4235" w:rsidP="008A4235">
                <w:pPr>
                  <w:pStyle w:val="Sinespaciado"/>
                  <w:jc w:val="center"/>
                  <w:rPr>
                    <w:b/>
                    <w:bCs/>
                  </w:rPr>
                </w:pPr>
              </w:p>
            </w:tc>
          </w:tr>
        </w:tbl>
        <w:p w:rsidR="008A4235" w:rsidRDefault="008A4235">
          <w:pPr>
            <w:rPr>
              <w:lang w:val="es-ES"/>
            </w:rPr>
          </w:pPr>
        </w:p>
        <w:p w:rsidR="008A4235" w:rsidRDefault="008A4235">
          <w:pPr>
            <w:rPr>
              <w:lang w:val="es-ES"/>
            </w:rPr>
          </w:pPr>
        </w:p>
        <w:tbl>
          <w:tblPr>
            <w:tblpPr w:leftFromText="187" w:rightFromText="187" w:horzAnchor="margin" w:tblpYSpec="bottom"/>
            <w:tblW w:w="5000" w:type="pct"/>
            <w:tblLook w:val="04A0"/>
          </w:tblPr>
          <w:tblGrid>
            <w:gridCol w:w="8720"/>
          </w:tblGrid>
          <w:tr w:rsidR="008A4235" w:rsidTr="008A4235">
            <w:sdt>
              <w:sdtPr>
                <w:rPr>
                  <w:lang w:val="es-UY"/>
                </w:rPr>
                <w:alias w:val="Abstracto"/>
                <w:id w:val="8276291"/>
                <w:placeholder>
                  <w:docPart w:val="BB0B1D4D3CB2443EB79F2495AE25D36A"/>
                </w:placeholder>
                <w:dataBinding w:prefixMappings="xmlns:ns0='http://schemas.microsoft.com/office/2006/coverPageProps'" w:xpath="/ns0:CoverPageProperties[1]/ns0:Abstract[1]" w:storeItemID="{55AF091B-3C7A-41E3-B477-F2FDAA23CFDA}"/>
                <w:text/>
              </w:sdtPr>
              <w:sdtContent>
                <w:tc>
                  <w:tcPr>
                    <w:tcW w:w="5000" w:type="pct"/>
                  </w:tcPr>
                  <w:p w:rsidR="008A4235" w:rsidRDefault="008A4235" w:rsidP="008A4235">
                    <w:pPr>
                      <w:pStyle w:val="Sinespaciado"/>
                      <w:jc w:val="both"/>
                    </w:pPr>
                    <w:r>
                      <w:rPr>
                        <w:lang w:val="es-UY"/>
                      </w:rPr>
                      <w:t xml:space="preserve">En el presente trabajo se emplean las técnicas de Análisis de </w:t>
                    </w:r>
                    <w:proofErr w:type="spellStart"/>
                    <w:r>
                      <w:rPr>
                        <w:lang w:val="es-UY"/>
                      </w:rPr>
                      <w:t>Cluster</w:t>
                    </w:r>
                    <w:proofErr w:type="spellEnd"/>
                    <w:r>
                      <w:rPr>
                        <w:lang w:val="es-UY"/>
                      </w:rPr>
                      <w:t xml:space="preserve"> y Análisis Discriminante cubiertas en el curso. En una primera etapa se buscan formar grupos de individuos a partir de un </w:t>
                    </w:r>
                    <w:proofErr w:type="spellStart"/>
                    <w:r>
                      <w:rPr>
                        <w:lang w:val="es-UY"/>
                      </w:rPr>
                      <w:t>pseudo</w:t>
                    </w:r>
                    <w:proofErr w:type="spellEnd"/>
                    <w:r>
                      <w:rPr>
                        <w:lang w:val="es-UY"/>
                      </w:rPr>
                      <w:t xml:space="preserve"> panel de la Encuesta Continua de Hogares para los años 1995 a 2004 en función de la situación de empleo de los mismos. En la segunda etapa se busca determinar si una selección de variables adicionales (relevantes para el empleo) </w:t>
                    </w:r>
                    <w:proofErr w:type="gramStart"/>
                    <w:r>
                      <w:rPr>
                        <w:lang w:val="es-UY"/>
                      </w:rPr>
                      <w:t>contribuyen</w:t>
                    </w:r>
                    <w:proofErr w:type="gramEnd"/>
                    <w:r>
                      <w:rPr>
                        <w:lang w:val="es-UY"/>
                      </w:rPr>
                      <w:t xml:space="preserve"> a explicar la formación de grupos. Se realiza un ejercicio de seguimiento de los individuos en el tiempo para visualizar los efectos del a debacle económico de principios de siglo. </w:t>
                    </w:r>
                  </w:p>
                </w:tc>
              </w:sdtContent>
            </w:sdt>
          </w:tr>
        </w:tbl>
        <w:p w:rsidR="008A4235" w:rsidRDefault="008A4235">
          <w:pPr>
            <w:rPr>
              <w:lang w:val="es-ES"/>
            </w:rPr>
          </w:pPr>
        </w:p>
        <w:p w:rsidR="008A4235" w:rsidRDefault="008A4235">
          <w:pPr>
            <w:rPr>
              <w:rFonts w:eastAsiaTheme="minorEastAsia"/>
              <w:b/>
              <w:bCs/>
            </w:rPr>
          </w:pPr>
          <w:r>
            <w:rPr>
              <w:rFonts w:eastAsiaTheme="minorEastAsia"/>
              <w:b/>
              <w:bCs/>
            </w:rPr>
            <w:br w:type="page"/>
          </w:r>
          <w:r>
            <w:rPr>
              <w:rFonts w:eastAsiaTheme="minorEastAsia"/>
              <w:b/>
              <w:bCs/>
            </w:rPr>
            <w:lastRenderedPageBreak/>
            <w:br w:type="page"/>
          </w:r>
        </w:p>
        <w:p w:rsidR="008A4235" w:rsidRDefault="008A4235">
          <w:pPr>
            <w:rPr>
              <w:rFonts w:eastAsiaTheme="minorEastAsia"/>
              <w:lang w:val="es-ES"/>
            </w:rPr>
          </w:pPr>
        </w:p>
      </w:sdtContent>
    </w:sdt>
    <w:sdt>
      <w:sdtPr>
        <w:id w:val="1717699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BC0E3C" w:rsidRDefault="00BC0E3C">
          <w:pPr>
            <w:pStyle w:val="TtulodeTDC"/>
          </w:pPr>
          <w:r>
            <w:t>Contenido</w:t>
          </w:r>
        </w:p>
        <w:p w:rsidR="008A4235" w:rsidRDefault="00BC0E3C">
          <w:pPr>
            <w:pStyle w:val="TDC1"/>
            <w:tabs>
              <w:tab w:val="right" w:leader="dot" w:pos="8494"/>
            </w:tabs>
            <w:rPr>
              <w:noProof/>
              <w:lang w:val="es-UY" w:eastAsia="es-UY"/>
            </w:rPr>
          </w:pPr>
          <w:r>
            <w:fldChar w:fldCharType="begin"/>
          </w:r>
          <w:r>
            <w:instrText xml:space="preserve"> TOC \o "1-3" \h \z \u </w:instrText>
          </w:r>
          <w:r>
            <w:fldChar w:fldCharType="separate"/>
          </w:r>
          <w:hyperlink w:anchor="_Toc451745069" w:history="1">
            <w:r w:rsidR="008A4235" w:rsidRPr="000A458B">
              <w:rPr>
                <w:rStyle w:val="Hipervnculo"/>
                <w:noProof/>
              </w:rPr>
              <w:t>Introducción</w:t>
            </w:r>
            <w:r w:rsidR="008A4235">
              <w:rPr>
                <w:noProof/>
                <w:webHidden/>
              </w:rPr>
              <w:tab/>
            </w:r>
            <w:r w:rsidR="008A4235">
              <w:rPr>
                <w:noProof/>
                <w:webHidden/>
              </w:rPr>
              <w:fldChar w:fldCharType="begin"/>
            </w:r>
            <w:r w:rsidR="008A4235">
              <w:rPr>
                <w:noProof/>
                <w:webHidden/>
              </w:rPr>
              <w:instrText xml:space="preserve"> PAGEREF _Toc451745069 \h </w:instrText>
            </w:r>
            <w:r w:rsidR="008A4235">
              <w:rPr>
                <w:noProof/>
                <w:webHidden/>
              </w:rPr>
            </w:r>
            <w:r w:rsidR="008A4235">
              <w:rPr>
                <w:noProof/>
                <w:webHidden/>
              </w:rPr>
              <w:fldChar w:fldCharType="separate"/>
            </w:r>
            <w:r w:rsidR="008A4235">
              <w:rPr>
                <w:noProof/>
                <w:webHidden/>
              </w:rPr>
              <w:t>4</w:t>
            </w:r>
            <w:r w:rsidR="008A4235">
              <w:rPr>
                <w:noProof/>
                <w:webHidden/>
              </w:rPr>
              <w:fldChar w:fldCharType="end"/>
            </w:r>
          </w:hyperlink>
        </w:p>
        <w:p w:rsidR="008A4235" w:rsidRDefault="008A4235">
          <w:pPr>
            <w:pStyle w:val="TDC1"/>
            <w:tabs>
              <w:tab w:val="right" w:leader="dot" w:pos="8494"/>
            </w:tabs>
            <w:rPr>
              <w:noProof/>
              <w:lang w:val="es-UY" w:eastAsia="es-UY"/>
            </w:rPr>
          </w:pPr>
          <w:hyperlink w:anchor="_Toc451745070" w:history="1">
            <w:r w:rsidRPr="000A458B">
              <w:rPr>
                <w:rStyle w:val="Hipervnculo"/>
                <w:noProof/>
              </w:rPr>
              <w:t>Marco metodológico</w:t>
            </w:r>
            <w:r>
              <w:rPr>
                <w:noProof/>
                <w:webHidden/>
              </w:rPr>
              <w:tab/>
            </w:r>
            <w:r>
              <w:rPr>
                <w:noProof/>
                <w:webHidden/>
              </w:rPr>
              <w:fldChar w:fldCharType="begin"/>
            </w:r>
            <w:r>
              <w:rPr>
                <w:noProof/>
                <w:webHidden/>
              </w:rPr>
              <w:instrText xml:space="preserve"> PAGEREF _Toc451745070 \h </w:instrText>
            </w:r>
            <w:r>
              <w:rPr>
                <w:noProof/>
                <w:webHidden/>
              </w:rPr>
            </w:r>
            <w:r>
              <w:rPr>
                <w:noProof/>
                <w:webHidden/>
              </w:rPr>
              <w:fldChar w:fldCharType="separate"/>
            </w:r>
            <w:r>
              <w:rPr>
                <w:noProof/>
                <w:webHidden/>
              </w:rPr>
              <w:t>5</w:t>
            </w:r>
            <w:r>
              <w:rPr>
                <w:noProof/>
                <w:webHidden/>
              </w:rPr>
              <w:fldChar w:fldCharType="end"/>
            </w:r>
          </w:hyperlink>
        </w:p>
        <w:p w:rsidR="008A4235" w:rsidRDefault="008A4235">
          <w:pPr>
            <w:pStyle w:val="TDC2"/>
            <w:tabs>
              <w:tab w:val="right" w:leader="dot" w:pos="8494"/>
            </w:tabs>
            <w:rPr>
              <w:noProof/>
              <w:lang w:val="es-UY" w:eastAsia="es-UY"/>
            </w:rPr>
          </w:pPr>
          <w:hyperlink w:anchor="_Toc451745071" w:history="1">
            <w:r w:rsidRPr="000A458B">
              <w:rPr>
                <w:rStyle w:val="Hipervnculo"/>
                <w:smallCaps/>
                <w:noProof/>
                <w:spacing w:val="5"/>
              </w:rPr>
              <w:t>Reglas de detención</w:t>
            </w:r>
            <w:r>
              <w:rPr>
                <w:noProof/>
                <w:webHidden/>
              </w:rPr>
              <w:tab/>
            </w:r>
            <w:r>
              <w:rPr>
                <w:noProof/>
                <w:webHidden/>
              </w:rPr>
              <w:fldChar w:fldCharType="begin"/>
            </w:r>
            <w:r>
              <w:rPr>
                <w:noProof/>
                <w:webHidden/>
              </w:rPr>
              <w:instrText xml:space="preserve"> PAGEREF _Toc451745071 \h </w:instrText>
            </w:r>
            <w:r>
              <w:rPr>
                <w:noProof/>
                <w:webHidden/>
              </w:rPr>
            </w:r>
            <w:r>
              <w:rPr>
                <w:noProof/>
                <w:webHidden/>
              </w:rPr>
              <w:fldChar w:fldCharType="separate"/>
            </w:r>
            <w:r>
              <w:rPr>
                <w:noProof/>
                <w:webHidden/>
              </w:rPr>
              <w:t>6</w:t>
            </w:r>
            <w:r>
              <w:rPr>
                <w:noProof/>
                <w:webHidden/>
              </w:rPr>
              <w:fldChar w:fldCharType="end"/>
            </w:r>
          </w:hyperlink>
        </w:p>
        <w:p w:rsidR="008A4235" w:rsidRDefault="008A4235">
          <w:pPr>
            <w:pStyle w:val="TDC1"/>
            <w:tabs>
              <w:tab w:val="right" w:leader="dot" w:pos="8494"/>
            </w:tabs>
            <w:rPr>
              <w:noProof/>
              <w:lang w:val="es-UY" w:eastAsia="es-UY"/>
            </w:rPr>
          </w:pPr>
          <w:hyperlink w:anchor="_Toc451745072" w:history="1">
            <w:r w:rsidRPr="000A458B">
              <w:rPr>
                <w:rStyle w:val="Hipervnculo"/>
                <w:noProof/>
              </w:rPr>
              <w:t>Presentación y análisis de los resultados</w:t>
            </w:r>
            <w:r>
              <w:rPr>
                <w:noProof/>
                <w:webHidden/>
              </w:rPr>
              <w:tab/>
            </w:r>
            <w:r>
              <w:rPr>
                <w:noProof/>
                <w:webHidden/>
              </w:rPr>
              <w:fldChar w:fldCharType="begin"/>
            </w:r>
            <w:r>
              <w:rPr>
                <w:noProof/>
                <w:webHidden/>
              </w:rPr>
              <w:instrText xml:space="preserve"> PAGEREF _Toc451745072 \h </w:instrText>
            </w:r>
            <w:r>
              <w:rPr>
                <w:noProof/>
                <w:webHidden/>
              </w:rPr>
            </w:r>
            <w:r>
              <w:rPr>
                <w:noProof/>
                <w:webHidden/>
              </w:rPr>
              <w:fldChar w:fldCharType="separate"/>
            </w:r>
            <w:r>
              <w:rPr>
                <w:noProof/>
                <w:webHidden/>
              </w:rPr>
              <w:t>9</w:t>
            </w:r>
            <w:r>
              <w:rPr>
                <w:noProof/>
                <w:webHidden/>
              </w:rPr>
              <w:fldChar w:fldCharType="end"/>
            </w:r>
          </w:hyperlink>
        </w:p>
        <w:p w:rsidR="008A4235" w:rsidRDefault="008A4235">
          <w:pPr>
            <w:pStyle w:val="TDC2"/>
            <w:tabs>
              <w:tab w:val="right" w:leader="dot" w:pos="8494"/>
            </w:tabs>
            <w:rPr>
              <w:noProof/>
              <w:lang w:val="es-UY" w:eastAsia="es-UY"/>
            </w:rPr>
          </w:pPr>
          <w:hyperlink w:anchor="_Toc451745073" w:history="1">
            <w:r w:rsidRPr="000A458B">
              <w:rPr>
                <w:rStyle w:val="Hipervnculo"/>
                <w:smallCaps/>
                <w:noProof/>
                <w:spacing w:val="5"/>
              </w:rPr>
              <w:t>Clustering por método de Ward (distancia de Mahalanobis)</w:t>
            </w:r>
            <w:r>
              <w:rPr>
                <w:noProof/>
                <w:webHidden/>
              </w:rPr>
              <w:tab/>
            </w:r>
            <w:r>
              <w:rPr>
                <w:noProof/>
                <w:webHidden/>
              </w:rPr>
              <w:fldChar w:fldCharType="begin"/>
            </w:r>
            <w:r>
              <w:rPr>
                <w:noProof/>
                <w:webHidden/>
              </w:rPr>
              <w:instrText xml:space="preserve"> PAGEREF _Toc451745073 \h </w:instrText>
            </w:r>
            <w:r>
              <w:rPr>
                <w:noProof/>
                <w:webHidden/>
              </w:rPr>
            </w:r>
            <w:r>
              <w:rPr>
                <w:noProof/>
                <w:webHidden/>
              </w:rPr>
              <w:fldChar w:fldCharType="separate"/>
            </w:r>
            <w:r>
              <w:rPr>
                <w:noProof/>
                <w:webHidden/>
              </w:rPr>
              <w:t>9</w:t>
            </w:r>
            <w:r>
              <w:rPr>
                <w:noProof/>
                <w:webHidden/>
              </w:rPr>
              <w:fldChar w:fldCharType="end"/>
            </w:r>
          </w:hyperlink>
        </w:p>
        <w:p w:rsidR="008A4235" w:rsidRDefault="008A4235">
          <w:pPr>
            <w:pStyle w:val="TDC2"/>
            <w:tabs>
              <w:tab w:val="right" w:leader="dot" w:pos="8494"/>
            </w:tabs>
            <w:rPr>
              <w:noProof/>
              <w:lang w:val="es-UY" w:eastAsia="es-UY"/>
            </w:rPr>
          </w:pPr>
          <w:hyperlink w:anchor="_Toc451745074" w:history="1">
            <w:r w:rsidRPr="000A458B">
              <w:rPr>
                <w:rStyle w:val="Hipervnculo"/>
                <w:smallCaps/>
                <w:noProof/>
                <w:spacing w:val="5"/>
              </w:rPr>
              <w:t>Caracterización de grupos</w:t>
            </w:r>
            <w:r>
              <w:rPr>
                <w:noProof/>
                <w:webHidden/>
              </w:rPr>
              <w:tab/>
            </w:r>
            <w:r>
              <w:rPr>
                <w:noProof/>
                <w:webHidden/>
              </w:rPr>
              <w:fldChar w:fldCharType="begin"/>
            </w:r>
            <w:r>
              <w:rPr>
                <w:noProof/>
                <w:webHidden/>
              </w:rPr>
              <w:instrText xml:space="preserve"> PAGEREF _Toc451745074 \h </w:instrText>
            </w:r>
            <w:r>
              <w:rPr>
                <w:noProof/>
                <w:webHidden/>
              </w:rPr>
            </w:r>
            <w:r>
              <w:rPr>
                <w:noProof/>
                <w:webHidden/>
              </w:rPr>
              <w:fldChar w:fldCharType="separate"/>
            </w:r>
            <w:r>
              <w:rPr>
                <w:noProof/>
                <w:webHidden/>
              </w:rPr>
              <w:t>10</w:t>
            </w:r>
            <w:r>
              <w:rPr>
                <w:noProof/>
                <w:webHidden/>
              </w:rPr>
              <w:fldChar w:fldCharType="end"/>
            </w:r>
          </w:hyperlink>
        </w:p>
        <w:p w:rsidR="008A4235" w:rsidRDefault="008A4235">
          <w:pPr>
            <w:pStyle w:val="TDC2"/>
            <w:tabs>
              <w:tab w:val="right" w:leader="dot" w:pos="8494"/>
            </w:tabs>
            <w:rPr>
              <w:noProof/>
              <w:lang w:val="es-UY" w:eastAsia="es-UY"/>
            </w:rPr>
          </w:pPr>
          <w:hyperlink w:anchor="_Toc451745075" w:history="1">
            <w:r w:rsidRPr="000A458B">
              <w:rPr>
                <w:rStyle w:val="Hipervnculo"/>
                <w:smallCaps/>
                <w:noProof/>
                <w:spacing w:val="5"/>
              </w:rPr>
              <w:t>Análisis discriminante</w:t>
            </w:r>
            <w:r>
              <w:rPr>
                <w:noProof/>
                <w:webHidden/>
              </w:rPr>
              <w:tab/>
            </w:r>
            <w:r>
              <w:rPr>
                <w:noProof/>
                <w:webHidden/>
              </w:rPr>
              <w:fldChar w:fldCharType="begin"/>
            </w:r>
            <w:r>
              <w:rPr>
                <w:noProof/>
                <w:webHidden/>
              </w:rPr>
              <w:instrText xml:space="preserve"> PAGEREF _Toc451745075 \h </w:instrText>
            </w:r>
            <w:r>
              <w:rPr>
                <w:noProof/>
                <w:webHidden/>
              </w:rPr>
            </w:r>
            <w:r>
              <w:rPr>
                <w:noProof/>
                <w:webHidden/>
              </w:rPr>
              <w:fldChar w:fldCharType="separate"/>
            </w:r>
            <w:r>
              <w:rPr>
                <w:noProof/>
                <w:webHidden/>
              </w:rPr>
              <w:t>12</w:t>
            </w:r>
            <w:r>
              <w:rPr>
                <w:noProof/>
                <w:webHidden/>
              </w:rPr>
              <w:fldChar w:fldCharType="end"/>
            </w:r>
          </w:hyperlink>
        </w:p>
        <w:p w:rsidR="008A4235" w:rsidRDefault="008A4235">
          <w:pPr>
            <w:pStyle w:val="TDC2"/>
            <w:tabs>
              <w:tab w:val="right" w:leader="dot" w:pos="8494"/>
            </w:tabs>
            <w:rPr>
              <w:noProof/>
              <w:lang w:val="es-UY" w:eastAsia="es-UY"/>
            </w:rPr>
          </w:pPr>
          <w:hyperlink w:anchor="_Toc451745076" w:history="1">
            <w:r w:rsidRPr="000A458B">
              <w:rPr>
                <w:rStyle w:val="Hipervnculo"/>
                <w:smallCaps/>
                <w:noProof/>
                <w:spacing w:val="5"/>
              </w:rPr>
              <w:t>Cross Validation</w:t>
            </w:r>
            <w:r>
              <w:rPr>
                <w:noProof/>
                <w:webHidden/>
              </w:rPr>
              <w:tab/>
            </w:r>
            <w:r>
              <w:rPr>
                <w:noProof/>
                <w:webHidden/>
              </w:rPr>
              <w:fldChar w:fldCharType="begin"/>
            </w:r>
            <w:r>
              <w:rPr>
                <w:noProof/>
                <w:webHidden/>
              </w:rPr>
              <w:instrText xml:space="preserve"> PAGEREF _Toc451745076 \h </w:instrText>
            </w:r>
            <w:r>
              <w:rPr>
                <w:noProof/>
                <w:webHidden/>
              </w:rPr>
            </w:r>
            <w:r>
              <w:rPr>
                <w:noProof/>
                <w:webHidden/>
              </w:rPr>
              <w:fldChar w:fldCharType="separate"/>
            </w:r>
            <w:r>
              <w:rPr>
                <w:noProof/>
                <w:webHidden/>
              </w:rPr>
              <w:t>13</w:t>
            </w:r>
            <w:r>
              <w:rPr>
                <w:noProof/>
                <w:webHidden/>
              </w:rPr>
              <w:fldChar w:fldCharType="end"/>
            </w:r>
          </w:hyperlink>
        </w:p>
        <w:p w:rsidR="008A4235" w:rsidRDefault="008A4235">
          <w:pPr>
            <w:pStyle w:val="TDC1"/>
            <w:tabs>
              <w:tab w:val="right" w:leader="dot" w:pos="8494"/>
            </w:tabs>
            <w:rPr>
              <w:noProof/>
              <w:lang w:val="es-UY" w:eastAsia="es-UY"/>
            </w:rPr>
          </w:pPr>
          <w:hyperlink w:anchor="_Toc451745077" w:history="1">
            <w:r w:rsidRPr="000A458B">
              <w:rPr>
                <w:rStyle w:val="Hipervnculo"/>
                <w:noProof/>
              </w:rPr>
              <w:t>Conclusiones</w:t>
            </w:r>
            <w:r>
              <w:rPr>
                <w:noProof/>
                <w:webHidden/>
              </w:rPr>
              <w:tab/>
            </w:r>
            <w:r>
              <w:rPr>
                <w:noProof/>
                <w:webHidden/>
              </w:rPr>
              <w:fldChar w:fldCharType="begin"/>
            </w:r>
            <w:r>
              <w:rPr>
                <w:noProof/>
                <w:webHidden/>
              </w:rPr>
              <w:instrText xml:space="preserve"> PAGEREF _Toc451745077 \h </w:instrText>
            </w:r>
            <w:r>
              <w:rPr>
                <w:noProof/>
                <w:webHidden/>
              </w:rPr>
            </w:r>
            <w:r>
              <w:rPr>
                <w:noProof/>
                <w:webHidden/>
              </w:rPr>
              <w:fldChar w:fldCharType="separate"/>
            </w:r>
            <w:r>
              <w:rPr>
                <w:noProof/>
                <w:webHidden/>
              </w:rPr>
              <w:t>13</w:t>
            </w:r>
            <w:r>
              <w:rPr>
                <w:noProof/>
                <w:webHidden/>
              </w:rPr>
              <w:fldChar w:fldCharType="end"/>
            </w:r>
          </w:hyperlink>
        </w:p>
        <w:p w:rsidR="008A4235" w:rsidRDefault="008A4235">
          <w:pPr>
            <w:pStyle w:val="TDC1"/>
            <w:tabs>
              <w:tab w:val="right" w:leader="dot" w:pos="8494"/>
            </w:tabs>
            <w:rPr>
              <w:noProof/>
              <w:lang w:val="es-UY" w:eastAsia="es-UY"/>
            </w:rPr>
          </w:pPr>
          <w:hyperlink w:anchor="_Toc451745078" w:history="1">
            <w:r w:rsidRPr="000A458B">
              <w:rPr>
                <w:rStyle w:val="Hipervnculo"/>
                <w:noProof/>
              </w:rPr>
              <w:t>Bibliografía y referencias</w:t>
            </w:r>
            <w:r>
              <w:rPr>
                <w:noProof/>
                <w:webHidden/>
              </w:rPr>
              <w:tab/>
            </w:r>
            <w:r>
              <w:rPr>
                <w:noProof/>
                <w:webHidden/>
              </w:rPr>
              <w:fldChar w:fldCharType="begin"/>
            </w:r>
            <w:r>
              <w:rPr>
                <w:noProof/>
                <w:webHidden/>
              </w:rPr>
              <w:instrText xml:space="preserve"> PAGEREF _Toc451745078 \h </w:instrText>
            </w:r>
            <w:r>
              <w:rPr>
                <w:noProof/>
                <w:webHidden/>
              </w:rPr>
            </w:r>
            <w:r>
              <w:rPr>
                <w:noProof/>
                <w:webHidden/>
              </w:rPr>
              <w:fldChar w:fldCharType="separate"/>
            </w:r>
            <w:r>
              <w:rPr>
                <w:noProof/>
                <w:webHidden/>
              </w:rPr>
              <w:t>14</w:t>
            </w:r>
            <w:r>
              <w:rPr>
                <w:noProof/>
                <w:webHidden/>
              </w:rPr>
              <w:fldChar w:fldCharType="end"/>
            </w:r>
          </w:hyperlink>
        </w:p>
        <w:p w:rsidR="008A4235" w:rsidRDefault="008A4235">
          <w:pPr>
            <w:pStyle w:val="TDC1"/>
            <w:tabs>
              <w:tab w:val="right" w:leader="dot" w:pos="8494"/>
            </w:tabs>
            <w:rPr>
              <w:noProof/>
              <w:lang w:val="es-UY" w:eastAsia="es-UY"/>
            </w:rPr>
          </w:pPr>
          <w:hyperlink w:anchor="_Toc451745079" w:history="1">
            <w:r w:rsidRPr="000A458B">
              <w:rPr>
                <w:rStyle w:val="Hipervnculo"/>
                <w:noProof/>
              </w:rPr>
              <w:t>Anexos</w:t>
            </w:r>
            <w:r>
              <w:rPr>
                <w:noProof/>
                <w:webHidden/>
              </w:rPr>
              <w:tab/>
            </w:r>
            <w:r>
              <w:rPr>
                <w:noProof/>
                <w:webHidden/>
              </w:rPr>
              <w:fldChar w:fldCharType="begin"/>
            </w:r>
            <w:r>
              <w:rPr>
                <w:noProof/>
                <w:webHidden/>
              </w:rPr>
              <w:instrText xml:space="preserve"> PAGEREF _Toc451745079 \h </w:instrText>
            </w:r>
            <w:r>
              <w:rPr>
                <w:noProof/>
                <w:webHidden/>
              </w:rPr>
            </w:r>
            <w:r>
              <w:rPr>
                <w:noProof/>
                <w:webHidden/>
              </w:rPr>
              <w:fldChar w:fldCharType="separate"/>
            </w:r>
            <w:r>
              <w:rPr>
                <w:noProof/>
                <w:webHidden/>
              </w:rPr>
              <w:t>14</w:t>
            </w:r>
            <w:r>
              <w:rPr>
                <w:noProof/>
                <w:webHidden/>
              </w:rPr>
              <w:fldChar w:fldCharType="end"/>
            </w:r>
          </w:hyperlink>
        </w:p>
        <w:p w:rsidR="008A4235" w:rsidRDefault="008A4235">
          <w:pPr>
            <w:pStyle w:val="TDC2"/>
            <w:tabs>
              <w:tab w:val="right" w:leader="dot" w:pos="8494"/>
            </w:tabs>
            <w:rPr>
              <w:noProof/>
              <w:lang w:val="es-UY" w:eastAsia="es-UY"/>
            </w:rPr>
          </w:pPr>
          <w:hyperlink w:anchor="_Toc451745080" w:history="1">
            <w:r w:rsidRPr="000A458B">
              <w:rPr>
                <w:rStyle w:val="Hipervnculo"/>
                <w:smallCaps/>
                <w:noProof/>
                <w:spacing w:val="5"/>
              </w:rPr>
              <w:t>Anexo 1: descripción de las variables relevadas</w:t>
            </w:r>
            <w:r>
              <w:rPr>
                <w:noProof/>
                <w:webHidden/>
              </w:rPr>
              <w:tab/>
            </w:r>
            <w:r>
              <w:rPr>
                <w:noProof/>
                <w:webHidden/>
              </w:rPr>
              <w:fldChar w:fldCharType="begin"/>
            </w:r>
            <w:r>
              <w:rPr>
                <w:noProof/>
                <w:webHidden/>
              </w:rPr>
              <w:instrText xml:space="preserve"> PAGEREF _Toc451745080 \h </w:instrText>
            </w:r>
            <w:r>
              <w:rPr>
                <w:noProof/>
                <w:webHidden/>
              </w:rPr>
            </w:r>
            <w:r>
              <w:rPr>
                <w:noProof/>
                <w:webHidden/>
              </w:rPr>
              <w:fldChar w:fldCharType="separate"/>
            </w:r>
            <w:r>
              <w:rPr>
                <w:noProof/>
                <w:webHidden/>
              </w:rPr>
              <w:t>14</w:t>
            </w:r>
            <w:r>
              <w:rPr>
                <w:noProof/>
                <w:webHidden/>
              </w:rPr>
              <w:fldChar w:fldCharType="end"/>
            </w:r>
          </w:hyperlink>
        </w:p>
        <w:p w:rsidR="008A4235" w:rsidRDefault="008A4235">
          <w:pPr>
            <w:pStyle w:val="TDC2"/>
            <w:tabs>
              <w:tab w:val="right" w:leader="dot" w:pos="8494"/>
            </w:tabs>
            <w:rPr>
              <w:noProof/>
              <w:lang w:val="es-UY" w:eastAsia="es-UY"/>
            </w:rPr>
          </w:pPr>
          <w:hyperlink w:anchor="_Toc451745081" w:history="1">
            <w:r w:rsidRPr="000A458B">
              <w:rPr>
                <w:rStyle w:val="Hipervnculo"/>
                <w:smallCaps/>
                <w:noProof/>
                <w:spacing w:val="5"/>
              </w:rPr>
              <w:t>Anexo 2: tabla de correlaciones</w:t>
            </w:r>
            <w:r>
              <w:rPr>
                <w:noProof/>
                <w:webHidden/>
              </w:rPr>
              <w:tab/>
            </w:r>
            <w:r>
              <w:rPr>
                <w:noProof/>
                <w:webHidden/>
              </w:rPr>
              <w:fldChar w:fldCharType="begin"/>
            </w:r>
            <w:r>
              <w:rPr>
                <w:noProof/>
                <w:webHidden/>
              </w:rPr>
              <w:instrText xml:space="preserve"> PAGEREF _Toc451745081 \h </w:instrText>
            </w:r>
            <w:r>
              <w:rPr>
                <w:noProof/>
                <w:webHidden/>
              </w:rPr>
            </w:r>
            <w:r>
              <w:rPr>
                <w:noProof/>
                <w:webHidden/>
              </w:rPr>
              <w:fldChar w:fldCharType="separate"/>
            </w:r>
            <w:r>
              <w:rPr>
                <w:noProof/>
                <w:webHidden/>
              </w:rPr>
              <w:t>15</w:t>
            </w:r>
            <w:r>
              <w:rPr>
                <w:noProof/>
                <w:webHidden/>
              </w:rPr>
              <w:fldChar w:fldCharType="end"/>
            </w:r>
          </w:hyperlink>
        </w:p>
        <w:p w:rsidR="008A4235" w:rsidRDefault="008A4235">
          <w:pPr>
            <w:pStyle w:val="TDC2"/>
            <w:tabs>
              <w:tab w:val="right" w:leader="dot" w:pos="8494"/>
            </w:tabs>
            <w:rPr>
              <w:noProof/>
              <w:lang w:val="es-UY" w:eastAsia="es-UY"/>
            </w:rPr>
          </w:pPr>
          <w:hyperlink w:anchor="_Toc451745082" w:history="1">
            <w:r w:rsidRPr="000A458B">
              <w:rPr>
                <w:rStyle w:val="Hipervnculo"/>
                <w:smallCaps/>
                <w:noProof/>
                <w:spacing w:val="5"/>
              </w:rPr>
              <w:t>Anexo 3: matriz de distancias (métrica: Mahalanobis)</w:t>
            </w:r>
            <w:r>
              <w:rPr>
                <w:noProof/>
                <w:webHidden/>
              </w:rPr>
              <w:tab/>
            </w:r>
            <w:r>
              <w:rPr>
                <w:noProof/>
                <w:webHidden/>
              </w:rPr>
              <w:fldChar w:fldCharType="begin"/>
            </w:r>
            <w:r>
              <w:rPr>
                <w:noProof/>
                <w:webHidden/>
              </w:rPr>
              <w:instrText xml:space="preserve"> PAGEREF _Toc451745082 \h </w:instrText>
            </w:r>
            <w:r>
              <w:rPr>
                <w:noProof/>
                <w:webHidden/>
              </w:rPr>
            </w:r>
            <w:r>
              <w:rPr>
                <w:noProof/>
                <w:webHidden/>
              </w:rPr>
              <w:fldChar w:fldCharType="separate"/>
            </w:r>
            <w:r>
              <w:rPr>
                <w:noProof/>
                <w:webHidden/>
              </w:rPr>
              <w:t>15</w:t>
            </w:r>
            <w:r>
              <w:rPr>
                <w:noProof/>
                <w:webHidden/>
              </w:rPr>
              <w:fldChar w:fldCharType="end"/>
            </w:r>
          </w:hyperlink>
        </w:p>
        <w:p w:rsidR="008A4235" w:rsidRDefault="008A4235">
          <w:pPr>
            <w:pStyle w:val="TDC2"/>
            <w:tabs>
              <w:tab w:val="right" w:leader="dot" w:pos="8494"/>
            </w:tabs>
            <w:rPr>
              <w:noProof/>
              <w:lang w:val="es-UY" w:eastAsia="es-UY"/>
            </w:rPr>
          </w:pPr>
          <w:hyperlink w:anchor="_Toc451745083" w:history="1">
            <w:r w:rsidRPr="000A458B">
              <w:rPr>
                <w:rStyle w:val="Hipervnculo"/>
                <w:smallCaps/>
                <w:noProof/>
                <w:spacing w:val="5"/>
              </w:rPr>
              <w:t>Anexo 4: promedio de los coeficientes de pertenencia por grupo</w:t>
            </w:r>
            <w:r>
              <w:rPr>
                <w:noProof/>
                <w:webHidden/>
              </w:rPr>
              <w:tab/>
            </w:r>
            <w:r>
              <w:rPr>
                <w:noProof/>
                <w:webHidden/>
              </w:rPr>
              <w:fldChar w:fldCharType="begin"/>
            </w:r>
            <w:r>
              <w:rPr>
                <w:noProof/>
                <w:webHidden/>
              </w:rPr>
              <w:instrText xml:space="preserve"> PAGEREF _Toc451745083 \h </w:instrText>
            </w:r>
            <w:r>
              <w:rPr>
                <w:noProof/>
                <w:webHidden/>
              </w:rPr>
            </w:r>
            <w:r>
              <w:rPr>
                <w:noProof/>
                <w:webHidden/>
              </w:rPr>
              <w:fldChar w:fldCharType="separate"/>
            </w:r>
            <w:r>
              <w:rPr>
                <w:noProof/>
                <w:webHidden/>
              </w:rPr>
              <w:t>16</w:t>
            </w:r>
            <w:r>
              <w:rPr>
                <w:noProof/>
                <w:webHidden/>
              </w:rPr>
              <w:fldChar w:fldCharType="end"/>
            </w:r>
          </w:hyperlink>
        </w:p>
        <w:p w:rsidR="008A4235" w:rsidRDefault="008A4235">
          <w:pPr>
            <w:pStyle w:val="TDC2"/>
            <w:tabs>
              <w:tab w:val="right" w:leader="dot" w:pos="8494"/>
            </w:tabs>
            <w:rPr>
              <w:noProof/>
              <w:lang w:val="es-UY" w:eastAsia="es-UY"/>
            </w:rPr>
          </w:pPr>
          <w:hyperlink w:anchor="_Toc451745084" w:history="1">
            <w:r w:rsidRPr="000A458B">
              <w:rPr>
                <w:rStyle w:val="Hipervnculo"/>
                <w:smallCaps/>
                <w:noProof/>
                <w:spacing w:val="5"/>
              </w:rPr>
              <w:t>Anexo 5: composición y características de los grupos</w:t>
            </w:r>
            <w:r>
              <w:rPr>
                <w:noProof/>
                <w:webHidden/>
              </w:rPr>
              <w:tab/>
            </w:r>
            <w:r>
              <w:rPr>
                <w:noProof/>
                <w:webHidden/>
              </w:rPr>
              <w:fldChar w:fldCharType="begin"/>
            </w:r>
            <w:r>
              <w:rPr>
                <w:noProof/>
                <w:webHidden/>
              </w:rPr>
              <w:instrText xml:space="preserve"> PAGEREF _Toc451745084 \h </w:instrText>
            </w:r>
            <w:r>
              <w:rPr>
                <w:noProof/>
                <w:webHidden/>
              </w:rPr>
            </w:r>
            <w:r>
              <w:rPr>
                <w:noProof/>
                <w:webHidden/>
              </w:rPr>
              <w:fldChar w:fldCharType="separate"/>
            </w:r>
            <w:r>
              <w:rPr>
                <w:noProof/>
                <w:webHidden/>
              </w:rPr>
              <w:t>16</w:t>
            </w:r>
            <w:r>
              <w:rPr>
                <w:noProof/>
                <w:webHidden/>
              </w:rPr>
              <w:fldChar w:fldCharType="end"/>
            </w:r>
          </w:hyperlink>
        </w:p>
        <w:p w:rsidR="008A4235" w:rsidRDefault="008A4235">
          <w:pPr>
            <w:pStyle w:val="TDC2"/>
            <w:tabs>
              <w:tab w:val="right" w:leader="dot" w:pos="8494"/>
            </w:tabs>
            <w:rPr>
              <w:noProof/>
              <w:lang w:val="es-UY" w:eastAsia="es-UY"/>
            </w:rPr>
          </w:pPr>
          <w:hyperlink w:anchor="_Toc451745085" w:history="1">
            <w:r w:rsidRPr="000A458B">
              <w:rPr>
                <w:rStyle w:val="Hipervnculo"/>
                <w:smallCaps/>
                <w:noProof/>
                <w:spacing w:val="5"/>
              </w:rPr>
              <w:t>Anexo 6: seguimiento de las unidades en el tiempo</w:t>
            </w:r>
            <w:r>
              <w:rPr>
                <w:noProof/>
                <w:webHidden/>
              </w:rPr>
              <w:tab/>
            </w:r>
            <w:r>
              <w:rPr>
                <w:noProof/>
                <w:webHidden/>
              </w:rPr>
              <w:fldChar w:fldCharType="begin"/>
            </w:r>
            <w:r>
              <w:rPr>
                <w:noProof/>
                <w:webHidden/>
              </w:rPr>
              <w:instrText xml:space="preserve"> PAGEREF _Toc451745085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DC2"/>
            <w:tabs>
              <w:tab w:val="right" w:leader="dot" w:pos="8494"/>
            </w:tabs>
            <w:rPr>
              <w:noProof/>
              <w:lang w:val="es-UY" w:eastAsia="es-UY"/>
            </w:rPr>
          </w:pPr>
          <w:hyperlink w:anchor="_Toc451745086" w:history="1">
            <w:r w:rsidRPr="000A458B">
              <w:rPr>
                <w:rStyle w:val="Hipervnculo"/>
                <w:smallCaps/>
                <w:noProof/>
                <w:spacing w:val="5"/>
              </w:rPr>
              <w:t>Anexo 7: Salidas del test de Mardia</w:t>
            </w:r>
            <w:r>
              <w:rPr>
                <w:noProof/>
                <w:webHidden/>
              </w:rPr>
              <w:tab/>
            </w:r>
            <w:r>
              <w:rPr>
                <w:noProof/>
                <w:webHidden/>
              </w:rPr>
              <w:fldChar w:fldCharType="begin"/>
            </w:r>
            <w:r>
              <w:rPr>
                <w:noProof/>
                <w:webHidden/>
              </w:rPr>
              <w:instrText xml:space="preserve"> PAGEREF _Toc451745086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DC3"/>
            <w:tabs>
              <w:tab w:val="right" w:leader="dot" w:pos="8494"/>
            </w:tabs>
            <w:rPr>
              <w:noProof/>
              <w:lang w:val="es-UY" w:eastAsia="es-UY"/>
            </w:rPr>
          </w:pPr>
          <w:hyperlink w:anchor="_Toc451745087" w:history="1">
            <w:r w:rsidRPr="000A458B">
              <w:rPr>
                <w:rStyle w:val="Hipervnculo"/>
                <w:smallCaps/>
                <w:noProof/>
              </w:rPr>
              <w:t>7.a - Testeo de normalidad multivariada para toda la población</w:t>
            </w:r>
            <w:r>
              <w:rPr>
                <w:noProof/>
                <w:webHidden/>
              </w:rPr>
              <w:tab/>
            </w:r>
            <w:r>
              <w:rPr>
                <w:noProof/>
                <w:webHidden/>
              </w:rPr>
              <w:fldChar w:fldCharType="begin"/>
            </w:r>
            <w:r>
              <w:rPr>
                <w:noProof/>
                <w:webHidden/>
              </w:rPr>
              <w:instrText xml:space="preserve"> PAGEREF _Toc451745087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DC3"/>
            <w:tabs>
              <w:tab w:val="right" w:leader="dot" w:pos="8494"/>
            </w:tabs>
            <w:rPr>
              <w:noProof/>
              <w:lang w:val="es-UY" w:eastAsia="es-UY"/>
            </w:rPr>
          </w:pPr>
          <w:hyperlink w:anchor="_Toc451745088" w:history="1">
            <w:r w:rsidRPr="000A458B">
              <w:rPr>
                <w:rStyle w:val="Hipervnculo"/>
                <w:smallCaps/>
                <w:noProof/>
              </w:rPr>
              <w:t>7.b - Testeo de normalidad multivariada para el grupo 1</w:t>
            </w:r>
            <w:r>
              <w:rPr>
                <w:noProof/>
                <w:webHidden/>
              </w:rPr>
              <w:tab/>
            </w:r>
            <w:r>
              <w:rPr>
                <w:noProof/>
                <w:webHidden/>
              </w:rPr>
              <w:fldChar w:fldCharType="begin"/>
            </w:r>
            <w:r>
              <w:rPr>
                <w:noProof/>
                <w:webHidden/>
              </w:rPr>
              <w:instrText xml:space="preserve"> PAGEREF _Toc451745088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DC3"/>
            <w:tabs>
              <w:tab w:val="right" w:leader="dot" w:pos="8494"/>
            </w:tabs>
            <w:rPr>
              <w:noProof/>
              <w:lang w:val="es-UY" w:eastAsia="es-UY"/>
            </w:rPr>
          </w:pPr>
          <w:hyperlink w:anchor="_Toc451745089" w:history="1">
            <w:r w:rsidRPr="000A458B">
              <w:rPr>
                <w:rStyle w:val="Hipervnculo"/>
                <w:smallCaps/>
                <w:noProof/>
              </w:rPr>
              <w:t>7.c - Testeo de normalidad multivariada para el grupo 2</w:t>
            </w:r>
            <w:r>
              <w:rPr>
                <w:noProof/>
                <w:webHidden/>
              </w:rPr>
              <w:tab/>
            </w:r>
            <w:r>
              <w:rPr>
                <w:noProof/>
                <w:webHidden/>
              </w:rPr>
              <w:fldChar w:fldCharType="begin"/>
            </w:r>
            <w:r>
              <w:rPr>
                <w:noProof/>
                <w:webHidden/>
              </w:rPr>
              <w:instrText xml:space="preserve"> PAGEREF _Toc451745089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DC3"/>
            <w:tabs>
              <w:tab w:val="right" w:leader="dot" w:pos="8494"/>
            </w:tabs>
            <w:rPr>
              <w:noProof/>
              <w:lang w:val="es-UY" w:eastAsia="es-UY"/>
            </w:rPr>
          </w:pPr>
          <w:hyperlink w:anchor="_Toc451745090" w:history="1">
            <w:r w:rsidRPr="000A458B">
              <w:rPr>
                <w:rStyle w:val="Hipervnculo"/>
                <w:smallCaps/>
                <w:noProof/>
              </w:rPr>
              <w:t>7.d - Testeo de normalidad multivariada para el grupo 3</w:t>
            </w:r>
            <w:r>
              <w:rPr>
                <w:noProof/>
                <w:webHidden/>
              </w:rPr>
              <w:tab/>
            </w:r>
            <w:r>
              <w:rPr>
                <w:noProof/>
                <w:webHidden/>
              </w:rPr>
              <w:fldChar w:fldCharType="begin"/>
            </w:r>
            <w:r>
              <w:rPr>
                <w:noProof/>
                <w:webHidden/>
              </w:rPr>
              <w:instrText xml:space="preserve"> PAGEREF _Toc451745090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DC3"/>
            <w:tabs>
              <w:tab w:val="right" w:leader="dot" w:pos="8494"/>
            </w:tabs>
            <w:rPr>
              <w:noProof/>
              <w:lang w:val="es-UY" w:eastAsia="es-UY"/>
            </w:rPr>
          </w:pPr>
          <w:hyperlink w:anchor="_Toc451745091" w:history="1">
            <w:r w:rsidRPr="000A458B">
              <w:rPr>
                <w:rStyle w:val="Hipervnculo"/>
                <w:smallCaps/>
                <w:noProof/>
              </w:rPr>
              <w:t>7.e - Testeo de normalidad multivariada para el grupo 4</w:t>
            </w:r>
            <w:r>
              <w:rPr>
                <w:noProof/>
                <w:webHidden/>
              </w:rPr>
              <w:tab/>
            </w:r>
            <w:r>
              <w:rPr>
                <w:noProof/>
                <w:webHidden/>
              </w:rPr>
              <w:fldChar w:fldCharType="begin"/>
            </w:r>
            <w:r>
              <w:rPr>
                <w:noProof/>
                <w:webHidden/>
              </w:rPr>
              <w:instrText xml:space="preserve"> PAGEREF _Toc451745091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DC3"/>
            <w:tabs>
              <w:tab w:val="right" w:leader="dot" w:pos="8494"/>
            </w:tabs>
            <w:rPr>
              <w:noProof/>
              <w:lang w:val="es-UY" w:eastAsia="es-UY"/>
            </w:rPr>
          </w:pPr>
          <w:hyperlink w:anchor="_Toc451745092" w:history="1">
            <w:r w:rsidRPr="000A458B">
              <w:rPr>
                <w:rStyle w:val="Hipervnculo"/>
                <w:smallCaps/>
                <w:noProof/>
              </w:rPr>
              <w:t>7.f - Testeo de normalidad multivariada para el grupo 5</w:t>
            </w:r>
            <w:r>
              <w:rPr>
                <w:noProof/>
                <w:webHidden/>
              </w:rPr>
              <w:tab/>
            </w:r>
            <w:r>
              <w:rPr>
                <w:noProof/>
                <w:webHidden/>
              </w:rPr>
              <w:fldChar w:fldCharType="begin"/>
            </w:r>
            <w:r>
              <w:rPr>
                <w:noProof/>
                <w:webHidden/>
              </w:rPr>
              <w:instrText xml:space="preserve"> PAGEREF _Toc451745092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DC3"/>
            <w:tabs>
              <w:tab w:val="right" w:leader="dot" w:pos="8494"/>
            </w:tabs>
            <w:rPr>
              <w:noProof/>
              <w:lang w:val="es-UY" w:eastAsia="es-UY"/>
            </w:rPr>
          </w:pPr>
          <w:hyperlink w:anchor="_Toc451745093" w:history="1">
            <w:r w:rsidRPr="000A458B">
              <w:rPr>
                <w:rStyle w:val="Hipervnculo"/>
                <w:smallCaps/>
                <w:noProof/>
              </w:rPr>
              <w:t>7.g - Testeo de normalidad multivariada para el grupo 6</w:t>
            </w:r>
            <w:r>
              <w:rPr>
                <w:noProof/>
                <w:webHidden/>
              </w:rPr>
              <w:tab/>
            </w:r>
            <w:r>
              <w:rPr>
                <w:noProof/>
                <w:webHidden/>
              </w:rPr>
              <w:fldChar w:fldCharType="begin"/>
            </w:r>
            <w:r>
              <w:rPr>
                <w:noProof/>
                <w:webHidden/>
              </w:rPr>
              <w:instrText xml:space="preserve"> PAGEREF _Toc451745093 \h </w:instrText>
            </w:r>
            <w:r>
              <w:rPr>
                <w:noProof/>
                <w:webHidden/>
              </w:rPr>
            </w:r>
            <w:r>
              <w:rPr>
                <w:noProof/>
                <w:webHidden/>
              </w:rPr>
              <w:fldChar w:fldCharType="separate"/>
            </w:r>
            <w:r>
              <w:rPr>
                <w:noProof/>
                <w:webHidden/>
              </w:rPr>
              <w:t>27</w:t>
            </w:r>
            <w:r>
              <w:rPr>
                <w:noProof/>
                <w:webHidden/>
              </w:rPr>
              <w:fldChar w:fldCharType="end"/>
            </w:r>
          </w:hyperlink>
        </w:p>
        <w:p w:rsidR="008A4235" w:rsidRDefault="008A4235">
          <w:pPr>
            <w:pStyle w:val="TDC2"/>
            <w:tabs>
              <w:tab w:val="right" w:leader="dot" w:pos="8494"/>
            </w:tabs>
            <w:rPr>
              <w:noProof/>
              <w:lang w:val="es-UY" w:eastAsia="es-UY"/>
            </w:rPr>
          </w:pPr>
          <w:hyperlink w:anchor="_Toc451745094" w:history="1">
            <w:r w:rsidRPr="000A458B">
              <w:rPr>
                <w:rStyle w:val="Hipervnculo"/>
                <w:smallCaps/>
                <w:noProof/>
                <w:spacing w:val="5"/>
              </w:rPr>
              <w:t>Anexo 8: coeficientes estimados del modelo multilogit (grupo de referencia: grupo 1)</w:t>
            </w:r>
            <w:r>
              <w:rPr>
                <w:noProof/>
                <w:webHidden/>
              </w:rPr>
              <w:tab/>
            </w:r>
            <w:r>
              <w:rPr>
                <w:noProof/>
                <w:webHidden/>
              </w:rPr>
              <w:fldChar w:fldCharType="begin"/>
            </w:r>
            <w:r>
              <w:rPr>
                <w:noProof/>
                <w:webHidden/>
              </w:rPr>
              <w:instrText xml:space="preserve"> PAGEREF _Toc451745094 \h </w:instrText>
            </w:r>
            <w:r>
              <w:rPr>
                <w:noProof/>
                <w:webHidden/>
              </w:rPr>
            </w:r>
            <w:r>
              <w:rPr>
                <w:noProof/>
                <w:webHidden/>
              </w:rPr>
              <w:fldChar w:fldCharType="separate"/>
            </w:r>
            <w:r>
              <w:rPr>
                <w:noProof/>
                <w:webHidden/>
              </w:rPr>
              <w:t>27</w:t>
            </w:r>
            <w:r>
              <w:rPr>
                <w:noProof/>
                <w:webHidden/>
              </w:rPr>
              <w:fldChar w:fldCharType="end"/>
            </w:r>
          </w:hyperlink>
        </w:p>
        <w:p w:rsidR="008A4235" w:rsidRDefault="008A4235">
          <w:pPr>
            <w:pStyle w:val="TDC2"/>
            <w:tabs>
              <w:tab w:val="right" w:leader="dot" w:pos="8494"/>
            </w:tabs>
            <w:rPr>
              <w:noProof/>
              <w:lang w:val="es-UY" w:eastAsia="es-UY"/>
            </w:rPr>
          </w:pPr>
          <w:hyperlink w:anchor="_Toc451745095" w:history="1">
            <w:r w:rsidRPr="000A458B">
              <w:rPr>
                <w:rStyle w:val="Hipervnculo"/>
                <w:smallCaps/>
                <w:noProof/>
                <w:spacing w:val="5"/>
              </w:rPr>
              <w:t>Anexo 9: función de Cross-Validation</w:t>
            </w:r>
            <w:r>
              <w:rPr>
                <w:noProof/>
                <w:webHidden/>
              </w:rPr>
              <w:tab/>
            </w:r>
            <w:r>
              <w:rPr>
                <w:noProof/>
                <w:webHidden/>
              </w:rPr>
              <w:fldChar w:fldCharType="begin"/>
            </w:r>
            <w:r>
              <w:rPr>
                <w:noProof/>
                <w:webHidden/>
              </w:rPr>
              <w:instrText xml:space="preserve"> PAGEREF _Toc451745095 \h </w:instrText>
            </w:r>
            <w:r>
              <w:rPr>
                <w:noProof/>
                <w:webHidden/>
              </w:rPr>
            </w:r>
            <w:r>
              <w:rPr>
                <w:noProof/>
                <w:webHidden/>
              </w:rPr>
              <w:fldChar w:fldCharType="separate"/>
            </w:r>
            <w:r>
              <w:rPr>
                <w:noProof/>
                <w:webHidden/>
              </w:rPr>
              <w:t>28</w:t>
            </w:r>
            <w:r>
              <w:rPr>
                <w:noProof/>
                <w:webHidden/>
              </w:rPr>
              <w:fldChar w:fldCharType="end"/>
            </w:r>
          </w:hyperlink>
        </w:p>
        <w:p w:rsidR="00BC0E3C" w:rsidRDefault="00BC0E3C">
          <w:pPr>
            <w:rPr>
              <w:lang w:val="es-ES"/>
            </w:rPr>
          </w:pPr>
          <w:r>
            <w:rPr>
              <w:lang w:val="es-ES"/>
            </w:rPr>
            <w:fldChar w:fldCharType="end"/>
          </w:r>
        </w:p>
      </w:sdtContent>
    </w:sdt>
    <w:p w:rsidR="004070D3" w:rsidRDefault="004070D3">
      <w:pPr>
        <w:rPr>
          <w:rFonts w:asciiTheme="majorHAnsi" w:eastAsiaTheme="majorEastAsia" w:hAnsiTheme="majorHAnsi" w:cstheme="majorBidi"/>
          <w:color w:val="17365D" w:themeColor="text2" w:themeShade="BF"/>
          <w:spacing w:val="5"/>
          <w:kern w:val="28"/>
          <w:sz w:val="52"/>
          <w:szCs w:val="52"/>
          <w:lang w:val="es-ES"/>
        </w:rPr>
      </w:pPr>
      <w:r>
        <w:rPr>
          <w:rFonts w:asciiTheme="majorHAnsi" w:eastAsiaTheme="majorEastAsia" w:hAnsiTheme="majorHAnsi" w:cstheme="majorBidi"/>
          <w:color w:val="17365D" w:themeColor="text2" w:themeShade="BF"/>
          <w:spacing w:val="5"/>
          <w:kern w:val="28"/>
          <w:sz w:val="52"/>
          <w:szCs w:val="52"/>
          <w:lang w:val="es-ES"/>
        </w:rPr>
        <w:br w:type="page"/>
      </w:r>
    </w:p>
    <w:p w:rsidR="004070D3" w:rsidRDefault="004070D3">
      <w:pPr>
        <w:rPr>
          <w:rFonts w:asciiTheme="majorHAnsi" w:eastAsiaTheme="majorEastAsia" w:hAnsiTheme="majorHAnsi" w:cstheme="majorBidi"/>
          <w:color w:val="17365D" w:themeColor="text2" w:themeShade="BF"/>
          <w:spacing w:val="5"/>
          <w:kern w:val="28"/>
          <w:sz w:val="52"/>
          <w:szCs w:val="52"/>
        </w:rPr>
      </w:pPr>
      <w:r>
        <w:lastRenderedPageBreak/>
        <w:br w:type="page"/>
      </w:r>
    </w:p>
    <w:p w:rsidR="363E8FB7" w:rsidRPr="00D87B06" w:rsidRDefault="00652712" w:rsidP="00BC0E3C">
      <w:pPr>
        <w:pStyle w:val="Ttulo"/>
        <w:outlineLvl w:val="0"/>
      </w:pPr>
      <w:bookmarkStart w:id="0" w:name="_Toc451745069"/>
      <w:r w:rsidRPr="00D87B06">
        <w:lastRenderedPageBreak/>
        <w:t>Introducción</w:t>
      </w:r>
      <w:bookmarkEnd w:id="0"/>
    </w:p>
    <w:p w:rsidR="00E52A32" w:rsidRDefault="00E52A32" w:rsidP="00D87B06">
      <w:pPr>
        <w:spacing w:after="240"/>
        <w:ind w:firstLine="708"/>
      </w:pPr>
      <w:r>
        <w:t xml:space="preserve">Para el presente trabajo se utilizó un </w:t>
      </w:r>
      <w:proofErr w:type="spellStart"/>
      <w:r>
        <w:t>pseudo</w:t>
      </w:r>
      <w:proofErr w:type="spellEnd"/>
      <w:r>
        <w:t xml:space="preserve">-panel de la Encuesta Continua de Hogares (ECH) correspondiente a </w:t>
      </w:r>
      <w:r w:rsidR="363E8FB7">
        <w:t>los años 1995 y 2004</w:t>
      </w:r>
      <w:r>
        <w:t>. La misma fue construida definiendo 36 individuo representativos en base a 4 componentes:</w:t>
      </w:r>
    </w:p>
    <w:p w:rsidR="363E8FB7" w:rsidRDefault="00E52A32" w:rsidP="00E52A32">
      <w:pPr>
        <w:pStyle w:val="Prrafodelista"/>
        <w:numPr>
          <w:ilvl w:val="0"/>
          <w:numId w:val="3"/>
        </w:numPr>
      </w:pPr>
      <w:r>
        <w:t>Localidad: Interior (I), Montevideo (M)</w:t>
      </w:r>
    </w:p>
    <w:p w:rsidR="00E52A32" w:rsidRDefault="00E52A32" w:rsidP="00E52A32">
      <w:pPr>
        <w:pStyle w:val="Prrafodelista"/>
        <w:numPr>
          <w:ilvl w:val="0"/>
          <w:numId w:val="3"/>
        </w:numPr>
      </w:pPr>
      <w:r>
        <w:t>Sexo: Hombres (H), Mujeres (M)</w:t>
      </w:r>
    </w:p>
    <w:p w:rsidR="00E52A32" w:rsidRDefault="00E52A32" w:rsidP="00E52A32">
      <w:pPr>
        <w:pStyle w:val="Prrafodelista"/>
        <w:numPr>
          <w:ilvl w:val="0"/>
          <w:numId w:val="3"/>
        </w:numPr>
      </w:pPr>
      <w:r>
        <w:t>Tramo de edad: entre 20 y 29 años (1), entre 30 y 49 años (2), 50 años o más (3)</w:t>
      </w:r>
    </w:p>
    <w:p w:rsidR="00E52A32" w:rsidRDefault="00E52A32" w:rsidP="00E52A32">
      <w:pPr>
        <w:pStyle w:val="Prrafodelista"/>
        <w:numPr>
          <w:ilvl w:val="0"/>
          <w:numId w:val="3"/>
        </w:numPr>
      </w:pPr>
      <w:r>
        <w:t>Nivel educativo: Primario (1), Secundario</w:t>
      </w:r>
      <w:r>
        <w:rPr>
          <w:rStyle w:val="Refdenotaalpie"/>
        </w:rPr>
        <w:footnoteReference w:id="1"/>
      </w:r>
      <w:r>
        <w:t xml:space="preserve"> (2), Terciario</w:t>
      </w:r>
      <w:r>
        <w:rPr>
          <w:rStyle w:val="Refdenotaalpie"/>
        </w:rPr>
        <w:footnoteReference w:id="2"/>
      </w:r>
      <w:r>
        <w:t xml:space="preserve"> (3)</w:t>
      </w:r>
    </w:p>
    <w:p w:rsidR="363E8FB7" w:rsidRDefault="00C42F96" w:rsidP="00E52A32">
      <w:pPr>
        <w:ind w:firstLine="360"/>
      </w:pPr>
      <w:r>
        <w:t>L</w:t>
      </w:r>
      <w:r w:rsidR="363E8FB7">
        <w:t xml:space="preserve">as variables </w:t>
      </w:r>
      <w:r w:rsidR="000B19F8">
        <w:t>contenidas en la base</w:t>
      </w:r>
      <w:r>
        <w:t xml:space="preserve"> de datos refieren a 5 dimensiones de la realidad laboral de los individuos</w:t>
      </w:r>
      <w:r w:rsidR="00D85262">
        <w:rPr>
          <w:rStyle w:val="Refdenotaalpie"/>
        </w:rPr>
        <w:footnoteReference w:id="3"/>
      </w:r>
      <w:r w:rsidR="00D85262">
        <w:t>:</w:t>
      </w:r>
    </w:p>
    <w:p w:rsidR="001D2736" w:rsidRDefault="001D2736" w:rsidP="001D2736">
      <w:pPr>
        <w:pStyle w:val="Prrafodelista"/>
        <w:numPr>
          <w:ilvl w:val="0"/>
          <w:numId w:val="4"/>
        </w:numPr>
      </w:pPr>
      <w:r>
        <w:t>Variables referentes al hogar:</w:t>
      </w:r>
    </w:p>
    <w:p w:rsidR="001D2736" w:rsidRDefault="001D2736" w:rsidP="001D2736">
      <w:pPr>
        <w:pStyle w:val="Prrafodelista"/>
        <w:numPr>
          <w:ilvl w:val="1"/>
          <w:numId w:val="4"/>
        </w:numPr>
      </w:pPr>
      <w:r>
        <w:t>Jefe</w:t>
      </w:r>
    </w:p>
    <w:p w:rsidR="001D2736" w:rsidRDefault="001D2736" w:rsidP="001D2736">
      <w:pPr>
        <w:pStyle w:val="Prrafodelista"/>
        <w:numPr>
          <w:ilvl w:val="1"/>
          <w:numId w:val="4"/>
        </w:numPr>
      </w:pPr>
      <w:r>
        <w:t>Tamaño</w:t>
      </w:r>
    </w:p>
    <w:p w:rsidR="001D2736" w:rsidRDefault="001D2736" w:rsidP="001D2736">
      <w:pPr>
        <w:pStyle w:val="Prrafodelista"/>
        <w:numPr>
          <w:ilvl w:val="1"/>
          <w:numId w:val="4"/>
        </w:numPr>
      </w:pPr>
      <w:r>
        <w:t>Ingresos</w:t>
      </w:r>
    </w:p>
    <w:p w:rsidR="001D2736" w:rsidRDefault="001D2736" w:rsidP="001D2736">
      <w:pPr>
        <w:pStyle w:val="Prrafodelista"/>
        <w:numPr>
          <w:ilvl w:val="0"/>
          <w:numId w:val="4"/>
        </w:numPr>
      </w:pPr>
      <w:r>
        <w:t>Situación de empleo:</w:t>
      </w:r>
    </w:p>
    <w:p w:rsidR="001D2736" w:rsidRDefault="001D2736" w:rsidP="001D2736">
      <w:pPr>
        <w:pStyle w:val="Prrafodelista"/>
        <w:numPr>
          <w:ilvl w:val="1"/>
          <w:numId w:val="4"/>
        </w:numPr>
      </w:pPr>
      <w:r>
        <w:t>Desempleo</w:t>
      </w:r>
    </w:p>
    <w:p w:rsidR="001D2736" w:rsidRDefault="001D2736" w:rsidP="001D2736">
      <w:pPr>
        <w:pStyle w:val="Prrafodelista"/>
        <w:numPr>
          <w:ilvl w:val="1"/>
          <w:numId w:val="4"/>
        </w:numPr>
      </w:pPr>
      <w:r>
        <w:t>Empleo a tiempo parcial</w:t>
      </w:r>
    </w:p>
    <w:p w:rsidR="001D2736" w:rsidRDefault="001D2736" w:rsidP="001D2736">
      <w:pPr>
        <w:pStyle w:val="Prrafodelista"/>
        <w:numPr>
          <w:ilvl w:val="1"/>
          <w:numId w:val="4"/>
        </w:numPr>
      </w:pPr>
      <w:proofErr w:type="spellStart"/>
      <w:r>
        <w:t>Multiempleo</w:t>
      </w:r>
      <w:proofErr w:type="spellEnd"/>
    </w:p>
    <w:p w:rsidR="001D2736" w:rsidRDefault="001D2736" w:rsidP="001D2736">
      <w:pPr>
        <w:pStyle w:val="Prrafodelista"/>
        <w:numPr>
          <w:ilvl w:val="1"/>
          <w:numId w:val="4"/>
        </w:numPr>
      </w:pPr>
      <w:r>
        <w:t>Subempleo</w:t>
      </w:r>
      <w:r>
        <w:rPr>
          <w:rStyle w:val="Refdenotaalpie"/>
        </w:rPr>
        <w:footnoteReference w:id="4"/>
      </w:r>
    </w:p>
    <w:p w:rsidR="001D2736" w:rsidRDefault="001D2736" w:rsidP="001D2736">
      <w:pPr>
        <w:pStyle w:val="Prrafodelista"/>
        <w:numPr>
          <w:ilvl w:val="1"/>
          <w:numId w:val="4"/>
        </w:numPr>
      </w:pPr>
      <w:r>
        <w:t>Precariedad</w:t>
      </w:r>
      <w:r>
        <w:rPr>
          <w:rStyle w:val="Refdenotaalpie"/>
        </w:rPr>
        <w:footnoteReference w:id="5"/>
      </w:r>
    </w:p>
    <w:p w:rsidR="001D2736" w:rsidRDefault="001D2736" w:rsidP="001D2736">
      <w:pPr>
        <w:pStyle w:val="Prrafodelista"/>
        <w:numPr>
          <w:ilvl w:val="0"/>
          <w:numId w:val="4"/>
        </w:numPr>
      </w:pPr>
      <w:r>
        <w:t>Categoría de ocupación:</w:t>
      </w:r>
    </w:p>
    <w:p w:rsidR="001D2736" w:rsidRDefault="001D2736" w:rsidP="001D2736">
      <w:pPr>
        <w:pStyle w:val="Prrafodelista"/>
        <w:numPr>
          <w:ilvl w:val="1"/>
          <w:numId w:val="4"/>
        </w:numPr>
      </w:pPr>
      <w:r>
        <w:t>Empleo privado</w:t>
      </w:r>
    </w:p>
    <w:p w:rsidR="001D2736" w:rsidRDefault="001D2736" w:rsidP="001D2736">
      <w:pPr>
        <w:pStyle w:val="Prrafodelista"/>
        <w:numPr>
          <w:ilvl w:val="1"/>
          <w:numId w:val="4"/>
        </w:numPr>
      </w:pPr>
      <w:r>
        <w:t>Empleo público</w:t>
      </w:r>
    </w:p>
    <w:p w:rsidR="001D2736" w:rsidRDefault="001D2736" w:rsidP="001D2736">
      <w:pPr>
        <w:pStyle w:val="Prrafodelista"/>
        <w:numPr>
          <w:ilvl w:val="1"/>
          <w:numId w:val="4"/>
        </w:numPr>
      </w:pPr>
      <w:r>
        <w:t xml:space="preserve">Cuenta </w:t>
      </w:r>
      <w:proofErr w:type="spellStart"/>
      <w:r>
        <w:t>propistas</w:t>
      </w:r>
      <w:proofErr w:type="spellEnd"/>
      <w:r>
        <w:t xml:space="preserve"> con local</w:t>
      </w:r>
    </w:p>
    <w:p w:rsidR="001D2736" w:rsidRDefault="001D2736" w:rsidP="001D2736">
      <w:pPr>
        <w:pStyle w:val="Prrafodelista"/>
        <w:numPr>
          <w:ilvl w:val="1"/>
          <w:numId w:val="4"/>
        </w:numPr>
      </w:pPr>
      <w:r>
        <w:t xml:space="preserve">Cuenta </w:t>
      </w:r>
      <w:proofErr w:type="spellStart"/>
      <w:r>
        <w:t>propistas</w:t>
      </w:r>
      <w:proofErr w:type="spellEnd"/>
      <w:r>
        <w:t xml:space="preserve"> sin local</w:t>
      </w:r>
    </w:p>
    <w:p w:rsidR="001D2736" w:rsidRDefault="001D2736" w:rsidP="001D2736">
      <w:pPr>
        <w:pStyle w:val="Prrafodelista"/>
        <w:numPr>
          <w:ilvl w:val="0"/>
          <w:numId w:val="4"/>
        </w:numPr>
      </w:pPr>
      <w:r>
        <w:t>Condición de ocupación</w:t>
      </w:r>
    </w:p>
    <w:p w:rsidR="001D2736" w:rsidRDefault="001D2736" w:rsidP="001D2736">
      <w:pPr>
        <w:pStyle w:val="Prrafodelista"/>
        <w:numPr>
          <w:ilvl w:val="1"/>
          <w:numId w:val="4"/>
        </w:numPr>
      </w:pPr>
      <w:r>
        <w:t>Profesionales y técnicos</w:t>
      </w:r>
    </w:p>
    <w:p w:rsidR="001D2736" w:rsidRDefault="001D2736" w:rsidP="001D2736">
      <w:pPr>
        <w:pStyle w:val="Prrafodelista"/>
        <w:numPr>
          <w:ilvl w:val="1"/>
          <w:numId w:val="4"/>
        </w:numPr>
      </w:pPr>
      <w:r>
        <w:t>Empleados de oficina</w:t>
      </w:r>
    </w:p>
    <w:p w:rsidR="001D2736" w:rsidRDefault="001D2736" w:rsidP="001D2736">
      <w:pPr>
        <w:pStyle w:val="Prrafodelista"/>
        <w:numPr>
          <w:ilvl w:val="1"/>
          <w:numId w:val="4"/>
        </w:numPr>
      </w:pPr>
      <w:r>
        <w:t>Empleados manuales</w:t>
      </w:r>
    </w:p>
    <w:p w:rsidR="001D2736" w:rsidRDefault="001D2736" w:rsidP="001D2736">
      <w:pPr>
        <w:pStyle w:val="Prrafodelista"/>
        <w:numPr>
          <w:ilvl w:val="0"/>
          <w:numId w:val="4"/>
        </w:numPr>
      </w:pPr>
      <w:r>
        <w:t>Rama del establecimiento</w:t>
      </w:r>
    </w:p>
    <w:p w:rsidR="001D2736" w:rsidRDefault="001D2736" w:rsidP="001D2736">
      <w:pPr>
        <w:pStyle w:val="Prrafodelista"/>
        <w:numPr>
          <w:ilvl w:val="1"/>
          <w:numId w:val="4"/>
        </w:numPr>
      </w:pPr>
      <w:r>
        <w:t>Industria</w:t>
      </w:r>
    </w:p>
    <w:p w:rsidR="001D2736" w:rsidRDefault="001D2736" w:rsidP="001D2736">
      <w:pPr>
        <w:pStyle w:val="Prrafodelista"/>
        <w:numPr>
          <w:ilvl w:val="1"/>
          <w:numId w:val="4"/>
        </w:numPr>
      </w:pPr>
      <w:r>
        <w:t>Comercio</w:t>
      </w:r>
    </w:p>
    <w:p w:rsidR="001D2736" w:rsidRDefault="001D2736" w:rsidP="001D2736">
      <w:pPr>
        <w:pStyle w:val="Prrafodelista"/>
        <w:numPr>
          <w:ilvl w:val="1"/>
          <w:numId w:val="4"/>
        </w:numPr>
      </w:pPr>
      <w:r>
        <w:t>Servicios financieros, y a empresas</w:t>
      </w:r>
    </w:p>
    <w:p w:rsidR="001D2736" w:rsidRDefault="001D2736" w:rsidP="001D2736">
      <w:pPr>
        <w:pStyle w:val="Prrafodelista"/>
        <w:numPr>
          <w:ilvl w:val="1"/>
          <w:numId w:val="4"/>
        </w:numPr>
      </w:pPr>
      <w:r>
        <w:t xml:space="preserve">Servicios </w:t>
      </w:r>
      <w:r w:rsidR="00345FBD">
        <w:t>personales</w:t>
      </w:r>
    </w:p>
    <w:p w:rsidR="008E3AAE" w:rsidRDefault="008E3AAE" w:rsidP="00D85262">
      <w:pPr>
        <w:ind w:firstLine="708"/>
        <w:jc w:val="both"/>
      </w:pPr>
      <w:r>
        <w:lastRenderedPageBreak/>
        <w:t>En una primera etapa de nuestro análisis estudia</w:t>
      </w:r>
      <w:r w:rsidR="00D85262">
        <w:t>mos</w:t>
      </w:r>
      <w:r>
        <w:t xml:space="preserve"> el agrupamiento de las observaciones en función de las variables de situación de empleo. Esto lo realizamos mediante </w:t>
      </w:r>
      <w:r w:rsidR="00D85262">
        <w:t xml:space="preserve">la aplicación de las técnicas de </w:t>
      </w:r>
      <w:proofErr w:type="spellStart"/>
      <w:r>
        <w:t>Clustering</w:t>
      </w:r>
      <w:proofErr w:type="spellEnd"/>
      <w:r w:rsidR="00D85262">
        <w:t xml:space="preserve"> estudiadas en el curos</w:t>
      </w:r>
      <w:r>
        <w:t>.</w:t>
      </w:r>
    </w:p>
    <w:p w:rsidR="008E3AAE" w:rsidRDefault="000B19F8" w:rsidP="00D85262">
      <w:pPr>
        <w:ind w:firstLine="708"/>
        <w:jc w:val="both"/>
      </w:pPr>
      <w:r>
        <w:t>En una segunda etapa, buscamos evaluar si el resto de las variables de nuestro set de datos</w:t>
      </w:r>
      <w:r w:rsidR="00D85262">
        <w:t>, contribuyen a explicar</w:t>
      </w:r>
      <w:r>
        <w:t xml:space="preserve"> la pertenencia a los grupos</w:t>
      </w:r>
      <w:r w:rsidR="00D85262">
        <w:t xml:space="preserve"> definidos en la etapa 1</w:t>
      </w:r>
      <w:r>
        <w:t>.</w:t>
      </w:r>
      <w:r w:rsidR="00C42F96">
        <w:t xml:space="preserve"> Para ello, aplicamos análisis discriminante.</w:t>
      </w:r>
    </w:p>
    <w:p w:rsidR="363E8FB7" w:rsidRDefault="7EDAD8C4" w:rsidP="00D85262">
      <w:pPr>
        <w:ind w:firstLine="708"/>
        <w:jc w:val="both"/>
      </w:pPr>
      <w:r>
        <w:t xml:space="preserve">Comenzamos </w:t>
      </w:r>
      <w:r w:rsidR="000B19F8">
        <w:t xml:space="preserve">entonces </w:t>
      </w:r>
      <w:r>
        <w:t>el análisis con estadísticas descriptivas de todas las variables, a fin de tener una primera aproximación de la estructura de datos en nuestra base.</w:t>
      </w:r>
    </w:p>
    <w:p w:rsidR="363E8FB7" w:rsidRDefault="7EDAD8C4" w:rsidP="00D85262">
      <w:pPr>
        <w:ind w:firstLine="708"/>
        <w:jc w:val="both"/>
      </w:pPr>
      <w:r>
        <w:t>Posteriormente, concentramos nuestra atención en las variables referentes a situación de empleo, y navegamos por todas las técnicas trabajadas en clase</w:t>
      </w:r>
      <w:r w:rsidR="00D85262">
        <w:t>,</w:t>
      </w:r>
      <w:r>
        <w:t xml:space="preserve"> para luego poder tomar una decisión acerca cuáles utilizar y ahondar en ellas.</w:t>
      </w:r>
    </w:p>
    <w:p w:rsidR="363E8FB7" w:rsidRDefault="7EDAD8C4" w:rsidP="00D85262">
      <w:pPr>
        <w:ind w:firstLine="708"/>
        <w:jc w:val="both"/>
      </w:pPr>
      <w:r>
        <w:t xml:space="preserve">Una vez acotadas las variables a utilizar, realizamos cluster jerárquico agregativo para los algoritmos presentados en Rencher: vecino más cercano, vecino más lejano, </w:t>
      </w:r>
      <w:proofErr w:type="spellStart"/>
      <w:r>
        <w:t>centroide</w:t>
      </w:r>
      <w:proofErr w:type="spellEnd"/>
      <w:r>
        <w:t>, mediana</w:t>
      </w:r>
      <w:r w:rsidR="00D85262">
        <w:t>,</w:t>
      </w:r>
      <w:r>
        <w:t xml:space="preserve"> y average. A su vez, también complementamos el análisis con </w:t>
      </w:r>
      <w:proofErr w:type="spellStart"/>
      <w:r>
        <w:t>clusters</w:t>
      </w:r>
      <w:proofErr w:type="spellEnd"/>
      <w:r>
        <w:t xml:space="preserve"> no jerárquicos</w:t>
      </w:r>
      <w:r w:rsidR="006F5771">
        <w:t>, específicamente: k-</w:t>
      </w:r>
      <w:proofErr w:type="spellStart"/>
      <w:r w:rsidR="006F5771">
        <w:t>medoides</w:t>
      </w:r>
      <w:proofErr w:type="spellEnd"/>
      <w:r w:rsidR="006F5771">
        <w:t>, k-</w:t>
      </w:r>
      <w:r w:rsidR="005805FC">
        <w:t>medias</w:t>
      </w:r>
      <w:r w:rsidR="006F5771">
        <w:t>,</w:t>
      </w:r>
      <w:r w:rsidR="00F15F39">
        <w:t xml:space="preserve"> </w:t>
      </w:r>
      <w:proofErr w:type="spellStart"/>
      <w:r>
        <w:t>Fuzzy</w:t>
      </w:r>
      <w:proofErr w:type="spellEnd"/>
      <w:r w:rsidR="006F5771">
        <w:t xml:space="preserve"> Sets</w:t>
      </w:r>
      <w:r w:rsidR="00F15F39">
        <w:t xml:space="preserve">, y </w:t>
      </w:r>
      <w:proofErr w:type="spellStart"/>
      <w:r w:rsidR="00F15F39">
        <w:t>Clusters</w:t>
      </w:r>
      <w:proofErr w:type="spellEnd"/>
      <w:r w:rsidR="00F15F39">
        <w:t xml:space="preserve"> basados en modelos</w:t>
      </w:r>
      <w:r>
        <w:t xml:space="preserve">. </w:t>
      </w:r>
    </w:p>
    <w:p w:rsidR="363E8FB7" w:rsidRDefault="7EDAD8C4" w:rsidP="006F5771">
      <w:pPr>
        <w:ind w:firstLine="708"/>
        <w:jc w:val="both"/>
      </w:pPr>
      <w:r>
        <w:t>Dado que en nuestra base todas las variables están def</w:t>
      </w:r>
      <w:r w:rsidR="000D4FAA">
        <w:t>inidas en porcentaje (excepto el</w:t>
      </w:r>
      <w:r>
        <w:t xml:space="preserve"> ingreso), todas ellas </w:t>
      </w:r>
      <w:r w:rsidR="000D4FAA">
        <w:t>recorren</w:t>
      </w:r>
      <w:r>
        <w:t xml:space="preserve"> un mismo rango de valores. Por lo tanto, entendimos que no era necesario trabajar con datos estandarizados. Igualmente, habiendo aplicado cada metodología con los datos originales, </w:t>
      </w:r>
      <w:r w:rsidR="000D4FAA">
        <w:t xml:space="preserve">procedimos a realizar lo propio utilizando </w:t>
      </w:r>
      <w:r>
        <w:t>datos estandarizados</w:t>
      </w:r>
      <w:r w:rsidR="000D4FAA">
        <w:t>,</w:t>
      </w:r>
      <w:r>
        <w:t xml:space="preserve"> y </w:t>
      </w:r>
      <w:r w:rsidR="000D4FAA">
        <w:t>logramos corroborar que los resultados no varían.</w:t>
      </w:r>
      <w:r>
        <w:t xml:space="preserve"> Es importante destacar que la variable ingreso no está incluida en nuestro set de variables referentes a la situación de empleo, por lo que </w:t>
      </w:r>
      <w:r w:rsidR="000D4FAA">
        <w:t>no se invalida nuestro apreciación respecto de los rangos de las variables</w:t>
      </w:r>
      <w:r>
        <w:t>.</w:t>
      </w:r>
    </w:p>
    <w:p w:rsidR="00D87B06" w:rsidRPr="00B4026D" w:rsidRDefault="7EDAD8C4" w:rsidP="00B4026D">
      <w:pPr>
        <w:ind w:firstLine="708"/>
        <w:jc w:val="both"/>
      </w:pPr>
      <w:r>
        <w:t>Como medida</w:t>
      </w:r>
      <w:r w:rsidR="000D4FAA">
        <w:t>s</w:t>
      </w:r>
      <w:r>
        <w:t xml:space="preserve"> de </w:t>
      </w:r>
      <w:proofErr w:type="spellStart"/>
      <w:r>
        <w:t>disimilaridad</w:t>
      </w:r>
      <w:proofErr w:type="spellEnd"/>
      <w:r>
        <w:t>, utilizamos la</w:t>
      </w:r>
      <w:r w:rsidR="000D4FAA">
        <w:t xml:space="preserve"> distancia </w:t>
      </w:r>
      <w:proofErr w:type="spellStart"/>
      <w:r w:rsidR="000D4FAA">
        <w:t>eucídea</w:t>
      </w:r>
      <w:proofErr w:type="spellEnd"/>
      <w:r w:rsidR="000D4FAA">
        <w:t>,</w:t>
      </w:r>
      <w:r>
        <w:t xml:space="preserve"> la distancia de </w:t>
      </w:r>
      <w:proofErr w:type="spellStart"/>
      <w:r>
        <w:t>Mahattan</w:t>
      </w:r>
      <w:proofErr w:type="spellEnd"/>
      <w:r w:rsidR="000D4FAA">
        <w:t xml:space="preserve">, y la distancia de </w:t>
      </w:r>
      <w:proofErr w:type="spellStart"/>
      <w:r w:rsidR="000D4FAA">
        <w:t>Mahalanobis</w:t>
      </w:r>
      <w:proofErr w:type="spellEnd"/>
      <w:r w:rsidR="000D4FAA">
        <w:t>, prefiriendo la última. Esto se debe a la presencia de correlaciones entre las variables (ver anexo 2). Consideramos que la correlación entre dos variables es alta cuando la misma se encuentre entre 0.5 y 0.8 (en valor absoluto), y crítica cuando excedía 0.8 (en valor absoluto).</w:t>
      </w:r>
    </w:p>
    <w:p w:rsidR="363E8FB7" w:rsidRPr="00652712" w:rsidRDefault="00652712" w:rsidP="00BC0E3C">
      <w:pPr>
        <w:pStyle w:val="Ttulo"/>
        <w:outlineLvl w:val="0"/>
      </w:pPr>
      <w:bookmarkStart w:id="1" w:name="_Toc451745070"/>
      <w:r w:rsidRPr="00652712">
        <w:t>Marco metodológico</w:t>
      </w:r>
      <w:bookmarkEnd w:id="1"/>
    </w:p>
    <w:p w:rsidR="363E8FB7" w:rsidRDefault="7EDAD8C4" w:rsidP="0095389D">
      <w:pPr>
        <w:ind w:firstLine="708"/>
        <w:jc w:val="both"/>
      </w:pPr>
      <w:r>
        <w:t>En virtud de que contamos con una base no demasiado extensa</w:t>
      </w:r>
      <w:r w:rsidR="0095389D">
        <w:t xml:space="preserve"> (360 observaciones)</w:t>
      </w:r>
      <w:r>
        <w:t xml:space="preserve">, no tuvimos impedimentos para construir clusters jerárquico agregativo. La misma es una técnica de clasificación supervisada ya que </w:t>
      </w:r>
      <w:r w:rsidR="0095389D">
        <w:t xml:space="preserve">los grupos no están definidos de forma </w:t>
      </w:r>
      <w:r>
        <w:t>a priori</w:t>
      </w:r>
      <w:r w:rsidR="0095389D">
        <w:t>.</w:t>
      </w:r>
      <w:r>
        <w:t xml:space="preserve"> En cada paso de un método jerárquico</w:t>
      </w:r>
      <w:r w:rsidR="0095389D">
        <w:t>,</w:t>
      </w:r>
      <w:r>
        <w:t xml:space="preserve"> los dos </w:t>
      </w:r>
      <w:proofErr w:type="spellStart"/>
      <w:r>
        <w:t>clusters</w:t>
      </w:r>
      <w:proofErr w:type="spellEnd"/>
      <w:r>
        <w:t>/individuo más cercanos</w:t>
      </w:r>
      <w:r w:rsidR="00F15F39">
        <w:t xml:space="preserve"> (individuo-individuo, individuo-</w:t>
      </w:r>
      <w:proofErr w:type="spellStart"/>
      <w:r w:rsidR="00F15F39">
        <w:t>cluster</w:t>
      </w:r>
      <w:proofErr w:type="spellEnd"/>
      <w:r w:rsidR="00F15F39">
        <w:t xml:space="preserve">, o </w:t>
      </w:r>
      <w:proofErr w:type="spellStart"/>
      <w:r w:rsidR="00F15F39">
        <w:t>cluster-cluster</w:t>
      </w:r>
      <w:proofErr w:type="spellEnd"/>
      <w:r w:rsidR="00F15F39">
        <w:t>)</w:t>
      </w:r>
      <w:r>
        <w:t xml:space="preserve">, dada la medida de disimilaridad y el algoritmo utilizados, se unen </w:t>
      </w:r>
      <w:r w:rsidR="00F15F39">
        <w:t>en un solo grupo</w:t>
      </w:r>
      <w:r>
        <w:t xml:space="preserve">. </w:t>
      </w:r>
      <w:r w:rsidR="00F15F39">
        <w:t xml:space="preserve">Es por esto que se </w:t>
      </w:r>
      <w:r>
        <w:t xml:space="preserve">le conoce como un método de particiones encajadas: una vez que dos clusters se </w:t>
      </w:r>
      <w:r w:rsidR="00F15F39">
        <w:t>unen, seguirán juntos hasta el final</w:t>
      </w:r>
      <w:r>
        <w:t>.</w:t>
      </w:r>
    </w:p>
    <w:p w:rsidR="363E8FB7" w:rsidRDefault="363E8FB7" w:rsidP="00F15F39">
      <w:pPr>
        <w:ind w:firstLine="708"/>
        <w:jc w:val="both"/>
      </w:pPr>
      <w:r>
        <w:t>Una de las caracteríticas interesentes del método es que, por su construcción, cuenta con una representación gráfica (dendograma) qu</w:t>
      </w:r>
      <w:r w:rsidR="00F15F39">
        <w:t>e da una primera aproximación a</w:t>
      </w:r>
      <w:r>
        <w:t xml:space="preserve"> la estructura de grupos subyacente en los datos.</w:t>
      </w:r>
    </w:p>
    <w:p w:rsidR="363E8FB7" w:rsidRDefault="7EDAD8C4" w:rsidP="00F15F39">
      <w:pPr>
        <w:ind w:firstLine="708"/>
        <w:jc w:val="both"/>
      </w:pPr>
      <w:r>
        <w:lastRenderedPageBreak/>
        <w:t xml:space="preserve">Para el caso de los </w:t>
      </w:r>
      <w:proofErr w:type="spellStart"/>
      <w:r w:rsidR="00F15F39" w:rsidRPr="00F15F39">
        <w:rPr>
          <w:b/>
          <w:i/>
        </w:rPr>
        <w:t>clusters</w:t>
      </w:r>
      <w:proofErr w:type="spellEnd"/>
      <w:r w:rsidR="00F15F39">
        <w:t xml:space="preserve"> </w:t>
      </w:r>
      <w:r w:rsidRPr="00DB1FDE">
        <w:rPr>
          <w:b/>
          <w:i/>
        </w:rPr>
        <w:t>jerárquicos agregativos</w:t>
      </w:r>
      <w:r>
        <w:t xml:space="preserve"> se parte de una situación en la que cada individuo forma </w:t>
      </w:r>
      <w:r w:rsidR="00F15F39">
        <w:t xml:space="preserve">su propio </w:t>
      </w:r>
      <w:proofErr w:type="spellStart"/>
      <w:r>
        <w:t>cluster</w:t>
      </w:r>
      <w:proofErr w:type="spellEnd"/>
      <w:r w:rsidR="00F15F39">
        <w:t>,</w:t>
      </w:r>
      <w:r>
        <w:t xml:space="preserve"> y se culmina con todos los individuos en un mismo cluster. Por el contrario, en los métodos </w:t>
      </w:r>
      <w:r w:rsidRPr="00DB1FDE">
        <w:rPr>
          <w:b/>
          <w:i/>
        </w:rPr>
        <w:t>jerárquicos divisivos</w:t>
      </w:r>
      <w:r>
        <w:t xml:space="preserve"> se parte de un grupo inicial que contiene todos los individuos y se </w:t>
      </w:r>
      <w:r w:rsidR="00F15F39">
        <w:t>culmina</w:t>
      </w:r>
      <w:r>
        <w:t xml:space="preserve"> cuando cada individuo conforma </w:t>
      </w:r>
      <w:r w:rsidR="00F15F39">
        <w:t xml:space="preserve">su propio </w:t>
      </w:r>
      <w:proofErr w:type="spellStart"/>
      <w:r w:rsidR="00F15F39">
        <w:t>cluster</w:t>
      </w:r>
      <w:proofErr w:type="spellEnd"/>
      <w:r w:rsidR="00F15F39">
        <w:t>.</w:t>
      </w:r>
    </w:p>
    <w:p w:rsidR="363E8FB7" w:rsidRDefault="00F15F39" w:rsidP="00F15F39">
      <w:pPr>
        <w:ind w:firstLine="708"/>
        <w:jc w:val="both"/>
      </w:pPr>
      <w:r>
        <w:t xml:space="preserve">Para el presente trabajo se utilizó una </w:t>
      </w:r>
      <w:r w:rsidR="7EDAD8C4">
        <w:t xml:space="preserve">amplia </w:t>
      </w:r>
      <w:r>
        <w:t xml:space="preserve">gama </w:t>
      </w:r>
      <w:r w:rsidR="7EDAD8C4">
        <w:t xml:space="preserve">de </w:t>
      </w:r>
      <w:r>
        <w:t>combinaciones técnica</w:t>
      </w:r>
      <w:r>
        <w:rPr>
          <w:rStyle w:val="Refdenotaalpie"/>
        </w:rPr>
        <w:footnoteReference w:id="6"/>
      </w:r>
      <w:r>
        <w:t>-métrica</w:t>
      </w:r>
      <w:r w:rsidR="005805FC">
        <w:rPr>
          <w:rStyle w:val="Refdenotaalpie"/>
        </w:rPr>
        <w:footnoteReference w:id="7"/>
      </w:r>
      <w:r>
        <w:t>-método</w:t>
      </w:r>
      <w:r w:rsidR="005805FC">
        <w:rPr>
          <w:rStyle w:val="Refdenotaalpie"/>
        </w:rPr>
        <w:footnoteReference w:id="8"/>
      </w:r>
      <w:r w:rsidR="005805FC">
        <w:t xml:space="preserve"> para el caso de los métodos jerárquico agregativos</w:t>
      </w:r>
      <w:r>
        <w:t>.</w:t>
      </w:r>
      <w:r w:rsidR="7EDAD8C4">
        <w:t xml:space="preserve"> </w:t>
      </w:r>
      <w:r w:rsidR="00503561">
        <w:t>A</w:t>
      </w:r>
      <w:r w:rsidR="7EDAD8C4">
        <w:t xml:space="preserve">tendiendo </w:t>
      </w:r>
      <w:r w:rsidR="00503561">
        <w:t xml:space="preserve">tanto </w:t>
      </w:r>
      <w:r w:rsidR="7EDAD8C4">
        <w:t xml:space="preserve">a las distintas reglas de detención formales (R cuadrado, </w:t>
      </w:r>
      <w:proofErr w:type="spellStart"/>
      <w:r w:rsidR="7EDAD8C4">
        <w:t>Pseudo</w:t>
      </w:r>
      <w:proofErr w:type="spellEnd"/>
      <w:r w:rsidR="7EDAD8C4">
        <w:t xml:space="preserve"> F, </w:t>
      </w:r>
      <w:r w:rsidR="00503561">
        <w:t xml:space="preserve">y </w:t>
      </w:r>
      <w:proofErr w:type="spellStart"/>
      <w:r w:rsidR="7EDAD8C4">
        <w:t>Pseudo</w:t>
      </w:r>
      <w:proofErr w:type="spellEnd"/>
      <w:r w:rsidR="7EDAD8C4">
        <w:t xml:space="preserve"> T</w:t>
      </w:r>
      <w:r w:rsidR="00503561">
        <w:t xml:space="preserve">), así como a las informales (inspección visual del </w:t>
      </w:r>
      <w:proofErr w:type="spellStart"/>
      <w:r w:rsidR="00503561">
        <w:t>dennnnndograma</w:t>
      </w:r>
      <w:proofErr w:type="spellEnd"/>
      <w:r w:rsidR="00503561">
        <w:t>),</w:t>
      </w:r>
      <w:r w:rsidR="7EDAD8C4">
        <w:t xml:space="preserve"> optamos</w:t>
      </w:r>
      <w:r w:rsidR="00503561">
        <w:t xml:space="preserve"> trabajar con los grupos definidos por la rutina jerárquico agregativa, con distancia de </w:t>
      </w:r>
      <w:proofErr w:type="spellStart"/>
      <w:r w:rsidR="00503561">
        <w:t>Mahalanobis</w:t>
      </w:r>
      <w:proofErr w:type="spellEnd"/>
      <w:r w:rsidR="00503561">
        <w:t>, y método de Ward</w:t>
      </w:r>
      <w:r w:rsidR="7EDAD8C4">
        <w:t xml:space="preserve">. </w:t>
      </w:r>
    </w:p>
    <w:p w:rsidR="363E8FB7" w:rsidRDefault="7EDAD8C4" w:rsidP="00503561">
      <w:pPr>
        <w:ind w:firstLine="708"/>
        <w:jc w:val="both"/>
      </w:pPr>
      <w:r>
        <w:t xml:space="preserve">En el </w:t>
      </w:r>
      <w:r w:rsidRPr="00DB1FDE">
        <w:rPr>
          <w:b/>
          <w:i/>
        </w:rPr>
        <w:t>método de Ward</w:t>
      </w:r>
      <w:r>
        <w:t>, la unión de dos grupos se realiza de forma tal que se minimice la variación dentro de los grupos en la nueva partición. Es decir, al descomponer la var</w:t>
      </w:r>
      <w:r w:rsidR="00503561">
        <w:t xml:space="preserve">iación total en variación </w:t>
      </w:r>
      <w:proofErr w:type="spellStart"/>
      <w:r w:rsidR="00503561">
        <w:t>intra-</w:t>
      </w:r>
      <w:r>
        <w:t>gupo</w:t>
      </w:r>
      <w:proofErr w:type="spellEnd"/>
      <w:r>
        <w:t xml:space="preserve"> (</w:t>
      </w:r>
      <w:proofErr w:type="spellStart"/>
      <w:r>
        <w:t>within</w:t>
      </w:r>
      <w:proofErr w:type="spellEnd"/>
      <w:r>
        <w:t>)</w:t>
      </w:r>
      <w:r w:rsidR="00503561">
        <w:t>, y variación entre-</w:t>
      </w:r>
      <w:r>
        <w:t>grupos (between), el método juntará aquellos grupos que produzcan el efecto de hacer mínima la variación within en la nueva partición. El algoritmo tiende a juntar a grupos con pequeño número de observaciones</w:t>
      </w:r>
      <w:r w:rsidR="00503561">
        <w:t>,</w:t>
      </w:r>
      <w:r>
        <w:t xml:space="preserve"> y</w:t>
      </w:r>
      <w:r w:rsidR="00503561">
        <w:t xml:space="preserve"> es por ende, sesgado hacia la formación de grupos esféricos.</w:t>
      </w:r>
    </w:p>
    <w:p w:rsidR="363E8FB7" w:rsidRDefault="00503561" w:rsidP="00503561">
      <w:pPr>
        <w:ind w:firstLine="708"/>
        <w:jc w:val="both"/>
      </w:pPr>
      <w:r>
        <w:t xml:space="preserve">La métrica seleccionada (distancia de </w:t>
      </w:r>
      <w:proofErr w:type="spellStart"/>
      <w:r>
        <w:t>Mahalanobis</w:t>
      </w:r>
      <w:proofErr w:type="spellEnd"/>
      <w:r>
        <w:t xml:space="preserve">) fue considerada apropiada por contemplar la correlación entre las variables </w:t>
      </w:r>
      <w:r w:rsidR="00BF59BB">
        <w:t>para definir la distancia. La misma se calcula como:</w:t>
      </w:r>
    </w:p>
    <w:p w:rsidR="00EC7848" w:rsidRPr="00EC7848" w:rsidRDefault="00222777" w:rsidP="00D85262">
      <w:pPr>
        <w:jc w:val="both"/>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sup>
              <m:r>
                <w:rPr>
                  <w:rFonts w:ascii="Cambria Math" w:hAnsi="Cambria Math"/>
                </w:rPr>
                <m:t xml:space="preserve">' </m:t>
              </m:r>
            </m:sup>
          </m:sSup>
          <m:sSup>
            <m:sSupPr>
              <m:ctrlPr>
                <w:rPr>
                  <w:rFonts w:ascii="Cambria Math" w:hAnsi="Cambria Math"/>
                  <w:i/>
                </w:rPr>
              </m:ctrlPr>
            </m:sSupPr>
            <m:e>
              <m:r>
                <m:rPr>
                  <m:sty m:val="b"/>
                </m:rPr>
                <w:rPr>
                  <w:rFonts w:ascii="Cambria Math" w:hAnsi="Cambria Math"/>
                </w:rPr>
                <m:t>Σ</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r>
            <w:rPr>
              <w:rFonts w:ascii="Cambria Math" w:hAnsi="Cambria Math"/>
            </w:rPr>
            <m:t xml:space="preserve"> </m:t>
          </m:r>
        </m:oMath>
      </m:oMathPara>
    </w:p>
    <w:p w:rsidR="006364DC" w:rsidRPr="00EB4D2E" w:rsidRDefault="00EC7848" w:rsidP="00D85262">
      <w:pPr>
        <w:jc w:val="both"/>
        <w:rPr>
          <w:rFonts w:eastAsiaTheme="minorEastAsia"/>
        </w:rPr>
      </w:pPr>
      <m:oMathPara>
        <m:oMath>
          <m:r>
            <w:rPr>
              <w:rFonts w:ascii="Cambria Math" w:hAnsi="Cambria Math"/>
            </w:rPr>
            <m:t xml:space="preserve">donde </m:t>
          </m:r>
          <m:r>
            <m:rPr>
              <m:sty m:val="b"/>
            </m:rPr>
            <w:rPr>
              <w:rFonts w:ascii="Cambria Math" w:hAnsi="Cambria Math"/>
            </w:rPr>
            <m:t>Σ</m:t>
          </m:r>
          <m:r>
            <w:rPr>
              <w:rFonts w:ascii="Cambria Math" w:hAnsi="Cambria Math"/>
            </w:rPr>
            <m:t xml:space="preserve"> es la matriz</m:t>
          </m:r>
          <m:r>
            <w:rPr>
              <w:rFonts w:ascii="Cambria Math" w:eastAsiaTheme="minorEastAsia" w:hAnsi="Cambria Math"/>
            </w:rPr>
            <m:t xml:space="preserve"> de varianzas y covarianzas</m:t>
          </m:r>
        </m:oMath>
      </m:oMathPara>
    </w:p>
    <w:p w:rsidR="363E8FB7" w:rsidRPr="00B4026D" w:rsidRDefault="00DB1FDE" w:rsidP="00BE22FC">
      <w:pPr>
        <w:pStyle w:val="Ttulo2"/>
        <w:rPr>
          <w:rStyle w:val="Referenciaintensa"/>
        </w:rPr>
      </w:pPr>
      <w:bookmarkStart w:id="2" w:name="_Toc451745071"/>
      <w:r w:rsidRPr="00B4026D">
        <w:rPr>
          <w:rStyle w:val="Referenciaintensa"/>
        </w:rPr>
        <w:t>Reglas de detención</w:t>
      </w:r>
      <w:bookmarkEnd w:id="2"/>
    </w:p>
    <w:p w:rsidR="363E8FB7" w:rsidRDefault="7EDAD8C4" w:rsidP="00767DE5">
      <w:pPr>
        <w:ind w:firstLine="708"/>
        <w:jc w:val="both"/>
      </w:pPr>
      <w:r w:rsidRPr="00EB4D2E">
        <w:rPr>
          <w:u w:val="single"/>
        </w:rPr>
        <w:t>Análisis visual del dendograma:</w:t>
      </w:r>
      <w:r w:rsidRPr="7EDAD8C4">
        <w:t xml:space="preserve"> dado que las barras verticales del dendograma indican el nivel al que se unen los individuos/grupos, analizar visualmente la longitud de dichas barras da una idea de la estructura de grupos que presentan los datos. Este método es muy informal y solo permite una primera aproximación. En caso de </w:t>
      </w:r>
      <w:r w:rsidR="00767DE5">
        <w:t xml:space="preserve">querer obtener una cantidad previamente especificada de grupos, </w:t>
      </w:r>
      <w:r w:rsidRPr="7EDAD8C4">
        <w:t>esto determinará el nivel en el cual cortar</w:t>
      </w:r>
      <w:r w:rsidR="00767DE5">
        <w:t xml:space="preserve"> el dendograma</w:t>
      </w:r>
      <w:r w:rsidRPr="7EDAD8C4">
        <w:t xml:space="preserve">. </w:t>
      </w:r>
    </w:p>
    <w:p w:rsidR="00EB4D2E" w:rsidRDefault="00EB4D2E" w:rsidP="00767DE5">
      <w:pPr>
        <w:ind w:firstLine="708"/>
        <w:jc w:val="both"/>
      </w:pPr>
      <w:r w:rsidRPr="00EB4D2E">
        <w:rPr>
          <w:u w:val="single"/>
        </w:rPr>
        <w:t>Criterio del R</w:t>
      </w:r>
      <w:r w:rsidRPr="00767DE5">
        <w:rPr>
          <w:u w:val="single"/>
          <w:vertAlign w:val="superscript"/>
        </w:rPr>
        <w:t>2</w:t>
      </w:r>
      <w:r w:rsidRPr="00EB4D2E">
        <w:rPr>
          <w:u w:val="single"/>
        </w:rPr>
        <w:t>:</w:t>
      </w:r>
      <w:r>
        <w:t xml:space="preserve"> </w:t>
      </w:r>
      <w:r w:rsidRPr="00066E55">
        <w:t xml:space="preserve">este indicador </w:t>
      </w:r>
      <w:r w:rsidR="00767DE5">
        <w:t>relaciona</w:t>
      </w:r>
      <w:r w:rsidRPr="00066E55">
        <w:t xml:space="preserve"> la variación explicada y la variación total, dónde la variación explicada es</w:t>
      </w:r>
      <w:r>
        <w:t>tá</w:t>
      </w:r>
      <w:r w:rsidRPr="00066E55">
        <w:t xml:space="preserve"> representa</w:t>
      </w:r>
      <w:r w:rsidR="00DB1FDE">
        <w:t>da</w:t>
      </w:r>
      <w:r w:rsidRPr="00066E55">
        <w:t xml:space="preserve"> por la estructura de grupos que se encuentra en cada nivel. Por lo tanto</w:t>
      </w:r>
      <w:r w:rsidR="00767DE5">
        <w:t>, el valor del R</w:t>
      </w:r>
      <w:r w:rsidR="00767DE5" w:rsidRPr="00767DE5">
        <w:rPr>
          <w:vertAlign w:val="superscript"/>
        </w:rPr>
        <w:t>2</w:t>
      </w:r>
      <w:r w:rsidR="00767DE5">
        <w:t xml:space="preserve"> </w:t>
      </w:r>
      <w:r w:rsidRPr="00066E55">
        <w:t>se encuentra en el intervalo [0,1], valiendo 0 cuando todas las observaciones se encuentran en un mismo grupo (es decir, la variación explicada por la estructura de grupos es 0 ya que todos los individuos están en un mismo grupo)</w:t>
      </w:r>
      <w:r>
        <w:t>,</w:t>
      </w:r>
      <w:r w:rsidRPr="00066E55">
        <w:t xml:space="preserve"> y valiendo 1 cuando cada individuo es un grupo (es decir, cuando la variación explicada es igual a la variación total).</w:t>
      </w:r>
    </w:p>
    <w:p w:rsidR="00EB4D2E" w:rsidRDefault="00EB4D2E" w:rsidP="00D87B06">
      <w:pPr>
        <w:jc w:val="both"/>
      </w:pPr>
      <w:r>
        <w:tab/>
        <w:t>En términos matemáticos:</w:t>
      </w:r>
    </w:p>
    <w:p w:rsidR="00EB4D2E" w:rsidRPr="00767DE5" w:rsidRDefault="00222777" w:rsidP="00D85262">
      <w:pPr>
        <w:spacing w:before="240"/>
        <w:jc w:val="both"/>
        <w:rPr>
          <w:i/>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g</m:t>
                  </m:r>
                </m:sup>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m:t>
                                      </m:r>
                                    </m:sub>
                                  </m:sSub>
                                </m:e>
                              </m:d>
                            </m:e>
                            <m:sup>
                              <m:r>
                                <w:rPr>
                                  <w:rFonts w:ascii="Cambria Math" w:hAnsi="Cambria Math"/>
                                </w:rPr>
                                <m:t>2</m:t>
                              </m:r>
                            </m:sup>
                          </m:sSup>
                        </m:e>
                      </m:nary>
                    </m:e>
                  </m:nary>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e>
                  </m:nary>
                </m:e>
              </m:nary>
            </m:den>
          </m:f>
          <m:r>
            <w:rPr>
              <w:rFonts w:ascii="Cambria Math" w:hAnsi="Cambria Math"/>
            </w:rPr>
            <m:t xml:space="preserve">  </m:t>
          </m:r>
        </m:oMath>
      </m:oMathPara>
    </w:p>
    <w:p w:rsidR="00EB4D2E" w:rsidRPr="00F63F7D" w:rsidRDefault="00F63F7D" w:rsidP="00D85262">
      <w:pPr>
        <w:jc w:val="both"/>
        <w:rPr>
          <w:i/>
        </w:rPr>
      </w:pPr>
      <m:oMathPara>
        <m:oMath>
          <m:r>
            <w:rPr>
              <w:rFonts w:ascii="Cambria Math" w:hAnsi="Cambria Math"/>
            </w:rPr>
            <m:t xml:space="preserve">con </m:t>
          </m:r>
          <m:r>
            <w:rPr>
              <w:rFonts w:ascii="Cambria Math" w:hAnsi="Cambria Math"/>
            </w:rPr>
            <m:t xml:space="preserve">p variables, g grupos, n observaciones, </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observaciones en el grupo k</m:t>
          </m:r>
        </m:oMath>
      </m:oMathPara>
    </w:p>
    <w:p w:rsidR="00EB4D2E" w:rsidRDefault="00EB4D2E" w:rsidP="00D85262">
      <w:pPr>
        <w:spacing w:after="0"/>
        <w:jc w:val="both"/>
      </w:pPr>
      <m:oMathPara>
        <m:oMath>
          <m:r>
            <w:rPr>
              <w:rFonts w:ascii="Cambria Math" w:hAnsi="Cambria Math"/>
              <w:vanish/>
            </w:rPr>
            <m:t>one</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m:oMathPara>
    </w:p>
    <w:p w:rsidR="00EB4D2E" w:rsidRDefault="00EB4D2E" w:rsidP="00F63F7D">
      <w:pPr>
        <w:ind w:firstLine="708"/>
        <w:jc w:val="both"/>
      </w:pPr>
      <w:r w:rsidRPr="00EB4D2E">
        <w:rPr>
          <w:u w:val="single"/>
        </w:rPr>
        <w:t>Criterio pseudo-F:</w:t>
      </w:r>
      <w:r>
        <w:t xml:space="preserve"> r</w:t>
      </w:r>
      <w:r w:rsidRPr="001C3218">
        <w:t xml:space="preserve">elaciona la suma de variaciones entre los grupos (variación explicada) con la suma de variaciones en los grupos (variación residual): </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r>
                    <w:rPr>
                      <w:rFonts w:ascii="Cambria Math" w:hAnsi="Cambria Math"/>
                    </w:rPr>
                    <m:t>Variación entre grupos</m:t>
                  </m:r>
                </m:num>
                <m:den>
                  <m:r>
                    <w:rPr>
                      <w:rFonts w:ascii="Cambria Math" w:hAnsi="Cambria Math"/>
                    </w:rPr>
                    <m:t>(k-1)</m:t>
                  </m:r>
                </m:den>
              </m:f>
            </m:num>
            <m:den>
              <m:f>
                <m:fPr>
                  <m:type m:val="lin"/>
                  <m:ctrlPr>
                    <w:rPr>
                      <w:rFonts w:ascii="Cambria Math" w:hAnsi="Cambria Math"/>
                      <w:i/>
                    </w:rPr>
                  </m:ctrlPr>
                </m:fPr>
                <m:num>
                  <m:r>
                    <w:rPr>
                      <w:rFonts w:ascii="Cambria Math" w:hAnsi="Cambria Math"/>
                    </w:rPr>
                    <m:t>Variación en los grupos</m:t>
                  </m:r>
                </m:num>
                <m:den>
                  <m:r>
                    <w:rPr>
                      <w:rFonts w:ascii="Cambria Math" w:hAnsi="Cambria Math"/>
                    </w:rPr>
                    <m:t>(n-k)</m:t>
                  </m:r>
                </m:den>
              </m:f>
            </m:den>
          </m:f>
          <m:r>
            <w:rPr>
              <w:rFonts w:ascii="Cambria Math" w:hAnsi="Cambria Math"/>
            </w:rPr>
            <m:t xml:space="preserve">    k grupos, n observaciones</m:t>
          </m:r>
        </m:oMath>
      </m:oMathPara>
    </w:p>
    <w:p w:rsidR="00EB4D2E" w:rsidRPr="00EB4D2E" w:rsidRDefault="00EB4D2E" w:rsidP="00F63F7D">
      <w:pPr>
        <w:ind w:firstLine="708"/>
        <w:jc w:val="both"/>
      </w:pPr>
      <w:r w:rsidRPr="00EB4D2E">
        <w:t>También puede calcularse como relación entre trazas de matrices:</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r>
                    <w:rPr>
                      <w:rFonts w:ascii="Cambria Math" w:hAnsi="Cambria Math"/>
                    </w:rPr>
                    <m:t>tr(B)</m:t>
                  </m:r>
                </m:num>
                <m:den>
                  <m:r>
                    <w:rPr>
                      <w:rFonts w:ascii="Cambria Math" w:hAnsi="Cambria Math"/>
                    </w:rPr>
                    <m:t>(k-1)</m:t>
                  </m:r>
                </m:den>
              </m:f>
            </m:num>
            <m:den>
              <m:f>
                <m:fPr>
                  <m:type m:val="lin"/>
                  <m:ctrlPr>
                    <w:rPr>
                      <w:rFonts w:ascii="Cambria Math" w:hAnsi="Cambria Math"/>
                      <w:i/>
                    </w:rPr>
                  </m:ctrlPr>
                </m:fPr>
                <m:num>
                  <m:r>
                    <w:rPr>
                      <w:rFonts w:ascii="Cambria Math" w:hAnsi="Cambria Math"/>
                    </w:rPr>
                    <m:t>tr(W)</m:t>
                  </m:r>
                </m:num>
                <m:den>
                  <m:r>
                    <w:rPr>
                      <w:rFonts w:ascii="Cambria Math" w:hAnsi="Cambria Math"/>
                    </w:rPr>
                    <m:t>(n-k)</m:t>
                  </m:r>
                </m:den>
              </m:f>
            </m:den>
          </m:f>
        </m:oMath>
      </m:oMathPara>
    </w:p>
    <w:p w:rsidR="00EB4D2E" w:rsidRDefault="00EB4D2E" w:rsidP="00F63F7D">
      <w:pPr>
        <w:ind w:firstLine="708"/>
        <w:jc w:val="both"/>
        <w:rPr>
          <w:rFonts w:eastAsiaTheme="minorEastAsia"/>
        </w:rPr>
      </w:pPr>
      <w:r>
        <w:rPr>
          <w:rFonts w:eastAsiaTheme="minorEastAsia"/>
        </w:rPr>
        <w:t>O como cociente del R</w:t>
      </w:r>
      <w:r>
        <w:rPr>
          <w:rFonts w:eastAsiaTheme="minorEastAsia"/>
          <w:vertAlign w:val="superscript"/>
        </w:rPr>
        <w:t>2</w:t>
      </w:r>
      <w:r>
        <w:rPr>
          <w:rFonts w:eastAsiaTheme="minorEastAsia"/>
        </w:rPr>
        <w:t>:</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(k-1)</m:t>
                  </m:r>
                </m:den>
              </m:f>
            </m:num>
            <m:den>
              <m:f>
                <m:fPr>
                  <m:type m:val="lin"/>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num>
                <m:den>
                  <m:r>
                    <w:rPr>
                      <w:rFonts w:ascii="Cambria Math" w:hAnsi="Cambria Math"/>
                    </w:rPr>
                    <m:t>(n-k)</m:t>
                  </m:r>
                </m:den>
              </m:f>
            </m:den>
          </m:f>
        </m:oMath>
      </m:oMathPara>
    </w:p>
    <w:p w:rsidR="00EB4D2E" w:rsidRPr="00EB4D2E" w:rsidRDefault="00EB4D2E" w:rsidP="00D85262">
      <w:pPr>
        <w:jc w:val="both"/>
      </w:pPr>
      <w:r w:rsidRPr="00EB4D2E">
        <w:t>Reglas empíricas de utilización:</w:t>
      </w:r>
    </w:p>
    <w:p w:rsidR="00EB4D2E" w:rsidRPr="00EB4D2E" w:rsidRDefault="00EB4D2E" w:rsidP="00D85262">
      <w:pPr>
        <w:pStyle w:val="Prrafodelista"/>
        <w:numPr>
          <w:ilvl w:val="0"/>
          <w:numId w:val="2"/>
        </w:numPr>
        <w:jc w:val="both"/>
      </w:pPr>
      <w:r w:rsidRPr="00EB4D2E">
        <w:t>Si el indicador crece de forma monótona al crecer el número de grupos, no se puede determinar una estructura de grupos.</w:t>
      </w:r>
    </w:p>
    <w:p w:rsidR="00EB4D2E" w:rsidRPr="00EB4D2E" w:rsidRDefault="00EB4D2E" w:rsidP="00D85262">
      <w:pPr>
        <w:pStyle w:val="Prrafodelista"/>
        <w:numPr>
          <w:ilvl w:val="0"/>
          <w:numId w:val="2"/>
        </w:numPr>
        <w:jc w:val="both"/>
      </w:pPr>
      <w:r w:rsidRPr="00EB4D2E">
        <w:t>Si disminuye de forma monótona al crecer el número de grupos, no se puede determinar una estructura de grupos, pero se puede decir que existe jerarquía.</w:t>
      </w:r>
    </w:p>
    <w:p w:rsidR="00EB4D2E" w:rsidRPr="00EB4D2E" w:rsidRDefault="00EB4D2E" w:rsidP="00D85262">
      <w:pPr>
        <w:pStyle w:val="Prrafodelista"/>
        <w:numPr>
          <w:ilvl w:val="0"/>
          <w:numId w:val="2"/>
        </w:numPr>
        <w:jc w:val="both"/>
      </w:pPr>
      <w:r w:rsidRPr="00EB4D2E">
        <w:t>Cuando se halla un máximo, la población presenta una estructura de grupos en ese máximo.</w:t>
      </w:r>
    </w:p>
    <w:p w:rsidR="00EB4D2E" w:rsidRDefault="00EB4D2E" w:rsidP="00365C8A">
      <w:pPr>
        <w:ind w:firstLine="708"/>
        <w:jc w:val="both"/>
      </w:pPr>
      <w:r w:rsidRPr="00EB4D2E">
        <w:rPr>
          <w:u w:val="single"/>
        </w:rPr>
        <w:t xml:space="preserve">Criterio </w:t>
      </w:r>
      <w:proofErr w:type="spellStart"/>
      <w:r w:rsidRPr="00EB4D2E">
        <w:rPr>
          <w:u w:val="single"/>
        </w:rPr>
        <w:t>pseudo</w:t>
      </w:r>
      <w:proofErr w:type="spellEnd"/>
      <w:r w:rsidRPr="00EB4D2E">
        <w:rPr>
          <w:u w:val="single"/>
        </w:rPr>
        <w:t>-t:</w:t>
      </w:r>
      <w:r>
        <w:t xml:space="preserve"> este indicador busca determinar la significación de juntar dos grupos. </w:t>
      </w:r>
      <w:r w:rsidR="001E66FB">
        <w:t>Es decir, b</w:t>
      </w:r>
      <w:r>
        <w:t>usca determinar en cada paso, si la disminución de la SCR (variación intra-grupos) como resultado de pasar de k a k+1 grupos es significativa o no.</w:t>
      </w:r>
    </w:p>
    <w:p w:rsidR="00EB4D2E" w:rsidRDefault="00EB4D2E" w:rsidP="00365C8A">
      <w:pPr>
        <w:ind w:firstLine="708"/>
        <w:jc w:val="both"/>
      </w:pPr>
      <w:r>
        <w:t>Algebraicamente, este indicador también se basa en las tazas de las matrices de varianza en el grupo (W), antes y después de unir dos grupos:</w:t>
      </w:r>
    </w:p>
    <w:p w:rsidR="00EB4D2E" w:rsidRPr="00BC7C45" w:rsidRDefault="00EB4D2E" w:rsidP="00D85262">
      <w:pPr>
        <w:jc w:val="both"/>
        <w:rPr>
          <w:rFonts w:eastAsiaTheme="minorEastAsia"/>
        </w:rPr>
      </w:pPr>
      <m:oMathPara>
        <m:oMath>
          <m:r>
            <w:rPr>
              <w:rFonts w:ascii="Cambria Math" w:hAnsi="Cambria Math"/>
            </w:rPr>
            <m:t>pseudo-</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GL</m:t>
                      </m:r>
                    </m:sub>
                  </m:sSub>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d>
                </m:e>
              </m:d>
            </m:num>
            <m:den>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e>
                      </m:d>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d>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-2</m:t>
                      </m:r>
                    </m:e>
                  </m:d>
                </m:den>
              </m:f>
            </m:den>
          </m:f>
          <m:r>
            <w:rPr>
              <w:rFonts w:ascii="Cambria Math" w:hAnsi="Cambria Math"/>
            </w:rPr>
            <m:t xml:space="preserve"> </m:t>
          </m:r>
        </m:oMath>
      </m:oMathPara>
    </w:p>
    <w:p w:rsidR="00EB4D2E" w:rsidRPr="00BC7C45" w:rsidRDefault="00222777" w:rsidP="00D85262">
      <w:pPr>
        <w:jc w:val="both"/>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son las observaciones en el grupo i=G, L</m:t>
          </m:r>
        </m:oMath>
      </m:oMathPara>
    </w:p>
    <w:p w:rsidR="00EB4D2E" w:rsidRDefault="00EB4D2E" w:rsidP="00D85262">
      <w:pPr>
        <w:jc w:val="both"/>
        <w:rPr>
          <w:rFonts w:eastAsiaTheme="minorEastAsia"/>
        </w:rPr>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 xml:space="preserve"> </m:t>
          </m:r>
          <m:r>
            <w:rPr>
              <w:rFonts w:ascii="Cambria Math" w:eastAsiaTheme="minorEastAsia" w:hAnsi="Cambria Math"/>
            </w:rPr>
            <m:t xml:space="preserve">es la traza en el grupo i=G, L, GL </m:t>
          </m:r>
        </m:oMath>
      </m:oMathPara>
    </w:p>
    <w:p w:rsidR="363E8FB7" w:rsidRDefault="00EB4D2E" w:rsidP="00D85262">
      <w:pPr>
        <w:jc w:val="both"/>
      </w:pPr>
      <w:r>
        <w:tab/>
        <w:t>Si se analiza el vector de valores de pseudo-t</w:t>
      </w:r>
      <w:r w:rsidRPr="001E66FB">
        <w:rPr>
          <w:vertAlign w:val="superscript"/>
        </w:rPr>
        <w:t>2</w:t>
      </w:r>
      <w:r>
        <w:t xml:space="preserve"> desde abajo (1 grupo con n observaciones)</w:t>
      </w:r>
      <w:r w:rsidR="001E66FB">
        <w:t>,</w:t>
      </w:r>
      <w:r>
        <w:t xml:space="preserve"> hacia arriba (n grupos con 1 observación cada uno), si en k+1 grupos presenta una caída “fuerte” respecto de k, entonces nos quedamos con k+1 grupos.</w:t>
      </w:r>
    </w:p>
    <w:p w:rsidR="0075590A" w:rsidRDefault="0075590A" w:rsidP="001E66FB">
      <w:pPr>
        <w:ind w:firstLine="708"/>
        <w:jc w:val="both"/>
      </w:pPr>
    </w:p>
    <w:p w:rsidR="7EDAD8C4" w:rsidRDefault="7EDAD8C4" w:rsidP="001E66FB">
      <w:pPr>
        <w:ind w:firstLine="708"/>
        <w:jc w:val="both"/>
      </w:pPr>
      <w:r>
        <w:lastRenderedPageBreak/>
        <w:t xml:space="preserve">Los métodos de </w:t>
      </w:r>
      <w:r w:rsidRPr="00DB1FDE">
        <w:t>agrupación no jerárquicos</w:t>
      </w:r>
      <w:r>
        <w:t xml:space="preserve"> son técnicas de clasificación no supervisada</w:t>
      </w:r>
      <w:r w:rsidR="0075590A">
        <w:t xml:space="preserve"> en lo que</w:t>
      </w:r>
      <w:r>
        <w:t xml:space="preserve"> requiere definirse a priori el número de grupos con el cuál se va trabajar. </w:t>
      </w:r>
      <w:r w:rsidR="0075590A">
        <w:t xml:space="preserve">A lo existir una estructura jerárquica, </w:t>
      </w:r>
      <w:r>
        <w:t>no existe una representación gráfica</w:t>
      </w:r>
      <w:r w:rsidR="0075590A">
        <w:t>.</w:t>
      </w:r>
      <w:r>
        <w:t xml:space="preserve"> </w:t>
      </w:r>
    </w:p>
    <w:p w:rsidR="7EDAD8C4" w:rsidRDefault="00F048E9" w:rsidP="0075590A">
      <w:pPr>
        <w:ind w:firstLine="708"/>
        <w:jc w:val="both"/>
      </w:pPr>
      <w:r>
        <w:t xml:space="preserve">En el presente trabajo se utilizaron las técnicas no </w:t>
      </w:r>
      <w:proofErr w:type="spellStart"/>
      <w:r>
        <w:t>jerarquicas</w:t>
      </w:r>
      <w:proofErr w:type="spellEnd"/>
      <w:r>
        <w:t>: k-</w:t>
      </w:r>
      <w:proofErr w:type="spellStart"/>
      <w:r>
        <w:t>medoides</w:t>
      </w:r>
      <w:proofErr w:type="spellEnd"/>
      <w:r>
        <w:t xml:space="preserve">, k-medias, </w:t>
      </w:r>
      <w:proofErr w:type="spellStart"/>
      <w:r>
        <w:t>Fuzzy</w:t>
      </w:r>
      <w:proofErr w:type="spellEnd"/>
      <w:r>
        <w:t xml:space="preserve"> Sets, y </w:t>
      </w:r>
      <w:proofErr w:type="spellStart"/>
      <w:r>
        <w:t>Clusters</w:t>
      </w:r>
      <w:proofErr w:type="spellEnd"/>
      <w:r>
        <w:t xml:space="preserve"> basados en modelos.</w:t>
      </w:r>
    </w:p>
    <w:p w:rsidR="363E8FB7" w:rsidRDefault="7EDAD8C4" w:rsidP="00F048E9">
      <w:pPr>
        <w:ind w:firstLine="708"/>
        <w:jc w:val="both"/>
      </w:pPr>
      <w:r w:rsidRPr="00DB1FDE">
        <w:rPr>
          <w:b/>
          <w:i/>
        </w:rPr>
        <w:t>K</w:t>
      </w:r>
      <w:r w:rsidR="00F048E9">
        <w:rPr>
          <w:b/>
          <w:i/>
        </w:rPr>
        <w:t>-</w:t>
      </w:r>
      <w:r w:rsidRPr="00DB1FDE">
        <w:rPr>
          <w:b/>
          <w:i/>
        </w:rPr>
        <w:t xml:space="preserve"> </w:t>
      </w:r>
      <w:proofErr w:type="spellStart"/>
      <w:r w:rsidR="00F048E9">
        <w:rPr>
          <w:b/>
          <w:i/>
        </w:rPr>
        <w:t>medoides</w:t>
      </w:r>
      <w:proofErr w:type="spellEnd"/>
      <w:r>
        <w:t xml:space="preserve"> requiere definir a priori k grupos y </w:t>
      </w:r>
      <w:r w:rsidR="00F048E9">
        <w:t xml:space="preserve">sus respectivos </w:t>
      </w:r>
      <w:r>
        <w:t>centros de gravedad</w:t>
      </w:r>
      <w:r w:rsidR="00AD4061">
        <w:t xml:space="preserve"> (individuos representativos)</w:t>
      </w:r>
      <w:r>
        <w:t>. Al comienzo, los centros de gravedad s</w:t>
      </w:r>
      <w:r w:rsidR="00F048E9">
        <w:t>on elegidos por el investigador (</w:t>
      </w:r>
      <w:r>
        <w:t>"semillas"</w:t>
      </w:r>
      <w:r w:rsidR="00F048E9">
        <w:t>)</w:t>
      </w:r>
      <w:r>
        <w:t xml:space="preserve">. </w:t>
      </w:r>
      <w:r w:rsidR="00F048E9">
        <w:t>Estos pueden ser elegido</w:t>
      </w:r>
      <w:r>
        <w:t>s aleatoriamente, o se pueden elegir los primeros k items de la base de datos que cumplan con determinada distancia mínima establecida. Luego de elegir las semillas, se agrupan las observaciones y se redefinen los centros de gravedad en cada grupo, permitiendo la relocalización de observaciones. Esto se repite hasta que se llega a la convergencia o al número de iteraciones</w:t>
      </w:r>
      <w:r w:rsidR="00AD4061">
        <w:t xml:space="preserve"> máximo</w:t>
      </w:r>
      <w:r>
        <w:t xml:space="preserve"> pre</w:t>
      </w:r>
      <w:r w:rsidR="00AD4061">
        <w:t>e</w:t>
      </w:r>
      <w:r>
        <w:t>stablecido.</w:t>
      </w:r>
    </w:p>
    <w:p w:rsidR="00AD4061" w:rsidRDefault="00AD4061" w:rsidP="00F048E9">
      <w:pPr>
        <w:ind w:firstLine="708"/>
        <w:jc w:val="both"/>
      </w:pPr>
      <w:r>
        <w:t xml:space="preserve">El método de </w:t>
      </w:r>
      <w:r w:rsidRPr="00AD4061">
        <w:rPr>
          <w:b/>
          <w:i/>
        </w:rPr>
        <w:t>k-medias</w:t>
      </w:r>
      <w:r>
        <w:t xml:space="preserve"> se distingue en que los centros de gravedad utilizados corresponden a los vectores de medias de los grupos.</w:t>
      </w:r>
    </w:p>
    <w:p w:rsidR="363E8FB7" w:rsidRDefault="7EDAD8C4" w:rsidP="00F048E9">
      <w:pPr>
        <w:ind w:firstLine="708"/>
        <w:jc w:val="both"/>
      </w:pPr>
      <w:proofErr w:type="spellStart"/>
      <w:r w:rsidRPr="00DB1FDE">
        <w:rPr>
          <w:b/>
          <w:i/>
        </w:rPr>
        <w:t>Fuzzy</w:t>
      </w:r>
      <w:proofErr w:type="spellEnd"/>
      <w:r w:rsidR="00F048E9">
        <w:rPr>
          <w:b/>
          <w:i/>
        </w:rPr>
        <w:t xml:space="preserve"> Sets</w:t>
      </w:r>
      <w:r>
        <w:t>, a difer</w:t>
      </w:r>
      <w:r w:rsidR="00AD4061">
        <w:t>encia de cualquier otro método,</w:t>
      </w:r>
      <w:r>
        <w:t xml:space="preserve"> busca calcular coeficientes de pertenencia de cada observación para los distintos grupos. Es decir, no es una clasificación rígida, sino que por el contrario, es una clasificación difusa.</w:t>
      </w:r>
      <w:r w:rsidR="00AD4061">
        <w:t xml:space="preserve"> En el anexo </w:t>
      </w:r>
      <w:r w:rsidR="00365C8A">
        <w:t>4</w:t>
      </w:r>
      <w:r w:rsidR="00AD4061">
        <w:t xml:space="preserve"> se presenta una tabla con el coeficiente de pertenencia promedio para cada grupo.</w:t>
      </w:r>
    </w:p>
    <w:p w:rsidR="00AD4061" w:rsidRDefault="00AD4061" w:rsidP="00F048E9">
      <w:pPr>
        <w:ind w:firstLine="708"/>
        <w:jc w:val="both"/>
      </w:pPr>
      <w:r>
        <w:t xml:space="preserve">Las técnicas de </w:t>
      </w:r>
      <w:proofErr w:type="spellStart"/>
      <w:r>
        <w:t>Clusters</w:t>
      </w:r>
      <w:proofErr w:type="spellEnd"/>
      <w:r>
        <w:t xml:space="preserve"> basados en modelos en modelos se pueden dividir entre aquellas en las que se asume una distribución de probabilidad en los grupos, y las técnicas en las que no se asume una distribución, sino que se busca estimar esta, por ejemplo mediante </w:t>
      </w:r>
      <w:proofErr w:type="spellStart"/>
      <w:r>
        <w:t>kernels</w:t>
      </w:r>
      <w:proofErr w:type="spellEnd"/>
      <w:r>
        <w:t xml:space="preserve">. Una explicación detallada de estos métodos pueden encontrarse en </w:t>
      </w:r>
      <w:proofErr w:type="spellStart"/>
      <w:r>
        <w:t>Rencher</w:t>
      </w:r>
      <w:proofErr w:type="spellEnd"/>
      <w:r>
        <w:t xml:space="preserve"> (2002). No nos detenemos aquí en esta, dado que los resultados de la aplicación de estas técnicas para nuestro set de datos fue</w:t>
      </w:r>
      <w:r w:rsidR="00EA357C">
        <w:t>ron</w:t>
      </w:r>
      <w:r>
        <w:t xml:space="preserve"> </w:t>
      </w:r>
      <w:r w:rsidR="00EA357C">
        <w:t>desechados</w:t>
      </w:r>
      <w:r w:rsidR="00EA357C">
        <w:rPr>
          <w:rStyle w:val="Refdenotaalpie"/>
        </w:rPr>
        <w:footnoteReference w:id="9"/>
      </w:r>
      <w:r w:rsidR="00EA357C">
        <w:t>.</w:t>
      </w:r>
    </w:p>
    <w:p w:rsidR="00AD4061" w:rsidRDefault="00AD4061" w:rsidP="00F048E9">
      <w:pPr>
        <w:ind w:firstLine="708"/>
        <w:jc w:val="both"/>
      </w:pPr>
    </w:p>
    <w:p w:rsidR="363E8FB7" w:rsidRDefault="7EDAD8C4" w:rsidP="00F048E9">
      <w:pPr>
        <w:ind w:firstLine="708"/>
        <w:jc w:val="both"/>
      </w:pPr>
      <w:r>
        <w:t xml:space="preserve">Posterior al análisis </w:t>
      </w:r>
      <w:r w:rsidR="00164446">
        <w:t xml:space="preserve">de </w:t>
      </w:r>
      <w:proofErr w:type="spellStart"/>
      <w:r>
        <w:t>cluster</w:t>
      </w:r>
      <w:proofErr w:type="spellEnd"/>
      <w:r>
        <w:t xml:space="preserve">, realizamos </w:t>
      </w:r>
      <w:r w:rsidRPr="00DB1FDE">
        <w:rPr>
          <w:b/>
          <w:i/>
        </w:rPr>
        <w:t>Análisis Discriminante (AD)</w:t>
      </w:r>
      <w:r>
        <w:t>. El mismo es una técnica de clasificación supervisada</w:t>
      </w:r>
      <w:r w:rsidR="00164446">
        <w:t>,</w:t>
      </w:r>
      <w:r>
        <w:t xml:space="preserve"> ya que existe previamente una categorización de las observaciones. Es decir, sabemos que las observaciones pertenecen a un determinado grupo. Lo que buscamos es encontrar una regla de clasificación asociada a las variables que se están midiendo, que permita asignar cada individuo a un grupo determinado con el menor error posible.</w:t>
      </w:r>
      <w:r w:rsidR="00164446">
        <w:t xml:space="preserve"> Esta técnica encuentra su mayor utilidad a la hora de clasificar nuevas observaciones.</w:t>
      </w:r>
    </w:p>
    <w:p w:rsidR="363E8FB7" w:rsidRDefault="7EDAD8C4" w:rsidP="00164446">
      <w:pPr>
        <w:ind w:firstLine="708"/>
        <w:jc w:val="both"/>
      </w:pPr>
      <w:r>
        <w:t xml:space="preserve">El primer paso en </w:t>
      </w:r>
      <w:r w:rsidR="00164446">
        <w:t xml:space="preserve">el </w:t>
      </w:r>
      <w:r>
        <w:t xml:space="preserve">análisis discriminante es evaluar, </w:t>
      </w:r>
      <w:r w:rsidR="00164446">
        <w:t xml:space="preserve">en este caso, </w:t>
      </w:r>
      <w:r>
        <w:t xml:space="preserve">a través del Test de </w:t>
      </w:r>
      <w:proofErr w:type="spellStart"/>
      <w:r>
        <w:t>Mardia</w:t>
      </w:r>
      <w:proofErr w:type="spellEnd"/>
      <w:r>
        <w:t>, si los datos tienen una distribución normal multivariante en cada grupo. Para nuestros datos, rechazamos esta hipótesis al 5% de significación</w:t>
      </w:r>
      <w:r w:rsidR="00365C8A">
        <w:t xml:space="preserve"> (ver anexo 7</w:t>
      </w:r>
      <w:r w:rsidR="0083780A">
        <w:t>)</w:t>
      </w:r>
      <w:r>
        <w:t>. Por ende, no</w:t>
      </w:r>
      <w:r w:rsidR="00164446">
        <w:t xml:space="preserve"> nos fue posible realizar ni </w:t>
      </w:r>
      <w:r>
        <w:t>AD probabilístic</w:t>
      </w:r>
      <w:r w:rsidR="00164446">
        <w:t>o</w:t>
      </w:r>
      <w:r>
        <w:t xml:space="preserve"> lineal</w:t>
      </w:r>
      <w:r w:rsidR="00164446">
        <w:t>,</w:t>
      </w:r>
      <w:r>
        <w:t xml:space="preserve"> ni AD probabilístico cuadrático</w:t>
      </w:r>
      <w:r w:rsidR="00164446">
        <w:t xml:space="preserve"> (ambos basados en la normalidad de los grupos)</w:t>
      </w:r>
      <w:r>
        <w:t xml:space="preserve">. Optamos por estimar un discriminante multilogístico. </w:t>
      </w:r>
    </w:p>
    <w:p w:rsidR="363E8FB7" w:rsidRPr="00652712" w:rsidRDefault="00652712" w:rsidP="00BC0E3C">
      <w:pPr>
        <w:pStyle w:val="Ttulo"/>
        <w:outlineLvl w:val="0"/>
      </w:pPr>
      <w:bookmarkStart w:id="3" w:name="_Toc451745072"/>
      <w:r w:rsidRPr="00652712">
        <w:lastRenderedPageBreak/>
        <w:t>Presentación y análisis de los resultados</w:t>
      </w:r>
      <w:bookmarkEnd w:id="3"/>
    </w:p>
    <w:p w:rsidR="7EDAD8C4" w:rsidRPr="00D87B06" w:rsidRDefault="7EDAD8C4" w:rsidP="00BE22FC">
      <w:pPr>
        <w:pStyle w:val="Ttulo2"/>
        <w:rPr>
          <w:rStyle w:val="Referenciaintensa"/>
        </w:rPr>
      </w:pPr>
      <w:bookmarkStart w:id="4" w:name="_Toc451745073"/>
      <w:proofErr w:type="spellStart"/>
      <w:r w:rsidRPr="00D87B06">
        <w:rPr>
          <w:rStyle w:val="Referenciaintensa"/>
        </w:rPr>
        <w:t>Clustering</w:t>
      </w:r>
      <w:proofErr w:type="spellEnd"/>
      <w:r w:rsidRPr="00D87B06">
        <w:rPr>
          <w:rStyle w:val="Referenciaintensa"/>
        </w:rPr>
        <w:t xml:space="preserve"> por método de Ward (distancia de </w:t>
      </w:r>
      <w:proofErr w:type="spellStart"/>
      <w:r w:rsidRPr="00D87B06">
        <w:rPr>
          <w:rStyle w:val="Referenciaintensa"/>
        </w:rPr>
        <w:t>Mahalanobis</w:t>
      </w:r>
      <w:proofErr w:type="spellEnd"/>
      <w:r w:rsidR="00370FAC" w:rsidRPr="00D87B06">
        <w:rPr>
          <w:rStyle w:val="Referenciaintensa"/>
        </w:rPr>
        <w:footnoteReference w:id="10"/>
      </w:r>
      <w:r w:rsidRPr="00D87B06">
        <w:rPr>
          <w:rStyle w:val="Referenciaintensa"/>
        </w:rPr>
        <w:t>)</w:t>
      </w:r>
      <w:bookmarkEnd w:id="4"/>
    </w:p>
    <w:p w:rsidR="00DB1FDE" w:rsidRDefault="00D97F48" w:rsidP="00851E90">
      <w:pPr>
        <w:ind w:firstLine="708"/>
        <w:jc w:val="both"/>
      </w:pPr>
      <w:r>
        <w:t>En el dendograma, claramente</w:t>
      </w:r>
      <w:r w:rsidR="00DB1FDE">
        <w:t xml:space="preserve"> podemos pareciar que se forman grupos esféricos y consdieramos el más apropiado un k=6, siendo k el número de grupos.</w:t>
      </w:r>
    </w:p>
    <w:p w:rsidR="003C23CF" w:rsidRDefault="008E01A5" w:rsidP="00D87B06">
      <w:pPr>
        <w:jc w:val="center"/>
      </w:pPr>
      <w:r>
        <w:rPr>
          <w:noProof/>
          <w:lang w:eastAsia="es-UY"/>
        </w:rPr>
        <w:drawing>
          <wp:inline distT="0" distB="0" distL="0" distR="0">
            <wp:extent cx="4783099" cy="3600000"/>
            <wp:effectExtent l="19050" t="0" r="0" b="0"/>
            <wp:docPr id="1" name="0 Imagen" descr="Dendogra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ograma.jpeg"/>
                    <pic:cNvPicPr/>
                  </pic:nvPicPr>
                  <pic:blipFill>
                    <a:blip r:embed="rId9" cstate="print"/>
                    <a:stretch>
                      <a:fillRect/>
                    </a:stretch>
                  </pic:blipFill>
                  <pic:spPr>
                    <a:xfrm>
                      <a:off x="0" y="0"/>
                      <a:ext cx="4783099" cy="3600000"/>
                    </a:xfrm>
                    <a:prstGeom prst="rect">
                      <a:avLst/>
                    </a:prstGeom>
                  </pic:spPr>
                </pic:pic>
              </a:graphicData>
            </a:graphic>
          </wp:inline>
        </w:drawing>
      </w:r>
    </w:p>
    <w:p w:rsidR="00D87B06" w:rsidRDefault="00D87B06" w:rsidP="00D87B06">
      <w:pPr>
        <w:ind w:firstLine="708"/>
        <w:jc w:val="both"/>
      </w:pPr>
      <w:r>
        <w:t xml:space="preserve">Según los indicadores, una estructura de 4 o 6 grupos serían las más adecuadas para nuestros datos. Según el R cuadrado, no elegimos k=4 porque este aún no se encuentra estabilizado. Sin embargo, </w:t>
      </w:r>
      <w:proofErr w:type="spellStart"/>
      <w:r>
        <w:t>apartir</w:t>
      </w:r>
      <w:proofErr w:type="spellEnd"/>
      <w:r>
        <w:t xml:space="preserve"> de k=6, el crecimiento marginal deja de ser significativo. El </w:t>
      </w:r>
      <w:proofErr w:type="spellStart"/>
      <w:r>
        <w:t>pseudo</w:t>
      </w:r>
      <w:proofErr w:type="spellEnd"/>
      <w:r>
        <w:t xml:space="preserve"> F presenta máximos locales tanto en k=4 como en k=6, por lo no nos permite discernir entre uno y otro. </w:t>
      </w:r>
      <w:proofErr w:type="gramStart"/>
      <w:r>
        <w:t>El</w:t>
      </w:r>
      <w:proofErr w:type="gramEnd"/>
      <w:r>
        <w:t xml:space="preserve"> </w:t>
      </w:r>
      <w:proofErr w:type="spellStart"/>
      <w:r>
        <w:t>pseudo</w:t>
      </w:r>
      <w:proofErr w:type="spellEnd"/>
      <w:r>
        <w:t xml:space="preserve"> t presenta caídas relevantes para ambos casos. </w:t>
      </w:r>
    </w:p>
    <w:p w:rsidR="00D87B06" w:rsidRDefault="00D87B06" w:rsidP="00D87B06">
      <w:pPr>
        <w:jc w:val="center"/>
      </w:pPr>
    </w:p>
    <w:p w:rsidR="003C23CF" w:rsidRDefault="003C23CF" w:rsidP="00D87B06">
      <w:pPr>
        <w:jc w:val="center"/>
      </w:pPr>
      <w:r>
        <w:rPr>
          <w:noProof/>
          <w:lang w:eastAsia="es-UY"/>
        </w:rPr>
        <w:lastRenderedPageBreak/>
        <w:drawing>
          <wp:inline distT="0" distB="0" distL="0" distR="0">
            <wp:extent cx="3600000" cy="3600000"/>
            <wp:effectExtent l="19050" t="0" r="450" b="0"/>
            <wp:docPr id="2" name="1 Imagen" descr="Indic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dores.jpeg"/>
                    <pic:cNvPicPr/>
                  </pic:nvPicPr>
                  <pic:blipFill>
                    <a:blip r:embed="rId10" cstate="print"/>
                    <a:stretch>
                      <a:fillRect/>
                    </a:stretch>
                  </pic:blipFill>
                  <pic:spPr>
                    <a:xfrm>
                      <a:off x="0" y="0"/>
                      <a:ext cx="3600000" cy="3600000"/>
                    </a:xfrm>
                    <a:prstGeom prst="rect">
                      <a:avLst/>
                    </a:prstGeom>
                  </pic:spPr>
                </pic:pic>
              </a:graphicData>
            </a:graphic>
          </wp:inline>
        </w:drawing>
      </w:r>
    </w:p>
    <w:p w:rsidR="001C725C" w:rsidRDefault="001C725C" w:rsidP="00D85262">
      <w:pPr>
        <w:jc w:val="both"/>
        <w:rPr>
          <w:rStyle w:val="Referenciaintensa"/>
        </w:rPr>
      </w:pPr>
    </w:p>
    <w:p w:rsidR="00D97F48" w:rsidRDefault="00F5413C" w:rsidP="00BE22FC">
      <w:pPr>
        <w:pStyle w:val="Ttulo2"/>
        <w:rPr>
          <w:rStyle w:val="Referenciaintensa"/>
        </w:rPr>
      </w:pPr>
      <w:bookmarkStart w:id="5" w:name="_Toc451745074"/>
      <w:r w:rsidRPr="00D87B06">
        <w:rPr>
          <w:rStyle w:val="Referenciaintensa"/>
        </w:rPr>
        <w:t>Caracterización de grupos</w:t>
      </w:r>
      <w:r w:rsidR="005033BE" w:rsidRPr="00D87B06">
        <w:rPr>
          <w:rStyle w:val="Referenciaintensa"/>
          <w:vertAlign w:val="superscript"/>
        </w:rPr>
        <w:footnoteReference w:id="11"/>
      </w:r>
      <w:bookmarkEnd w:id="5"/>
    </w:p>
    <w:p w:rsidR="00BE22FC" w:rsidRPr="00BE22FC" w:rsidRDefault="00BE22FC" w:rsidP="00BE22FC"/>
    <w:tbl>
      <w:tblPr>
        <w:tblStyle w:val="Tablaconcuadrcula"/>
        <w:tblW w:w="9067" w:type="dxa"/>
        <w:jc w:val="center"/>
        <w:tblLook w:val="04A0"/>
      </w:tblPr>
      <w:tblGrid>
        <w:gridCol w:w="1021"/>
        <w:gridCol w:w="8046"/>
      </w:tblGrid>
      <w:tr w:rsidR="00171465" w:rsidRPr="00D87B06" w:rsidTr="003C23CF">
        <w:trPr>
          <w:trHeight w:val="760"/>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1</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8E3AAE" w:rsidRDefault="00171465" w:rsidP="003C23CF">
            <w:r>
              <w:t xml:space="preserve">Grupo de observaciones </w:t>
            </w:r>
            <w:r w:rsidR="003C23CF">
              <w:t>heterogéneas</w:t>
            </w:r>
            <w:r>
              <w:t>.</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2</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Predominan universitarios de mayores de 29 años.</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3</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3C23CF" w:rsidP="003C23CF">
            <w:r>
              <w:t>Mujeres</w:t>
            </w:r>
            <w:r w:rsidR="00171465">
              <w:t>. Predominan personas de 50 o más años. Todas las observaciones tienen un nivel de formación terciario</w:t>
            </w:r>
            <w:r>
              <w:t xml:space="preserve"> (con una única excepción).</w:t>
            </w:r>
            <w:r w:rsidR="00171465">
              <w:t xml:space="preserve"> </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4</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 xml:space="preserve">Grupo de observaciones </w:t>
            </w:r>
            <w:r w:rsidR="003C23CF">
              <w:t>heterogéneas</w:t>
            </w:r>
            <w:r>
              <w:t>.</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5</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Está compuesto por personas de ambos sexos. De un total de 52, solamente 4 alcanzan un nivel de formación terciario. A su vez, hay escasas observaciones con 50 o más años.</w:t>
            </w:r>
          </w:p>
        </w:tc>
      </w:tr>
      <w:tr w:rsidR="00171465" w:rsidRPr="00D87B06" w:rsidTr="003C23CF">
        <w:trPr>
          <w:trHeight w:val="236"/>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6</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 xml:space="preserve">Es un grupo con predominancia de mujeres de nivel educativo </w:t>
            </w:r>
            <w:r w:rsidR="003C23CF">
              <w:t xml:space="preserve">terciario y rango de edad de 20 a </w:t>
            </w:r>
            <w:r>
              <w:t>29</w:t>
            </w:r>
            <w:r w:rsidR="003C23CF">
              <w:t xml:space="preserve"> años</w:t>
            </w:r>
            <w:r>
              <w:t>.</w:t>
            </w:r>
          </w:p>
        </w:tc>
      </w:tr>
    </w:tbl>
    <w:p w:rsidR="00B4026D" w:rsidRDefault="00E915A3" w:rsidP="00D85262">
      <w:pPr>
        <w:jc w:val="both"/>
      </w:pPr>
      <w:r>
        <w:t xml:space="preserve">. </w:t>
      </w:r>
    </w:p>
    <w:p w:rsidR="00B4026D" w:rsidRDefault="00B4026D">
      <w:r>
        <w:br w:type="page"/>
      </w:r>
    </w:p>
    <w:tbl>
      <w:tblPr>
        <w:tblW w:w="6472" w:type="dxa"/>
        <w:jc w:val="center"/>
        <w:tblInd w:w="58" w:type="dxa"/>
        <w:tblCellMar>
          <w:left w:w="70" w:type="dxa"/>
          <w:right w:w="70" w:type="dxa"/>
        </w:tblCellMar>
        <w:tblLook w:val="04A0"/>
      </w:tblPr>
      <w:tblGrid>
        <w:gridCol w:w="252"/>
        <w:gridCol w:w="1238"/>
        <w:gridCol w:w="1005"/>
        <w:gridCol w:w="1422"/>
        <w:gridCol w:w="1240"/>
        <w:gridCol w:w="1315"/>
      </w:tblGrid>
      <w:tr w:rsidR="0026640C" w:rsidRPr="0026640C" w:rsidTr="00B4026D">
        <w:trPr>
          <w:trHeight w:val="315"/>
          <w:jc w:val="center"/>
        </w:trPr>
        <w:tc>
          <w:tcPr>
            <w:tcW w:w="6472" w:type="dxa"/>
            <w:gridSpan w:val="6"/>
            <w:tcBorders>
              <w:top w:val="nil"/>
              <w:left w:val="nil"/>
              <w:bottom w:val="nil"/>
              <w:right w:val="nil"/>
            </w:tcBorders>
            <w:shd w:val="clear" w:color="000000" w:fill="000000"/>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FFFFFF"/>
                <w:lang w:eastAsia="es-UY"/>
              </w:rPr>
            </w:pPr>
            <w:r w:rsidRPr="0026640C">
              <w:rPr>
                <w:rFonts w:ascii="Calibri" w:eastAsia="Times New Roman" w:hAnsi="Calibri" w:cs="Times New Roman"/>
                <w:b/>
                <w:bCs/>
                <w:color w:val="FFFFFF"/>
                <w:lang w:eastAsia="es-UY"/>
              </w:rPr>
              <w:lastRenderedPageBreak/>
              <w:t>Medias por grupo</w:t>
            </w:r>
          </w:p>
        </w:tc>
      </w:tr>
      <w:tr w:rsidR="0026640C" w:rsidRPr="0026640C" w:rsidTr="00B4026D">
        <w:trPr>
          <w:trHeight w:val="315"/>
          <w:jc w:val="center"/>
        </w:trPr>
        <w:tc>
          <w:tcPr>
            <w:tcW w:w="252" w:type="dxa"/>
            <w:tcBorders>
              <w:top w:val="nil"/>
              <w:left w:val="nil"/>
              <w:bottom w:val="single" w:sz="12" w:space="0" w:color="auto"/>
              <w:right w:val="single" w:sz="12" w:space="0" w:color="auto"/>
            </w:tcBorders>
            <w:shd w:val="clear" w:color="000000" w:fill="FFFFFF"/>
            <w:noWrap/>
            <w:vAlign w:val="bottom"/>
            <w:hideMark/>
          </w:tcPr>
          <w:p w:rsidR="0026640C" w:rsidRPr="0026640C" w:rsidRDefault="0026640C" w:rsidP="0026640C">
            <w:pPr>
              <w:spacing w:after="0" w:line="240" w:lineRule="auto"/>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 </w:t>
            </w:r>
          </w:p>
        </w:tc>
        <w:tc>
          <w:tcPr>
            <w:tcW w:w="1238"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Desempleo</w:t>
            </w:r>
          </w:p>
        </w:tc>
        <w:tc>
          <w:tcPr>
            <w:tcW w:w="1005"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T. Parcial</w:t>
            </w:r>
          </w:p>
        </w:tc>
        <w:tc>
          <w:tcPr>
            <w:tcW w:w="1422"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proofErr w:type="spellStart"/>
            <w:r w:rsidRPr="0026640C">
              <w:rPr>
                <w:rFonts w:ascii="Calibri" w:eastAsia="Times New Roman" w:hAnsi="Calibri" w:cs="Times New Roman"/>
                <w:b/>
                <w:bCs/>
                <w:color w:val="000000"/>
                <w:lang w:eastAsia="es-UY"/>
              </w:rPr>
              <w:t>Multiempleo</w:t>
            </w:r>
            <w:proofErr w:type="spellEnd"/>
          </w:p>
        </w:tc>
        <w:tc>
          <w:tcPr>
            <w:tcW w:w="1240"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Subempleo</w:t>
            </w:r>
          </w:p>
        </w:tc>
        <w:tc>
          <w:tcPr>
            <w:tcW w:w="1315"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Precariedad</w:t>
            </w:r>
          </w:p>
        </w:tc>
      </w:tr>
      <w:tr w:rsidR="0026640C" w:rsidRPr="0026640C" w:rsidTr="00B4026D">
        <w:trPr>
          <w:trHeight w:val="315"/>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1</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10.687</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14.678</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8.075</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7.646</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15.898</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2</w:t>
            </w:r>
          </w:p>
        </w:tc>
        <w:tc>
          <w:tcPr>
            <w:tcW w:w="1238"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3.166</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18.176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29.258</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5.638</w:t>
            </w:r>
          </w:p>
        </w:tc>
        <w:tc>
          <w:tcPr>
            <w:tcW w:w="1315"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6.159</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3</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5.588</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37.516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14.425</w:t>
            </w:r>
          </w:p>
        </w:tc>
        <w:tc>
          <w:tcPr>
            <w:tcW w:w="1240"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5.204</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10.773</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4</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11.793</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33.910</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9.905</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15.218</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34.467</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5</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15.391</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26.386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5.846</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10.330</w:t>
            </w:r>
          </w:p>
        </w:tc>
        <w:tc>
          <w:tcPr>
            <w:tcW w:w="1315"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53.808</w:t>
            </w:r>
          </w:p>
        </w:tc>
      </w:tr>
      <w:tr w:rsidR="0026640C" w:rsidRPr="0026640C" w:rsidTr="00B4026D">
        <w:trPr>
          <w:trHeight w:val="315"/>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6</w:t>
            </w:r>
          </w:p>
        </w:tc>
        <w:tc>
          <w:tcPr>
            <w:tcW w:w="1238"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27.721</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64.471</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7.545</w:t>
            </w:r>
          </w:p>
        </w:tc>
        <w:tc>
          <w:tcPr>
            <w:tcW w:w="1240"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15.477</w:t>
            </w:r>
          </w:p>
        </w:tc>
        <w:tc>
          <w:tcPr>
            <w:tcW w:w="1315" w:type="dxa"/>
            <w:tcBorders>
              <w:top w:val="nil"/>
              <w:left w:val="nil"/>
              <w:bottom w:val="nil"/>
              <w:right w:val="nil"/>
            </w:tcBorders>
            <w:shd w:val="clear" w:color="auto" w:fill="auto"/>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49.353</w:t>
            </w:r>
          </w:p>
        </w:tc>
      </w:tr>
    </w:tbl>
    <w:p w:rsidR="0043487C" w:rsidRDefault="0043487C" w:rsidP="00D85262">
      <w:pPr>
        <w:jc w:val="both"/>
      </w:pPr>
    </w:p>
    <w:p w:rsidR="00E915A3" w:rsidRDefault="009E43EB" w:rsidP="0026640C">
      <w:pPr>
        <w:ind w:firstLine="708"/>
        <w:jc w:val="both"/>
      </w:pPr>
      <w:r>
        <w:t>Si nos disponemos a caracterizar los grupos en funcion del</w:t>
      </w:r>
      <w:r w:rsidR="004836D2">
        <w:t xml:space="preserve"> set de variables seleccionado </w:t>
      </w:r>
      <w:r w:rsidR="0026640C">
        <w:t>para</w:t>
      </w:r>
      <w:r>
        <w:t xml:space="preserve"> nuestro análisis (referente</w:t>
      </w:r>
      <w:r w:rsidR="0026640C">
        <w:t>s a la situación de empleo de lo</w:t>
      </w:r>
      <w:r>
        <w:t xml:space="preserve">s </w:t>
      </w:r>
      <w:r w:rsidR="0026640C">
        <w:t>individuos</w:t>
      </w:r>
      <w:r>
        <w:t>)</w:t>
      </w:r>
      <w:r w:rsidR="0026640C">
        <w:t>,</w:t>
      </w:r>
      <w:r>
        <w:t xml:space="preserve"> v</w:t>
      </w:r>
      <w:r w:rsidR="00652712">
        <w:t>emos claramente que el grupo 2</w:t>
      </w:r>
      <w:r>
        <w:t xml:space="preserve">, seguido del 3, se destacan  por </w:t>
      </w:r>
      <w:r w:rsidR="004836D2">
        <w:t xml:space="preserve">presentar situaciones </w:t>
      </w:r>
      <w:r w:rsidR="0026640C">
        <w:t xml:space="preserve">más </w:t>
      </w:r>
      <w:r w:rsidR="004836D2">
        <w:t>deseables en lo que respecta la calidad de la inserción laboral</w:t>
      </w:r>
      <w:r>
        <w:t xml:space="preserve"> </w:t>
      </w:r>
      <w:r w:rsidR="00652712">
        <w:t>(bajos niveles de desempleo, a la vez que bajos niveles de subempleo</w:t>
      </w:r>
      <w:r w:rsidR="0026640C">
        <w:t>,</w:t>
      </w:r>
      <w:r w:rsidR="00652712">
        <w:t xml:space="preserve"> y</w:t>
      </w:r>
      <w:r w:rsidR="0026640C">
        <w:t xml:space="preserve"> de</w:t>
      </w:r>
      <w:r w:rsidR="00652712">
        <w:t xml:space="preserve"> precariedad), mientras que los grupos 4, 5, y 6 (especialmente el 6) se destacan por </w:t>
      </w:r>
      <w:r w:rsidR="004836D2">
        <w:t xml:space="preserve">presentar una situación </w:t>
      </w:r>
      <w:r w:rsidR="0026640C">
        <w:t xml:space="preserve">menos </w:t>
      </w:r>
      <w:r w:rsidR="004836D2">
        <w:t>deseable en calidad de inserción laboral.</w:t>
      </w:r>
    </w:p>
    <w:p w:rsidR="0026640C" w:rsidRDefault="0026640C" w:rsidP="0026640C">
      <w:pPr>
        <w:ind w:firstLine="708"/>
        <w:jc w:val="both"/>
      </w:pPr>
      <w:r>
        <w:t xml:space="preserve">A continuación se construyó un ranking de situación de empleo de los grupos. Para ellos se tuvieron en cuenta las variables: desempleo, subempleo, y precariedad. Las variables empleo a tiempo parcial, y </w:t>
      </w:r>
      <w:proofErr w:type="spellStart"/>
      <w:r>
        <w:t>multiempleo</w:t>
      </w:r>
      <w:proofErr w:type="spellEnd"/>
      <w:r>
        <w:t xml:space="preserve"> no fueron tenidas en cuenta dado que responden a decisiones voluntarias de los individuos. Podría argumentarse que la variable </w:t>
      </w:r>
      <w:proofErr w:type="spellStart"/>
      <w:r>
        <w:t>multiempleo</w:t>
      </w:r>
      <w:proofErr w:type="spellEnd"/>
      <w:r>
        <w:t xml:space="preserve"> refleja una necesidad (para al menos algunos de los individuos), y no una decisión de las personas. Si bien esto puede ser cierto para algunas observaciones de la ECH</w:t>
      </w:r>
      <w:r w:rsidR="00C1369E">
        <w:rPr>
          <w:rStyle w:val="Refdenotaalpie"/>
        </w:rPr>
        <w:footnoteReference w:id="12"/>
      </w:r>
      <w:r>
        <w:t xml:space="preserve">, la alta correlación con la variable </w:t>
      </w:r>
      <w:proofErr w:type="spellStart"/>
      <w:r w:rsidR="00914AB8">
        <w:t>profytec</w:t>
      </w:r>
      <w:proofErr w:type="spellEnd"/>
      <w:r w:rsidR="00914AB8">
        <w:t xml:space="preserve"> (% de profesionales y técnicos), invita a pensar que en la mayoría de los casos esto no es cierto, sino que se trata de individuos con formación superior que eligen realizar varios empleos (por ejemplo: consultorías privadas, docencia, etc.).</w:t>
      </w:r>
    </w:p>
    <w:p w:rsidR="0090115F" w:rsidRDefault="00C1369E" w:rsidP="00D85262">
      <w:pPr>
        <w:jc w:val="both"/>
      </w:pPr>
      <w:r>
        <w:tab/>
        <w:t>Para la construcción del ranking se les asignaron las posiciones 1 a 6 en cada dimensión de forma tal que se otorga el menor valor, al grupo con menor media en cada respectiva dimensión, y se procedió a realizar la suma horizontal de las posiciones, obteniéndose las siguientes posiciones:</w:t>
      </w:r>
    </w:p>
    <w:tbl>
      <w:tblPr>
        <w:tblW w:w="6780" w:type="dxa"/>
        <w:jc w:val="center"/>
        <w:tblInd w:w="58" w:type="dxa"/>
        <w:tblCellMar>
          <w:left w:w="70" w:type="dxa"/>
          <w:right w:w="70" w:type="dxa"/>
        </w:tblCellMar>
        <w:tblLook w:val="04A0"/>
      </w:tblPr>
      <w:tblGrid>
        <w:gridCol w:w="888"/>
        <w:gridCol w:w="1365"/>
        <w:gridCol w:w="1368"/>
        <w:gridCol w:w="1451"/>
        <w:gridCol w:w="692"/>
        <w:gridCol w:w="1016"/>
      </w:tblGrid>
      <w:tr w:rsidR="00C1369E" w:rsidRPr="00C1369E" w:rsidTr="00C1369E">
        <w:trPr>
          <w:trHeight w:val="315"/>
          <w:jc w:val="center"/>
        </w:trPr>
        <w:tc>
          <w:tcPr>
            <w:tcW w:w="6780" w:type="dxa"/>
            <w:gridSpan w:val="6"/>
            <w:tcBorders>
              <w:top w:val="single" w:sz="8" w:space="0" w:color="auto"/>
              <w:left w:val="single" w:sz="8" w:space="0" w:color="auto"/>
              <w:bottom w:val="single" w:sz="8" w:space="0" w:color="auto"/>
              <w:right w:val="single" w:sz="8" w:space="0" w:color="000000"/>
            </w:tcBorders>
            <w:shd w:val="clear" w:color="000000" w:fill="000000"/>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FFFFFF"/>
                <w:lang w:eastAsia="es-UY"/>
              </w:rPr>
            </w:pPr>
            <w:r w:rsidRPr="00C1369E">
              <w:rPr>
                <w:rFonts w:ascii="Calibri" w:eastAsia="Times New Roman" w:hAnsi="Calibri" w:cs="Times New Roman"/>
                <w:b/>
                <w:bCs/>
                <w:color w:val="FFFFFF"/>
                <w:lang w:eastAsia="es-UY"/>
              </w:rPr>
              <w:t>Ranking</w:t>
            </w:r>
          </w:p>
        </w:tc>
      </w:tr>
      <w:tr w:rsidR="00C1369E" w:rsidRPr="00C1369E" w:rsidTr="00C1369E">
        <w:trPr>
          <w:trHeight w:val="315"/>
          <w:jc w:val="center"/>
        </w:trPr>
        <w:tc>
          <w:tcPr>
            <w:tcW w:w="888" w:type="dxa"/>
            <w:tcBorders>
              <w:top w:val="nil"/>
              <w:left w:val="nil"/>
              <w:bottom w:val="single" w:sz="12" w:space="0" w:color="auto"/>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Grupos</w:t>
            </w:r>
          </w:p>
        </w:tc>
        <w:tc>
          <w:tcPr>
            <w:tcW w:w="1365" w:type="dxa"/>
            <w:tcBorders>
              <w:top w:val="nil"/>
              <w:left w:val="nil"/>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Desempleo</w:t>
            </w:r>
          </w:p>
        </w:tc>
        <w:tc>
          <w:tcPr>
            <w:tcW w:w="1368" w:type="dxa"/>
            <w:tcBorders>
              <w:top w:val="nil"/>
              <w:left w:val="nil"/>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Subempleo</w:t>
            </w:r>
          </w:p>
        </w:tc>
        <w:tc>
          <w:tcPr>
            <w:tcW w:w="1451" w:type="dxa"/>
            <w:tcBorders>
              <w:top w:val="nil"/>
              <w:left w:val="nil"/>
              <w:bottom w:val="single" w:sz="12" w:space="0" w:color="auto"/>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Precariedad</w:t>
            </w:r>
          </w:p>
        </w:tc>
        <w:tc>
          <w:tcPr>
            <w:tcW w:w="692" w:type="dxa"/>
            <w:tcBorders>
              <w:top w:val="nil"/>
              <w:left w:val="single" w:sz="4" w:space="0" w:color="auto"/>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Suma</w:t>
            </w:r>
          </w:p>
        </w:tc>
        <w:tc>
          <w:tcPr>
            <w:tcW w:w="1016" w:type="dxa"/>
            <w:tcBorders>
              <w:top w:val="nil"/>
              <w:left w:val="nil"/>
              <w:bottom w:val="single" w:sz="12" w:space="0" w:color="auto"/>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Posición</w:t>
            </w:r>
          </w:p>
        </w:tc>
      </w:tr>
      <w:tr w:rsidR="00C1369E" w:rsidRPr="00C1369E" w:rsidTr="00C1369E">
        <w:trPr>
          <w:trHeight w:val="315"/>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1</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9</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2</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3</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4</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13</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5</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15</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6</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17</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r>
    </w:tbl>
    <w:p w:rsidR="00C1369E" w:rsidRDefault="00C1369E" w:rsidP="00D85262">
      <w:pPr>
        <w:jc w:val="both"/>
      </w:pPr>
    </w:p>
    <w:p w:rsidR="00FC243E" w:rsidRDefault="00C1369E" w:rsidP="00FC243E">
      <w:pPr>
        <w:jc w:val="both"/>
      </w:pPr>
      <w:r>
        <w:tab/>
        <w:t xml:space="preserve">El </w:t>
      </w:r>
      <w:r w:rsidR="00663B89">
        <w:t>equipo</w:t>
      </w:r>
      <w:r>
        <w:t xml:space="preserve"> no es ajeno al hecho de que la construcción del ranking con los lineamientos antes descritos es sumamente cuestionable. </w:t>
      </w:r>
      <w:r w:rsidR="00FC243E">
        <w:t xml:space="preserve">Por ejemplo, podría objetarse el hecho de que las </w:t>
      </w:r>
      <w:r w:rsidR="00FC243E">
        <w:lastRenderedPageBreak/>
        <w:t xml:space="preserve">posiciones en el ranking no dependen de valores absolutos, sino que son relativas a la muestra obtenida. </w:t>
      </w:r>
      <w:r w:rsidR="00663B89">
        <w:t xml:space="preserve">Por otra parte, debe tenerse en cuenta que las variables utilizadas para su construcción responden únicamente a disponibilidad de datos. </w:t>
      </w:r>
      <w:r w:rsidR="00FC243E">
        <w:t xml:space="preserve">El objetivo de </w:t>
      </w:r>
      <w:r w:rsidR="00663B89">
        <w:t xml:space="preserve">este ejercicio </w:t>
      </w:r>
      <w:r w:rsidR="00FC243E">
        <w:t xml:space="preserve">es el seguimiento de las unidades en el tiempo (siendo este uno de los posibles </w:t>
      </w:r>
      <w:r w:rsidR="00663B89">
        <w:t xml:space="preserve">análisis </w:t>
      </w:r>
      <w:r w:rsidR="00FC243E">
        <w:t>a realizar con la estructura de grupos seleccionada)</w:t>
      </w:r>
      <w:r w:rsidR="00663B89">
        <w:t>.</w:t>
      </w:r>
    </w:p>
    <w:p w:rsidR="0090115F" w:rsidRPr="004856D0" w:rsidRDefault="00663B89" w:rsidP="00FC243E">
      <w:pPr>
        <w:ind w:firstLine="708"/>
        <w:jc w:val="both"/>
      </w:pPr>
      <w:r>
        <w:t xml:space="preserve">En dicho </w:t>
      </w:r>
      <w:r w:rsidR="0043487C">
        <w:t xml:space="preserve">seguimiento, </w:t>
      </w:r>
      <w:r>
        <w:t>puede observarse</w:t>
      </w:r>
      <w:r w:rsidR="0043487C">
        <w:t xml:space="preserve"> claramente que </w:t>
      </w:r>
      <w:r w:rsidR="00703B20">
        <w:t>todos los individuos</w:t>
      </w:r>
      <w:r w:rsidR="0043487C">
        <w:t xml:space="preserve"> </w:t>
      </w:r>
      <w:r w:rsidR="00703B20">
        <w:t>(a excepción de IM33, MH</w:t>
      </w:r>
      <w:r>
        <w:t>23, y MM21) se deterioraron (perdieron posiciones) a p</w:t>
      </w:r>
      <w:r w:rsidR="0043487C">
        <w:t>artir del año 2000</w:t>
      </w:r>
      <w:r>
        <w:t xml:space="preserve">, fenómeno </w:t>
      </w:r>
      <w:r w:rsidR="0043487C">
        <w:t xml:space="preserve">probablemente </w:t>
      </w:r>
      <w:r>
        <w:t xml:space="preserve">asociado </w:t>
      </w:r>
      <w:r w:rsidR="0043487C">
        <w:t>al declive económico de pri</w:t>
      </w:r>
      <w:r w:rsidR="003D50C1">
        <w:t>ncipios del siglo XX</w:t>
      </w:r>
      <w:r w:rsidR="00703B20">
        <w:t>I</w:t>
      </w:r>
      <w:r w:rsidR="003D50C1">
        <w:t xml:space="preserve">. </w:t>
      </w:r>
      <w:r w:rsidR="00EF1863">
        <w:t xml:space="preserve">No se observa una predominancia de afección </w:t>
      </w:r>
      <w:r w:rsidR="00703B20">
        <w:t xml:space="preserve">ni </w:t>
      </w:r>
      <w:r w:rsidR="00EF1863">
        <w:t>por nivel educativo</w:t>
      </w:r>
      <w:r w:rsidR="00703B20">
        <w:t>, ni por edad, ni por sexo, sino que el efecto fue generalizado. Sin embargo, parecería haber una tendencia a que, a menor nivel educativo, la afección sea mayor</w:t>
      </w:r>
      <w:r w:rsidR="00370FAC">
        <w:rPr>
          <w:rStyle w:val="Refdenotaalpie"/>
        </w:rPr>
        <w:footnoteReference w:id="13"/>
      </w:r>
      <w:r w:rsidR="00703B20">
        <w:t>.</w:t>
      </w:r>
    </w:p>
    <w:p w:rsidR="008E3AAE" w:rsidRDefault="0090115F" w:rsidP="00BE22FC">
      <w:pPr>
        <w:pStyle w:val="Ttulo2"/>
        <w:rPr>
          <w:rStyle w:val="Referenciaintensa"/>
        </w:rPr>
      </w:pPr>
      <w:bookmarkStart w:id="6" w:name="_Toc451745075"/>
      <w:r w:rsidRPr="00D87B06">
        <w:rPr>
          <w:rStyle w:val="Referenciaintensa"/>
        </w:rPr>
        <w:t>Análisis discriminante</w:t>
      </w:r>
      <w:bookmarkEnd w:id="6"/>
    </w:p>
    <w:p w:rsidR="00BE22FC" w:rsidRPr="00BE22FC" w:rsidRDefault="00BE22FC" w:rsidP="00BE22FC"/>
    <w:p w:rsidR="00652712" w:rsidRDefault="00652712" w:rsidP="00370FAC">
      <w:pPr>
        <w:ind w:firstLine="708"/>
        <w:jc w:val="both"/>
      </w:pPr>
      <w:r>
        <w:t>Como se mencionó anteriormente, se rechaza la hipotesis nula de distribución normal multivariada</w:t>
      </w:r>
      <w:r w:rsidR="0090115F">
        <w:t xml:space="preserve"> para toda la población</w:t>
      </w:r>
      <w:r w:rsidR="00370FAC">
        <w:t>,</w:t>
      </w:r>
      <w:r w:rsidR="0090115F">
        <w:t xml:space="preserve"> y</w:t>
      </w:r>
      <w:r>
        <w:t xml:space="preserve"> por grupo</w:t>
      </w:r>
      <w:r w:rsidR="0090115F">
        <w:t>s</w:t>
      </w:r>
      <w:r>
        <w:t>, por lo que, no resulta certero la implementación de un AD probabilístico normal.</w:t>
      </w:r>
      <w:r w:rsidR="0090115F">
        <w:t xml:space="preserve"> </w:t>
      </w:r>
      <w:r w:rsidR="00127F8A">
        <w:t>(</w:t>
      </w:r>
      <w:r w:rsidR="0090115F">
        <w:t xml:space="preserve">Ver </w:t>
      </w:r>
      <w:r w:rsidR="00127F8A">
        <w:t>s</w:t>
      </w:r>
      <w:r w:rsidR="0090115F">
        <w:t xml:space="preserve">alidas del Test de </w:t>
      </w:r>
      <w:proofErr w:type="spellStart"/>
      <w:r w:rsidR="0090115F">
        <w:t>Mardia</w:t>
      </w:r>
      <w:proofErr w:type="spellEnd"/>
      <w:r w:rsidR="00127F8A">
        <w:t xml:space="preserve"> en el </w:t>
      </w:r>
      <w:r w:rsidR="00127F8A" w:rsidRPr="00365C8A">
        <w:t>anexo</w:t>
      </w:r>
      <w:r w:rsidR="00127F8A">
        <w:t xml:space="preserve"> </w:t>
      </w:r>
      <w:r w:rsidR="00365C8A">
        <w:t>7</w:t>
      </w:r>
      <w:r w:rsidR="00127F8A">
        <w:t>)</w:t>
      </w:r>
      <w:r w:rsidR="0090115F">
        <w:t>.</w:t>
      </w:r>
    </w:p>
    <w:p w:rsidR="00652712" w:rsidRDefault="00652712" w:rsidP="00127F8A">
      <w:pPr>
        <w:ind w:firstLine="708"/>
        <w:jc w:val="both"/>
      </w:pPr>
      <w:r>
        <w:t>Entendimos por lo tanto que,</w:t>
      </w:r>
      <w:r w:rsidR="0090115F">
        <w:t xml:space="preserve"> utilizando los resultados obtenidos en Clustering como variable de respuesta, </w:t>
      </w:r>
      <w:r>
        <w:t xml:space="preserve">AD </w:t>
      </w:r>
      <w:proofErr w:type="spellStart"/>
      <w:r>
        <w:t>multilogístico</w:t>
      </w:r>
      <w:proofErr w:type="spellEnd"/>
      <w:r w:rsidR="0090115F">
        <w:t xml:space="preserve"> es</w:t>
      </w:r>
      <w:r w:rsidR="00365C8A">
        <w:t xml:space="preserve"> lo má</w:t>
      </w:r>
      <w:r>
        <w:t>s apropiado.</w:t>
      </w:r>
      <w:r w:rsidR="0090115F">
        <w:t xml:space="preserve"> Utilizamos el grupo 1 como grupo de referencia</w:t>
      </w:r>
    </w:p>
    <w:p w:rsidR="0090115F" w:rsidRDefault="0090115F" w:rsidP="00127F8A">
      <w:pPr>
        <w:ind w:firstLine="708"/>
        <w:jc w:val="both"/>
      </w:pPr>
      <w:r>
        <w:t xml:space="preserve">Las estimaciones de los coeficientes del modelo multilogit puede verse en el </w:t>
      </w:r>
      <w:r w:rsidRPr="00365C8A">
        <w:t>anexo</w:t>
      </w:r>
      <w:r w:rsidR="00365C8A" w:rsidRPr="00365C8A">
        <w:t xml:space="preserve"> 8</w:t>
      </w:r>
      <w:r>
        <w:t>.</w:t>
      </w:r>
    </w:p>
    <w:p w:rsidR="0090115F" w:rsidRDefault="0090115F" w:rsidP="00127F8A">
      <w:pPr>
        <w:ind w:firstLine="708"/>
        <w:jc w:val="both"/>
      </w:pPr>
      <w:r>
        <w:t>El modelo presenta una presición de aproximadamente 87.2%, lo cual es la proporcion de valores predichos correctamente</w:t>
      </w:r>
      <w:r w:rsidR="00A0123A">
        <w:t>.</w:t>
      </w:r>
    </w:p>
    <w:p w:rsidR="00127F8A" w:rsidRDefault="00127F8A" w:rsidP="00127F8A">
      <w:pPr>
        <w:jc w:val="center"/>
      </w:pPr>
      <w:r w:rsidRPr="00127F8A">
        <w:drawing>
          <wp:inline distT="0" distB="0" distL="0" distR="0">
            <wp:extent cx="2458720" cy="232029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458720" cy="2320290"/>
                    </a:xfrm>
                    <a:prstGeom prst="rect">
                      <a:avLst/>
                    </a:prstGeom>
                    <a:noFill/>
                    <a:ln w="9525">
                      <a:noFill/>
                      <a:miter lim="800000"/>
                      <a:headEnd/>
                      <a:tailEnd/>
                    </a:ln>
                  </pic:spPr>
                </pic:pic>
              </a:graphicData>
            </a:graphic>
          </wp:inline>
        </w:drawing>
      </w:r>
    </w:p>
    <w:p w:rsidR="00F64D8D" w:rsidRPr="00F64D8D" w:rsidRDefault="00F64D8D" w:rsidP="00127F8A">
      <w:pPr>
        <w:ind w:firstLine="708"/>
        <w:jc w:val="both"/>
      </w:pPr>
      <w:r>
        <w:t xml:space="preserve">Asumiendo igualdad de costos por error de clasificación en todos los gruops, construimos la tabla de contingrencia, la cual nos permite apreciar inmediatamente que los porcentajes de predicciones correctas para cada grupo </w:t>
      </w:r>
      <w:r w:rsidR="00127F8A">
        <w:t>superan</w:t>
      </w:r>
      <w:r>
        <w:t xml:space="preserve"> ampliamente el 70%. Inclusive, </w:t>
      </w:r>
      <w:r>
        <w:lastRenderedPageBreak/>
        <w:t>para 3 de los grupos, los porcentajes se encuentran por encima del 90%</w:t>
      </w:r>
      <w:r w:rsidR="00127F8A">
        <w:t>, con un total del 87.76%</w:t>
      </w:r>
      <w:r>
        <w:t>.</w:t>
      </w:r>
    </w:p>
    <w:p w:rsidR="006D6A65" w:rsidRDefault="00127F8A" w:rsidP="00127F8A">
      <w:pPr>
        <w:jc w:val="center"/>
      </w:pPr>
      <w:r w:rsidRPr="00127F8A">
        <w:drawing>
          <wp:inline distT="0" distB="0" distL="0" distR="0">
            <wp:extent cx="3888105" cy="2320290"/>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888105" cy="2320290"/>
                    </a:xfrm>
                    <a:prstGeom prst="rect">
                      <a:avLst/>
                    </a:prstGeom>
                    <a:noFill/>
                    <a:ln w="9525">
                      <a:noFill/>
                      <a:miter lim="800000"/>
                      <a:headEnd/>
                      <a:tailEnd/>
                    </a:ln>
                  </pic:spPr>
                </pic:pic>
              </a:graphicData>
            </a:graphic>
          </wp:inline>
        </w:drawing>
      </w:r>
    </w:p>
    <w:p w:rsidR="0096162A" w:rsidRDefault="00F64D8D" w:rsidP="00BE22FC">
      <w:pPr>
        <w:pStyle w:val="Ttulo2"/>
        <w:rPr>
          <w:rStyle w:val="Referenciaintensa"/>
        </w:rPr>
      </w:pPr>
      <w:bookmarkStart w:id="7" w:name="_Toc451745076"/>
      <w:r w:rsidRPr="00D87B06">
        <w:rPr>
          <w:rStyle w:val="Referenciaintensa"/>
        </w:rPr>
        <w:t xml:space="preserve">Cross </w:t>
      </w:r>
      <w:proofErr w:type="spellStart"/>
      <w:r w:rsidRPr="00D87B06">
        <w:rPr>
          <w:rStyle w:val="Referenciaintensa"/>
        </w:rPr>
        <w:t>Validation</w:t>
      </w:r>
      <w:bookmarkEnd w:id="7"/>
      <w:proofErr w:type="spellEnd"/>
    </w:p>
    <w:p w:rsidR="00BE22FC" w:rsidRPr="00BE22FC" w:rsidRDefault="00BE22FC" w:rsidP="00BE22FC"/>
    <w:p w:rsidR="00D73CE8" w:rsidRDefault="00D73CE8" w:rsidP="00127F8A">
      <w:pPr>
        <w:ind w:firstLine="708"/>
        <w:jc w:val="both"/>
      </w:pPr>
      <w:r>
        <w:t xml:space="preserve">Utilizando la función programada por Manuel Amunategui (ver </w:t>
      </w:r>
      <w:r w:rsidRPr="00127F8A">
        <w:rPr>
          <w:b/>
          <w:color w:val="FF0000"/>
        </w:rPr>
        <w:t>anexo</w:t>
      </w:r>
      <w:r>
        <w:t>), i</w:t>
      </w:r>
      <w:r w:rsidRPr="009B487F">
        <w:t>mplementamos la té</w:t>
      </w:r>
      <w:r>
        <w:t xml:space="preserve">cnica con 360 particiones. </w:t>
      </w:r>
      <w:r w:rsidR="00127F8A">
        <w:t>Esta a</w:t>
      </w:r>
      <w:r>
        <w:t>rrojó un nivel de precisión del 79,7%, el cual es alto</w:t>
      </w:r>
      <w:r w:rsidR="00127F8A">
        <w:t>,</w:t>
      </w:r>
      <w:r>
        <w:t xml:space="preserve"> y cercano al valor obtenido anteriormente al aplicar discriminante multilogístico. </w:t>
      </w:r>
    </w:p>
    <w:p w:rsidR="001C725C" w:rsidRDefault="001C725C" w:rsidP="00D87B06">
      <w:pPr>
        <w:pStyle w:val="Ttulo"/>
      </w:pPr>
    </w:p>
    <w:p w:rsidR="00EF1863" w:rsidRDefault="00EF1863" w:rsidP="00BC0E3C">
      <w:pPr>
        <w:pStyle w:val="Ttulo"/>
        <w:outlineLvl w:val="0"/>
      </w:pPr>
      <w:bookmarkStart w:id="8" w:name="_Toc451745077"/>
      <w:r w:rsidRPr="00EF1863">
        <w:t>Conclusiones</w:t>
      </w:r>
      <w:bookmarkEnd w:id="8"/>
    </w:p>
    <w:p w:rsidR="00EF1863" w:rsidRDefault="004856D0" w:rsidP="00127F8A">
      <w:pPr>
        <w:ind w:firstLine="708"/>
        <w:jc w:val="both"/>
      </w:pPr>
      <w:r w:rsidRPr="004856D0">
        <w:t>Del analisis cluster se desprende que los grupos conformados disciernen particularmente en funcion del nivel educativo alcanzado (si bien varios de ellos resultaron bastante heterogeneos</w:t>
      </w:r>
      <w:r>
        <w:t>). En particular, se separan las observaicones con n</w:t>
      </w:r>
      <w:r w:rsidR="00157800">
        <w:t>ivel educativo terciario (grupos 2 y 6)</w:t>
      </w:r>
      <w:r w:rsidR="002F1275">
        <w:t>,</w:t>
      </w:r>
      <w:r w:rsidR="00157800">
        <w:t xml:space="preserve"> y prima</w:t>
      </w:r>
      <w:r>
        <w:t>rio</w:t>
      </w:r>
      <w:r w:rsidR="00157800">
        <w:t xml:space="preserve"> (grupo 5) del resto de las observaciones. Asimismo, vemos que el sexo es otra característica de nuestros individuos representativos que permite discernir entre un grupo y otro. En particular, el grupo 3 esta conformado en su totalidad por mujeres, y el grupo 5 tiene una alta predominancia de </w:t>
      </w:r>
      <w:r w:rsidR="002F1275">
        <w:t>estas</w:t>
      </w:r>
      <w:r w:rsidR="00157800">
        <w:t>.</w:t>
      </w:r>
    </w:p>
    <w:p w:rsidR="00157800" w:rsidRPr="00157800" w:rsidRDefault="00157800" w:rsidP="002F1275">
      <w:pPr>
        <w:ind w:firstLine="708"/>
        <w:jc w:val="both"/>
      </w:pPr>
      <w:r>
        <w:t>Si seguimos a los individuos representativos a lo largo del tiempo, vemos que la mayoría de ellos</w:t>
      </w:r>
      <w:r w:rsidR="002F1275">
        <w:t>,</w:t>
      </w:r>
      <w:r>
        <w:t xml:space="preserve"> al comenzar la crisis de principios del siglo XXI pasan a grupos con propiedades menos deseables en materia de calidad de inserción laboral.</w:t>
      </w:r>
    </w:p>
    <w:p w:rsidR="00D73CE8" w:rsidRDefault="00157800" w:rsidP="002F1275">
      <w:pPr>
        <w:ind w:firstLine="708"/>
        <w:jc w:val="both"/>
      </w:pPr>
      <w:r>
        <w:t xml:space="preserve">En lo que respecta a AD, las funcion multilogistica nos permite arribar a una clasificacion de observaciones con un grado alto de presición. Esto es, </w:t>
      </w:r>
      <w:r w:rsidR="00EB70A6">
        <w:t>las variables no incluidas</w:t>
      </w:r>
      <w:r>
        <w:t xml:space="preserve"> </w:t>
      </w:r>
      <w:r w:rsidR="00EB70A6">
        <w:t>en la categoría situación de empleo</w:t>
      </w:r>
      <w:bookmarkStart w:id="9" w:name="_GoBack"/>
      <w:bookmarkEnd w:id="9"/>
      <w:r w:rsidR="002F1275">
        <w:t>, contribuyen a explicar</w:t>
      </w:r>
      <w:r>
        <w:t xml:space="preserve"> explican la formación de grupos.</w:t>
      </w:r>
    </w:p>
    <w:p w:rsidR="00E55AE5" w:rsidRDefault="00E55AE5" w:rsidP="00E55AE5">
      <w:pPr>
        <w:jc w:val="both"/>
      </w:pPr>
    </w:p>
    <w:p w:rsidR="00E55AE5" w:rsidRPr="00E55AE5" w:rsidRDefault="001C725C" w:rsidP="00BE22FC">
      <w:pPr>
        <w:pStyle w:val="Ttulo"/>
        <w:outlineLvl w:val="0"/>
      </w:pPr>
      <w:r>
        <w:br w:type="page"/>
      </w:r>
      <w:bookmarkStart w:id="10" w:name="_Toc451745078"/>
      <w:r w:rsidR="00E55AE5" w:rsidRPr="00E55AE5">
        <w:lastRenderedPageBreak/>
        <w:t>Bibliografía y referencias</w:t>
      </w:r>
      <w:bookmarkEnd w:id="10"/>
    </w:p>
    <w:p w:rsidR="00E55AE5" w:rsidRDefault="00E55AE5" w:rsidP="00E55AE5">
      <w:pPr>
        <w:pStyle w:val="Prrafodelista"/>
        <w:numPr>
          <w:ilvl w:val="0"/>
          <w:numId w:val="5"/>
        </w:numPr>
        <w:jc w:val="both"/>
      </w:pPr>
      <w:r w:rsidRPr="00E55AE5">
        <w:t>Blanco (2006) - Introducción al análisis multivariado - 1era edición</w:t>
      </w:r>
    </w:p>
    <w:p w:rsidR="00E55AE5" w:rsidRPr="00E55AE5" w:rsidRDefault="00E55AE5" w:rsidP="00E55AE5">
      <w:pPr>
        <w:pStyle w:val="Prrafodelista"/>
        <w:numPr>
          <w:ilvl w:val="0"/>
          <w:numId w:val="5"/>
        </w:numPr>
        <w:jc w:val="both"/>
        <w:rPr>
          <w:lang w:val="en-US"/>
        </w:rPr>
      </w:pPr>
      <w:proofErr w:type="spellStart"/>
      <w:r>
        <w:rPr>
          <w:lang w:val="en-US"/>
        </w:rPr>
        <w:t>Everitt</w:t>
      </w:r>
      <w:proofErr w:type="spellEnd"/>
      <w:r>
        <w:rPr>
          <w:lang w:val="en-US"/>
        </w:rPr>
        <w:t xml:space="preserve"> &amp; </w:t>
      </w:r>
      <w:proofErr w:type="spellStart"/>
      <w:r>
        <w:rPr>
          <w:lang w:val="en-US"/>
        </w:rPr>
        <w:t>Hothorn</w:t>
      </w:r>
      <w:proofErr w:type="spellEnd"/>
      <w:r>
        <w:rPr>
          <w:lang w:val="en-US"/>
        </w:rPr>
        <w:t xml:space="preserve"> (2014</w:t>
      </w:r>
      <w:r w:rsidRPr="00E55AE5">
        <w:rPr>
          <w:lang w:val="en-US"/>
        </w:rPr>
        <w:t xml:space="preserve">) - A handbook of statistical analyses using R </w:t>
      </w:r>
      <w:r>
        <w:rPr>
          <w:lang w:val="en-US"/>
        </w:rPr>
        <w:t>-</w:t>
      </w:r>
      <w:r w:rsidRPr="00E55AE5">
        <w:rPr>
          <w:lang w:val="en-US"/>
        </w:rPr>
        <w:t xml:space="preserve"> </w:t>
      </w:r>
      <w:r>
        <w:rPr>
          <w:lang w:val="en-US"/>
        </w:rPr>
        <w:t>3rd</w:t>
      </w:r>
      <w:r w:rsidRPr="00E55AE5">
        <w:rPr>
          <w:lang w:val="en-US"/>
        </w:rPr>
        <w:t xml:space="preserve"> edition</w:t>
      </w:r>
    </w:p>
    <w:p w:rsidR="00E55AE5" w:rsidRPr="00E55AE5" w:rsidRDefault="00E55AE5" w:rsidP="00E55AE5">
      <w:pPr>
        <w:pStyle w:val="Prrafodelista"/>
        <w:numPr>
          <w:ilvl w:val="0"/>
          <w:numId w:val="5"/>
        </w:numPr>
        <w:jc w:val="both"/>
      </w:pPr>
      <w:r w:rsidRPr="00E55AE5">
        <w:t xml:space="preserve">Peña (2002) - </w:t>
      </w:r>
      <w:proofErr w:type="spellStart"/>
      <w:r w:rsidRPr="00E55AE5">
        <w:t>Analisis</w:t>
      </w:r>
      <w:proofErr w:type="spellEnd"/>
      <w:r w:rsidRPr="00E55AE5">
        <w:t xml:space="preserve"> de datos multivariantes</w:t>
      </w:r>
    </w:p>
    <w:p w:rsidR="00E55AE5" w:rsidRDefault="00E55AE5" w:rsidP="00E55AE5">
      <w:pPr>
        <w:pStyle w:val="Prrafodelista"/>
        <w:numPr>
          <w:ilvl w:val="0"/>
          <w:numId w:val="5"/>
        </w:numPr>
        <w:jc w:val="both"/>
        <w:rPr>
          <w:lang w:val="en-US"/>
        </w:rPr>
      </w:pPr>
      <w:proofErr w:type="spellStart"/>
      <w:r w:rsidRPr="00E55AE5">
        <w:rPr>
          <w:lang w:val="en-US"/>
        </w:rPr>
        <w:t>Rencher</w:t>
      </w:r>
      <w:proofErr w:type="spellEnd"/>
      <w:r w:rsidRPr="00E55AE5">
        <w:rPr>
          <w:lang w:val="en-US"/>
        </w:rPr>
        <w:t xml:space="preserve"> (2002) - Methods of multivariate analysis - 2nd edition</w:t>
      </w:r>
    </w:p>
    <w:p w:rsidR="00D73CE8" w:rsidRPr="00E55AE5" w:rsidRDefault="00D73CE8" w:rsidP="00D85262">
      <w:pPr>
        <w:jc w:val="both"/>
        <w:rPr>
          <w:lang w:val="en-US"/>
        </w:rPr>
      </w:pPr>
    </w:p>
    <w:p w:rsidR="00D73CE8" w:rsidRPr="001C725C" w:rsidRDefault="00B4026D" w:rsidP="00BC0E3C">
      <w:pPr>
        <w:pStyle w:val="Ttulo"/>
        <w:outlineLvl w:val="0"/>
        <w:rPr>
          <w:lang w:val="en-US"/>
        </w:rPr>
      </w:pPr>
      <w:bookmarkStart w:id="11" w:name="_Toc451745079"/>
      <w:r>
        <w:t>Anexos</w:t>
      </w:r>
      <w:bookmarkEnd w:id="11"/>
    </w:p>
    <w:p w:rsidR="00D73CE8" w:rsidRDefault="002A61D7" w:rsidP="00BE22FC">
      <w:pPr>
        <w:pStyle w:val="Ttulo2"/>
        <w:rPr>
          <w:rStyle w:val="Referenciaintensa"/>
        </w:rPr>
      </w:pPr>
      <w:bookmarkStart w:id="12" w:name="_Toc451745080"/>
      <w:r w:rsidRPr="001C725C">
        <w:rPr>
          <w:rStyle w:val="Referenciaintensa"/>
        </w:rPr>
        <w:t xml:space="preserve">Anexo 1: </w:t>
      </w:r>
      <w:r w:rsidR="00E77E39" w:rsidRPr="001C725C">
        <w:rPr>
          <w:rStyle w:val="Referenciaintensa"/>
        </w:rPr>
        <w:t xml:space="preserve">descripción de las </w:t>
      </w:r>
      <w:r w:rsidRPr="001C725C">
        <w:rPr>
          <w:rStyle w:val="Referenciaintensa"/>
        </w:rPr>
        <w:t>variables relevadas</w:t>
      </w:r>
      <w:bookmarkEnd w:id="12"/>
    </w:p>
    <w:p w:rsidR="00BE22FC" w:rsidRPr="00BE22FC" w:rsidRDefault="00BE22FC" w:rsidP="00BE22FC"/>
    <w:p w:rsidR="002A61D7" w:rsidRDefault="00345FBD" w:rsidP="00E77E39">
      <w:pPr>
        <w:jc w:val="center"/>
      </w:pPr>
      <w:r w:rsidRPr="00345FBD">
        <w:drawing>
          <wp:inline distT="0" distB="0" distL="0" distR="0">
            <wp:extent cx="5400040" cy="5406576"/>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5406576"/>
                    </a:xfrm>
                    <a:prstGeom prst="rect">
                      <a:avLst/>
                    </a:prstGeom>
                    <a:noFill/>
                    <a:ln w="9525">
                      <a:noFill/>
                      <a:miter lim="800000"/>
                      <a:headEnd/>
                      <a:tailEnd/>
                    </a:ln>
                  </pic:spPr>
                </pic:pic>
              </a:graphicData>
            </a:graphic>
          </wp:inline>
        </w:drawing>
      </w:r>
    </w:p>
    <w:p w:rsidR="002A61D7" w:rsidRDefault="002A61D7">
      <w:r>
        <w:br w:type="page"/>
      </w:r>
    </w:p>
    <w:p w:rsidR="002A61D7" w:rsidRDefault="002A61D7" w:rsidP="00BE22FC">
      <w:pPr>
        <w:pStyle w:val="Ttulo2"/>
        <w:rPr>
          <w:rStyle w:val="Referenciaintensa"/>
        </w:rPr>
      </w:pPr>
      <w:bookmarkStart w:id="13" w:name="_Toc451745081"/>
      <w:r w:rsidRPr="001C725C">
        <w:rPr>
          <w:rStyle w:val="Referenciaintensa"/>
        </w:rPr>
        <w:lastRenderedPageBreak/>
        <w:t>Anexo 2: tabla de correlaciones</w:t>
      </w:r>
      <w:bookmarkEnd w:id="13"/>
    </w:p>
    <w:p w:rsidR="00BE22FC" w:rsidRPr="00BE22FC" w:rsidRDefault="00BE22FC" w:rsidP="00BE22FC"/>
    <w:p w:rsidR="002A61D7" w:rsidRDefault="002A61D7" w:rsidP="00E77E39">
      <w:pPr>
        <w:jc w:val="center"/>
      </w:pPr>
      <w:r w:rsidRPr="002A61D7">
        <w:drawing>
          <wp:inline distT="0" distB="0" distL="0" distR="0">
            <wp:extent cx="5400040" cy="2202092"/>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400040" cy="2202092"/>
                    </a:xfrm>
                    <a:prstGeom prst="rect">
                      <a:avLst/>
                    </a:prstGeom>
                    <a:noFill/>
                    <a:ln w="9525">
                      <a:noFill/>
                      <a:miter lim="800000"/>
                      <a:headEnd/>
                      <a:tailEnd/>
                    </a:ln>
                  </pic:spPr>
                </pic:pic>
              </a:graphicData>
            </a:graphic>
          </wp:inline>
        </w:drawing>
      </w:r>
    </w:p>
    <w:p w:rsidR="002A61D7" w:rsidRDefault="002A61D7" w:rsidP="00D85262">
      <w:pPr>
        <w:jc w:val="both"/>
      </w:pPr>
      <w:r>
        <w:t xml:space="preserve">Nota: las celdas con fondo rojo señalan correlaciones </w:t>
      </w:r>
      <w:r w:rsidR="001607D7">
        <w:t>mayores a 0.8 (en valor absoluto), mientras que las celdas con fondo anaranjado señalan correlaciones entre 0.5 y 0.8 (en valor absoluto). El color de fuente roja señala correlaciones negativas, mientras que el negro señala correlaciones positivas.</w:t>
      </w:r>
    </w:p>
    <w:p w:rsidR="00E77E39" w:rsidRDefault="00E77E39" w:rsidP="00BE22FC">
      <w:pPr>
        <w:pStyle w:val="Ttulo2"/>
        <w:rPr>
          <w:rStyle w:val="Referenciaintensa"/>
        </w:rPr>
      </w:pPr>
      <w:bookmarkStart w:id="14" w:name="_Toc451745082"/>
      <w:r w:rsidRPr="001C725C">
        <w:rPr>
          <w:rStyle w:val="Referenciaintensa"/>
        </w:rPr>
        <w:t xml:space="preserve">Anexo 3: matriz de distancias (métrica: </w:t>
      </w:r>
      <w:proofErr w:type="spellStart"/>
      <w:r w:rsidRPr="001C725C">
        <w:rPr>
          <w:rStyle w:val="Referenciaintensa"/>
        </w:rPr>
        <w:t>Mahalanobis</w:t>
      </w:r>
      <w:proofErr w:type="spellEnd"/>
      <w:r w:rsidRPr="001C725C">
        <w:rPr>
          <w:rStyle w:val="Referenciaintensa"/>
        </w:rPr>
        <w:t>)</w:t>
      </w:r>
      <w:bookmarkEnd w:id="14"/>
    </w:p>
    <w:p w:rsidR="00E77E39" w:rsidRDefault="00E77E39" w:rsidP="00E77E39">
      <w:pPr>
        <w:jc w:val="center"/>
      </w:pPr>
      <w:r>
        <w:rPr>
          <w:noProof/>
          <w:lang w:eastAsia="es-UY"/>
        </w:rPr>
        <w:drawing>
          <wp:inline distT="0" distB="0" distL="0" distR="0">
            <wp:extent cx="4659923" cy="4659923"/>
            <wp:effectExtent l="19050" t="0" r="7327" b="0"/>
            <wp:docPr id="10" name="9 Imagen" descr="Matriz de distancias de Mahalanob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z de distancias de Mahalanobis.jpeg"/>
                    <pic:cNvPicPr/>
                  </pic:nvPicPr>
                  <pic:blipFill>
                    <a:blip r:embed="rId15" cstate="print"/>
                    <a:stretch>
                      <a:fillRect/>
                    </a:stretch>
                  </pic:blipFill>
                  <pic:spPr>
                    <a:xfrm>
                      <a:off x="0" y="0"/>
                      <a:ext cx="4662538" cy="4662538"/>
                    </a:xfrm>
                    <a:prstGeom prst="rect">
                      <a:avLst/>
                    </a:prstGeom>
                  </pic:spPr>
                </pic:pic>
              </a:graphicData>
            </a:graphic>
          </wp:inline>
        </w:drawing>
      </w:r>
    </w:p>
    <w:p w:rsidR="00E77E39" w:rsidRDefault="00E77E39" w:rsidP="00BE22FC">
      <w:pPr>
        <w:pStyle w:val="Ttulo2"/>
        <w:rPr>
          <w:rStyle w:val="Referenciaintensa"/>
        </w:rPr>
      </w:pPr>
      <w:bookmarkStart w:id="15" w:name="_Toc451745083"/>
      <w:r w:rsidRPr="001C725C">
        <w:rPr>
          <w:rStyle w:val="Referenciaintensa"/>
        </w:rPr>
        <w:lastRenderedPageBreak/>
        <w:t>Anexo 4: promedio de los coeficientes de pertenencia por grupo</w:t>
      </w:r>
      <w:bookmarkEnd w:id="15"/>
    </w:p>
    <w:p w:rsidR="00BE22FC" w:rsidRPr="00BE22FC" w:rsidRDefault="00BE22FC" w:rsidP="00BE22FC"/>
    <w:tbl>
      <w:tblPr>
        <w:tblW w:w="8560" w:type="dxa"/>
        <w:jc w:val="center"/>
        <w:tblCellMar>
          <w:left w:w="70" w:type="dxa"/>
          <w:right w:w="70" w:type="dxa"/>
        </w:tblCellMar>
        <w:tblLook w:val="04A0"/>
      </w:tblPr>
      <w:tblGrid>
        <w:gridCol w:w="885"/>
        <w:gridCol w:w="1280"/>
        <w:gridCol w:w="1279"/>
        <w:gridCol w:w="1279"/>
        <w:gridCol w:w="1279"/>
        <w:gridCol w:w="1279"/>
        <w:gridCol w:w="1279"/>
      </w:tblGrid>
      <w:tr w:rsidR="00E77E39" w:rsidRPr="00E77E39" w:rsidTr="00183496">
        <w:trPr>
          <w:trHeight w:val="315"/>
          <w:jc w:val="center"/>
        </w:trPr>
        <w:tc>
          <w:tcPr>
            <w:tcW w:w="8560" w:type="dxa"/>
            <w:gridSpan w:val="7"/>
            <w:tcBorders>
              <w:top w:val="single" w:sz="8" w:space="0" w:color="auto"/>
              <w:left w:val="single" w:sz="8" w:space="0" w:color="auto"/>
              <w:bottom w:val="single" w:sz="8" w:space="0" w:color="auto"/>
              <w:right w:val="single" w:sz="8" w:space="0" w:color="000000"/>
            </w:tcBorders>
            <w:shd w:val="clear" w:color="000000" w:fill="000000"/>
            <w:noWrap/>
            <w:vAlign w:val="center"/>
            <w:hideMark/>
          </w:tcPr>
          <w:p w:rsidR="00E77E39" w:rsidRPr="00E77E39" w:rsidRDefault="00E77E39" w:rsidP="00183496">
            <w:pPr>
              <w:spacing w:after="0" w:line="240" w:lineRule="auto"/>
              <w:jc w:val="center"/>
              <w:rPr>
                <w:rFonts w:ascii="Calibri" w:eastAsia="Times New Roman" w:hAnsi="Calibri" w:cs="Times New Roman"/>
                <w:b/>
                <w:bCs/>
                <w:color w:val="FFFFFF"/>
                <w:lang w:eastAsia="es-UY"/>
              </w:rPr>
            </w:pPr>
            <w:r w:rsidRPr="00E77E39">
              <w:rPr>
                <w:rFonts w:ascii="Calibri" w:eastAsia="Times New Roman" w:hAnsi="Calibri" w:cs="Times New Roman"/>
                <w:b/>
                <w:bCs/>
                <w:color w:val="FFFFFF"/>
                <w:lang w:eastAsia="es-UY"/>
              </w:rPr>
              <w:t>Promedio de coeficientes de pertenencia (</w:t>
            </w:r>
            <w:proofErr w:type="spellStart"/>
            <w:r w:rsidRPr="00E77E39">
              <w:rPr>
                <w:rFonts w:ascii="Calibri" w:eastAsia="Times New Roman" w:hAnsi="Calibri" w:cs="Times New Roman"/>
                <w:b/>
                <w:bCs/>
                <w:color w:val="FFFFFF"/>
                <w:lang w:eastAsia="es-UY"/>
              </w:rPr>
              <w:t>Fuzzy</w:t>
            </w:r>
            <w:proofErr w:type="spellEnd"/>
            <w:r w:rsidRPr="00E77E39">
              <w:rPr>
                <w:rFonts w:ascii="Calibri" w:eastAsia="Times New Roman" w:hAnsi="Calibri" w:cs="Times New Roman"/>
                <w:b/>
                <w:bCs/>
                <w:color w:val="FFFFFF"/>
                <w:lang w:eastAsia="es-UY"/>
              </w:rPr>
              <w:t xml:space="preserve"> Sets) por grupos</w:t>
            </w:r>
          </w:p>
        </w:tc>
      </w:tr>
      <w:tr w:rsidR="00E77E39" w:rsidRPr="00E77E39" w:rsidTr="00183496">
        <w:trPr>
          <w:trHeight w:val="315"/>
          <w:jc w:val="center"/>
        </w:trPr>
        <w:tc>
          <w:tcPr>
            <w:tcW w:w="885" w:type="dxa"/>
            <w:tcBorders>
              <w:top w:val="nil"/>
              <w:left w:val="nil"/>
              <w:bottom w:val="single" w:sz="12" w:space="0" w:color="auto"/>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p>
        </w:tc>
        <w:tc>
          <w:tcPr>
            <w:tcW w:w="1280"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1</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2</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3</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4</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5</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6</w:t>
            </w:r>
          </w:p>
        </w:tc>
      </w:tr>
      <w:tr w:rsidR="00E77E39" w:rsidRPr="00E77E39" w:rsidTr="00183496">
        <w:trPr>
          <w:trHeight w:val="315"/>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1</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0.29893845</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0.14021227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2</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0.11319817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0.17736023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0.17736043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0.17736040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0.17736039</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0.17736037</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3</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0.17455447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0.16508903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0.16508914</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4</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0.13845374</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0.17230940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0.17230918</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0.17230921</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0.17230925</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5</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0.11535947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0.17692827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0.17692806</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0.17692808</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0.17692811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6</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0.11455462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0.17708912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0.17708910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0.17708909</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0.17708908</w:t>
            </w:r>
          </w:p>
        </w:tc>
      </w:tr>
    </w:tbl>
    <w:p w:rsidR="00183496" w:rsidRDefault="00183496" w:rsidP="00E77E39"/>
    <w:p w:rsidR="00183496" w:rsidRDefault="00183496" w:rsidP="00BE22FC">
      <w:pPr>
        <w:pStyle w:val="Ttulo2"/>
        <w:rPr>
          <w:rStyle w:val="Referenciaintensa"/>
        </w:rPr>
      </w:pPr>
      <w:bookmarkStart w:id="16" w:name="_Toc451745084"/>
      <w:r w:rsidRPr="001C725C">
        <w:rPr>
          <w:rStyle w:val="Referenciaintensa"/>
        </w:rPr>
        <w:t xml:space="preserve">Anexo 5: composición </w:t>
      </w:r>
      <w:r w:rsidR="0098002E" w:rsidRPr="001C725C">
        <w:rPr>
          <w:rStyle w:val="Referenciaintensa"/>
        </w:rPr>
        <w:t xml:space="preserve">y características </w:t>
      </w:r>
      <w:r w:rsidRPr="001C725C">
        <w:rPr>
          <w:rStyle w:val="Referenciaintensa"/>
        </w:rPr>
        <w:t>de los grupos</w:t>
      </w:r>
      <w:bookmarkEnd w:id="16"/>
    </w:p>
    <w:p w:rsidR="00BE22FC" w:rsidRPr="00BE22FC" w:rsidRDefault="00BE22FC" w:rsidP="00BE22FC"/>
    <w:p w:rsidR="00183496" w:rsidRDefault="00183496" w:rsidP="00E77E39">
      <w:r w:rsidRPr="00183496">
        <w:drawing>
          <wp:inline distT="0" distB="0" distL="0" distR="0">
            <wp:extent cx="5400040" cy="1090156"/>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400040" cy="1090156"/>
                    </a:xfrm>
                    <a:prstGeom prst="rect">
                      <a:avLst/>
                    </a:prstGeom>
                    <a:noFill/>
                    <a:ln w="9525">
                      <a:noFill/>
                      <a:miter lim="800000"/>
                      <a:headEnd/>
                      <a:tailEnd/>
                    </a:ln>
                  </pic:spPr>
                </pic:pic>
              </a:graphicData>
            </a:graphic>
          </wp:inline>
        </w:drawing>
      </w:r>
    </w:p>
    <w:p w:rsidR="00E55AE5" w:rsidRDefault="00E55AE5" w:rsidP="00E77E39"/>
    <w:p w:rsidR="00E55AE5" w:rsidRDefault="00E55AE5" w:rsidP="00E77E39">
      <w:r>
        <w:rPr>
          <w:noProof/>
          <w:lang w:eastAsia="es-UY"/>
        </w:rPr>
        <w:drawing>
          <wp:inline distT="0" distB="0" distL="0" distR="0">
            <wp:extent cx="5400040" cy="2707640"/>
            <wp:effectExtent l="19050" t="0" r="0" b="0"/>
            <wp:docPr id="22" name="21 Imagen" descr="Composicion de los gru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cion de los grupos.jpeg"/>
                    <pic:cNvPicPr/>
                  </pic:nvPicPr>
                  <pic:blipFill>
                    <a:blip r:embed="rId17" cstate="print"/>
                    <a:stretch>
                      <a:fillRect/>
                    </a:stretch>
                  </pic:blipFill>
                  <pic:spPr>
                    <a:xfrm>
                      <a:off x="0" y="0"/>
                      <a:ext cx="5400040" cy="2707640"/>
                    </a:xfrm>
                    <a:prstGeom prst="rect">
                      <a:avLst/>
                    </a:prstGeom>
                  </pic:spPr>
                </pic:pic>
              </a:graphicData>
            </a:graphic>
          </wp:inline>
        </w:drawing>
      </w:r>
    </w:p>
    <w:p w:rsidR="0098002E" w:rsidRDefault="0098002E" w:rsidP="0098002E">
      <w:pPr>
        <w:jc w:val="center"/>
      </w:pPr>
      <w:r>
        <w:rPr>
          <w:noProof/>
          <w:lang w:eastAsia="es-UY"/>
        </w:rPr>
        <w:lastRenderedPageBreak/>
        <w:drawing>
          <wp:inline distT="0" distB="0" distL="0" distR="0">
            <wp:extent cx="3600000" cy="3600000"/>
            <wp:effectExtent l="19050" t="0" r="450" b="0"/>
            <wp:docPr id="17" name="16 Imagen" descr="Desempleo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mpleo por grupo.jpeg"/>
                    <pic:cNvPicPr/>
                  </pic:nvPicPr>
                  <pic:blipFill>
                    <a:blip r:embed="rId18"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drawing>
          <wp:inline distT="0" distB="0" distL="0" distR="0">
            <wp:extent cx="3600000" cy="3600000"/>
            <wp:effectExtent l="19050" t="0" r="450" b="0"/>
            <wp:docPr id="18" name="17 Imagen" descr="tparcial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arcial por grupo.jpeg"/>
                    <pic:cNvPicPr/>
                  </pic:nvPicPr>
                  <pic:blipFill>
                    <a:blip r:embed="rId19"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lastRenderedPageBreak/>
        <w:drawing>
          <wp:inline distT="0" distB="0" distL="0" distR="0">
            <wp:extent cx="3600000" cy="3600000"/>
            <wp:effectExtent l="19050" t="0" r="450" b="0"/>
            <wp:docPr id="19" name="18 Imagen" descr="multiemp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emp por grupo.jpeg"/>
                    <pic:cNvPicPr/>
                  </pic:nvPicPr>
                  <pic:blipFill>
                    <a:blip r:embed="rId20"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drawing>
          <wp:inline distT="0" distB="0" distL="0" distR="0">
            <wp:extent cx="3600000" cy="3600000"/>
            <wp:effectExtent l="19050" t="0" r="450" b="0"/>
            <wp:docPr id="20" name="19 Imagen" descr="subemp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emp por grupo.jpeg"/>
                    <pic:cNvPicPr/>
                  </pic:nvPicPr>
                  <pic:blipFill>
                    <a:blip r:embed="rId21" cstate="print"/>
                    <a:stretch>
                      <a:fillRect/>
                    </a:stretch>
                  </pic:blipFill>
                  <pic:spPr>
                    <a:xfrm>
                      <a:off x="0" y="0"/>
                      <a:ext cx="3600000" cy="3600000"/>
                    </a:xfrm>
                    <a:prstGeom prst="rect">
                      <a:avLst/>
                    </a:prstGeom>
                  </pic:spPr>
                </pic:pic>
              </a:graphicData>
            </a:graphic>
          </wp:inline>
        </w:drawing>
      </w:r>
    </w:p>
    <w:p w:rsidR="00E55AE5" w:rsidRDefault="0098002E" w:rsidP="0098002E">
      <w:pPr>
        <w:jc w:val="center"/>
      </w:pPr>
      <w:r>
        <w:rPr>
          <w:noProof/>
          <w:lang w:eastAsia="es-UY"/>
        </w:rPr>
        <w:lastRenderedPageBreak/>
        <w:drawing>
          <wp:inline distT="0" distB="0" distL="0" distR="0">
            <wp:extent cx="3600000" cy="3600000"/>
            <wp:effectExtent l="19050" t="0" r="450" b="0"/>
            <wp:docPr id="21" name="20 Imagen" descr="precariedad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ariedad por grupo.jpeg"/>
                    <pic:cNvPicPr/>
                  </pic:nvPicPr>
                  <pic:blipFill>
                    <a:blip r:embed="rId22" cstate="print"/>
                    <a:stretch>
                      <a:fillRect/>
                    </a:stretch>
                  </pic:blipFill>
                  <pic:spPr>
                    <a:xfrm>
                      <a:off x="0" y="0"/>
                      <a:ext cx="3600000" cy="3600000"/>
                    </a:xfrm>
                    <a:prstGeom prst="rect">
                      <a:avLst/>
                    </a:prstGeom>
                  </pic:spPr>
                </pic:pic>
              </a:graphicData>
            </a:graphic>
          </wp:inline>
        </w:drawing>
      </w:r>
    </w:p>
    <w:p w:rsidR="00E55AE5" w:rsidRDefault="00E55AE5" w:rsidP="0098002E">
      <w:pPr>
        <w:jc w:val="center"/>
      </w:pPr>
      <w:r>
        <w:rPr>
          <w:noProof/>
          <w:lang w:eastAsia="es-UY"/>
        </w:rPr>
        <w:drawing>
          <wp:inline distT="0" distB="0" distL="0" distR="0">
            <wp:extent cx="3600000" cy="3600000"/>
            <wp:effectExtent l="19050" t="0" r="450" b="0"/>
            <wp:docPr id="23" name="22 Imagen" descr="ingreso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por grupo.jpeg"/>
                    <pic:cNvPicPr/>
                  </pic:nvPicPr>
                  <pic:blipFill>
                    <a:blip r:embed="rId23" cstate="print"/>
                    <a:stretch>
                      <a:fillRect/>
                    </a:stretch>
                  </pic:blipFill>
                  <pic:spPr>
                    <a:xfrm>
                      <a:off x="0" y="0"/>
                      <a:ext cx="3600000" cy="3600000"/>
                    </a:xfrm>
                    <a:prstGeom prst="rect">
                      <a:avLst/>
                    </a:prstGeom>
                  </pic:spPr>
                </pic:pic>
              </a:graphicData>
            </a:graphic>
          </wp:inline>
        </w:drawing>
      </w:r>
    </w:p>
    <w:p w:rsidR="00E55AE5" w:rsidRDefault="00E55AE5">
      <w:r>
        <w:br w:type="page"/>
      </w:r>
    </w:p>
    <w:p w:rsidR="00CA209B" w:rsidRPr="001C725C" w:rsidRDefault="00183496" w:rsidP="00BE22FC">
      <w:pPr>
        <w:pStyle w:val="Ttulo2"/>
        <w:rPr>
          <w:rStyle w:val="Referenciaintensa"/>
        </w:rPr>
      </w:pPr>
      <w:bookmarkStart w:id="17" w:name="_Toc451745085"/>
      <w:r w:rsidRPr="001C725C">
        <w:rPr>
          <w:rStyle w:val="Referenciaintensa"/>
        </w:rPr>
        <w:lastRenderedPageBreak/>
        <w:t>Anexo 6: seguimiento de las unidades en el tiempo</w:t>
      </w:r>
      <w:bookmarkEnd w:id="17"/>
    </w:p>
    <w:p w:rsidR="00646E34" w:rsidRDefault="00CA209B" w:rsidP="00646E34">
      <w:pPr>
        <w:jc w:val="center"/>
      </w:pPr>
      <w:r>
        <w:rPr>
          <w:noProof/>
          <w:lang w:eastAsia="es-UY"/>
        </w:rPr>
        <w:drawing>
          <wp:inline distT="0" distB="0" distL="0" distR="0">
            <wp:extent cx="5412620" cy="5400000"/>
            <wp:effectExtent l="19050" t="0" r="0" b="0"/>
            <wp:docPr id="12" name="11 Imagen" descr="Interior Homb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 Hombres.jpeg"/>
                    <pic:cNvPicPr/>
                  </pic:nvPicPr>
                  <pic:blipFill>
                    <a:blip r:embed="rId24" cstate="print"/>
                    <a:stretch>
                      <a:fillRect/>
                    </a:stretch>
                  </pic:blipFill>
                  <pic:spPr>
                    <a:xfrm>
                      <a:off x="0" y="0"/>
                      <a:ext cx="5412620" cy="5400000"/>
                    </a:xfrm>
                    <a:prstGeom prst="rect">
                      <a:avLst/>
                    </a:prstGeom>
                  </pic:spPr>
                </pic:pic>
              </a:graphicData>
            </a:graphic>
          </wp:inline>
        </w:drawing>
      </w:r>
    </w:p>
    <w:p w:rsidR="00646E34" w:rsidRDefault="00646E34" w:rsidP="00646E34">
      <w:pPr>
        <w:jc w:val="center"/>
      </w:pPr>
      <w:r>
        <w:rPr>
          <w:noProof/>
          <w:lang w:eastAsia="es-UY"/>
        </w:rPr>
        <w:lastRenderedPageBreak/>
        <w:drawing>
          <wp:inline distT="0" distB="0" distL="0" distR="0">
            <wp:extent cx="5409587" cy="5400000"/>
            <wp:effectExtent l="19050" t="0" r="613" b="0"/>
            <wp:docPr id="15" name="13 Imagen" descr="Montevideo Homb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video Hombres.jpeg"/>
                    <pic:cNvPicPr/>
                  </pic:nvPicPr>
                  <pic:blipFill>
                    <a:blip r:embed="rId25" cstate="print"/>
                    <a:stretch>
                      <a:fillRect/>
                    </a:stretch>
                  </pic:blipFill>
                  <pic:spPr>
                    <a:xfrm>
                      <a:off x="0" y="0"/>
                      <a:ext cx="5409587" cy="5400000"/>
                    </a:xfrm>
                    <a:prstGeom prst="rect">
                      <a:avLst/>
                    </a:prstGeom>
                  </pic:spPr>
                </pic:pic>
              </a:graphicData>
            </a:graphic>
          </wp:inline>
        </w:drawing>
      </w:r>
      <w:r>
        <w:rPr>
          <w:noProof/>
          <w:lang w:eastAsia="es-UY"/>
        </w:rPr>
        <w:lastRenderedPageBreak/>
        <w:drawing>
          <wp:inline distT="0" distB="0" distL="0" distR="0">
            <wp:extent cx="5405288" cy="5400000"/>
            <wp:effectExtent l="19050" t="0" r="4912" b="0"/>
            <wp:docPr id="13" name="12 Imagen" descr="Interior Muje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 Mujeres.jpeg"/>
                    <pic:cNvPicPr/>
                  </pic:nvPicPr>
                  <pic:blipFill>
                    <a:blip r:embed="rId26" cstate="print"/>
                    <a:stretch>
                      <a:fillRect/>
                    </a:stretch>
                  </pic:blipFill>
                  <pic:spPr>
                    <a:xfrm>
                      <a:off x="0" y="0"/>
                      <a:ext cx="5405288" cy="5400000"/>
                    </a:xfrm>
                    <a:prstGeom prst="rect">
                      <a:avLst/>
                    </a:prstGeom>
                  </pic:spPr>
                </pic:pic>
              </a:graphicData>
            </a:graphic>
          </wp:inline>
        </w:drawing>
      </w:r>
    </w:p>
    <w:p w:rsidR="00646E34" w:rsidRDefault="00646E34" w:rsidP="00646E34">
      <w:pPr>
        <w:jc w:val="center"/>
      </w:pPr>
      <w:r>
        <w:rPr>
          <w:noProof/>
          <w:lang w:eastAsia="es-UY"/>
        </w:rPr>
        <w:lastRenderedPageBreak/>
        <w:drawing>
          <wp:inline distT="0" distB="0" distL="0" distR="0">
            <wp:extent cx="5400040" cy="5400040"/>
            <wp:effectExtent l="19050" t="0" r="0" b="0"/>
            <wp:docPr id="16" name="15 Imagen" descr="Montevideo Muje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video Mujeres.jpeg"/>
                    <pic:cNvPicPr/>
                  </pic:nvPicPr>
                  <pic:blipFill>
                    <a:blip r:embed="rId27" cstate="print"/>
                    <a:stretch>
                      <a:fillRect/>
                    </a:stretch>
                  </pic:blipFill>
                  <pic:spPr>
                    <a:xfrm>
                      <a:off x="0" y="0"/>
                      <a:ext cx="5400040" cy="5400040"/>
                    </a:xfrm>
                    <a:prstGeom prst="rect">
                      <a:avLst/>
                    </a:prstGeom>
                  </pic:spPr>
                </pic:pic>
              </a:graphicData>
            </a:graphic>
          </wp:inline>
        </w:drawing>
      </w:r>
    </w:p>
    <w:p w:rsidR="00646E34" w:rsidRDefault="00646E34">
      <w:r>
        <w:br w:type="page"/>
      </w:r>
    </w:p>
    <w:p w:rsidR="00646E34" w:rsidRPr="001C725C" w:rsidRDefault="00646E34" w:rsidP="00BE22FC">
      <w:pPr>
        <w:pStyle w:val="Ttulo2"/>
        <w:rPr>
          <w:rStyle w:val="Referenciaintensa"/>
        </w:rPr>
      </w:pPr>
      <w:bookmarkStart w:id="18" w:name="_Toc451745086"/>
      <w:r w:rsidRPr="001C725C">
        <w:rPr>
          <w:rStyle w:val="Referenciaintensa"/>
        </w:rPr>
        <w:lastRenderedPageBreak/>
        <w:t xml:space="preserve">Anexo 7: Salidas del test de </w:t>
      </w:r>
      <w:proofErr w:type="spellStart"/>
      <w:r w:rsidRPr="001C725C">
        <w:rPr>
          <w:rStyle w:val="Referenciaintensa"/>
        </w:rPr>
        <w:t>Mardia</w:t>
      </w:r>
      <w:bookmarkEnd w:id="18"/>
      <w:proofErr w:type="spellEnd"/>
    </w:p>
    <w:p w:rsidR="00646E34" w:rsidRPr="001C725C" w:rsidRDefault="00646E34" w:rsidP="00BE22FC">
      <w:pPr>
        <w:pStyle w:val="Ttulo3"/>
        <w:rPr>
          <w:rStyle w:val="Referenciasutil"/>
        </w:rPr>
      </w:pPr>
      <w:bookmarkStart w:id="19" w:name="_Toc451745087"/>
      <w:proofErr w:type="gramStart"/>
      <w:r w:rsidRPr="001C725C">
        <w:rPr>
          <w:rStyle w:val="Referenciasutil"/>
        </w:rPr>
        <w:t>7.a</w:t>
      </w:r>
      <w:proofErr w:type="gramEnd"/>
      <w:r w:rsidRPr="001C725C">
        <w:rPr>
          <w:rStyle w:val="Referenciasutil"/>
        </w:rPr>
        <w:t xml:space="preserve"> - Testeo de normalidad multivariada para toda la población</w:t>
      </w:r>
      <w:bookmarkEnd w:id="19"/>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75.56817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4534.09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251.8035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12.46184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4576.946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8D711C" w:rsidRDefault="00646E34" w:rsidP="00646E34">
      <w:pPr>
        <w:pStyle w:val="HTMLconformatoprevio"/>
        <w:shd w:val="clear" w:color="auto" w:fill="FFFFFF"/>
        <w:wordWrap w:val="0"/>
        <w:spacing w:line="225" w:lineRule="atLeast"/>
        <w:rPr>
          <w:rFonts w:ascii="Lucida Console" w:hAnsi="Lucida Console"/>
          <w:color w:val="000000"/>
          <w:lang w:val="en-US"/>
        </w:rPr>
      </w:pPr>
      <w:r w:rsidRPr="008D711C">
        <w:rPr>
          <w:rFonts w:ascii="Lucida Console" w:hAnsi="Lucida Console"/>
          <w:color w:val="000000"/>
          <w:lang w:val="en-US"/>
        </w:rPr>
        <w:t xml:space="preserve">--------------------------------------- </w:t>
      </w:r>
    </w:p>
    <w:p w:rsidR="00646E34" w:rsidRDefault="00646E34" w:rsidP="00646E34">
      <w:pPr>
        <w:spacing w:after="0"/>
      </w:pPr>
    </w:p>
    <w:p w:rsidR="00646E34" w:rsidRPr="001C725C" w:rsidRDefault="00646E34" w:rsidP="00BE22FC">
      <w:pPr>
        <w:pStyle w:val="Ttulo3"/>
        <w:rPr>
          <w:rStyle w:val="Referenciasutil"/>
        </w:rPr>
      </w:pPr>
      <w:bookmarkStart w:id="20" w:name="_Toc451745088"/>
      <w:proofErr w:type="gramStart"/>
      <w:r w:rsidRPr="001C725C">
        <w:rPr>
          <w:rStyle w:val="Referenciasutil"/>
        </w:rPr>
        <w:t>7.b</w:t>
      </w:r>
      <w:proofErr w:type="gramEnd"/>
      <w:r w:rsidRPr="001C725C">
        <w:rPr>
          <w:rStyle w:val="Referenciasutil"/>
        </w:rPr>
        <w:t xml:space="preserve"> - Testeo de normalidad multivariada para el grupo 1</w:t>
      </w:r>
      <w:bookmarkEnd w:id="20"/>
    </w:p>
    <w:p w:rsidR="00646E34" w:rsidRPr="00816383" w:rsidRDefault="00646E34" w:rsidP="00646E34">
      <w:pPr>
        <w:pStyle w:val="HTMLconformatoprevio"/>
        <w:shd w:val="clear" w:color="auto" w:fill="FFFFFF"/>
        <w:wordWrap w:val="0"/>
        <w:spacing w:after="200"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99.12792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1734.739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2.857575e-120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268.15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10.687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1791.061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1.232542e-128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r w:rsidRPr="00646E34">
        <w:rPr>
          <w:rFonts w:ascii="Lucida Console" w:hAnsi="Lucida Console"/>
          <w:color w:val="000000"/>
        </w:rPr>
        <w:t xml:space="preserve">--------------------------------------- </w:t>
      </w:r>
    </w:p>
    <w:p w:rsidR="00646E34" w:rsidRDefault="00646E34" w:rsidP="00646E34">
      <w:pPr>
        <w:spacing w:after="0"/>
      </w:pPr>
    </w:p>
    <w:p w:rsidR="00646E34" w:rsidRDefault="00646E34" w:rsidP="00646E34"/>
    <w:p w:rsidR="00646E34" w:rsidRDefault="00646E34" w:rsidP="00646E34"/>
    <w:p w:rsidR="00646E34" w:rsidRDefault="00646E34" w:rsidP="00646E34"/>
    <w:p w:rsidR="00646E34" w:rsidRDefault="00646E34" w:rsidP="00646E34"/>
    <w:p w:rsidR="00646E34" w:rsidRDefault="00646E34" w:rsidP="00646E34"/>
    <w:p w:rsidR="00646E34" w:rsidRDefault="00646E34" w:rsidP="00646E34"/>
    <w:p w:rsidR="00646E34" w:rsidRDefault="00646E34" w:rsidP="00646E34"/>
    <w:p w:rsidR="00646E34" w:rsidRDefault="00646E34" w:rsidP="00646E34"/>
    <w:p w:rsidR="00646E34" w:rsidRPr="001C725C" w:rsidRDefault="00646E34" w:rsidP="00BE22FC">
      <w:pPr>
        <w:pStyle w:val="Ttulo3"/>
        <w:rPr>
          <w:rStyle w:val="Referenciasutil"/>
        </w:rPr>
      </w:pPr>
      <w:bookmarkStart w:id="21" w:name="_Toc451745089"/>
      <w:proofErr w:type="gramStart"/>
      <w:r w:rsidRPr="001C725C">
        <w:rPr>
          <w:rStyle w:val="Referenciasutil"/>
        </w:rPr>
        <w:lastRenderedPageBreak/>
        <w:t>7.c</w:t>
      </w:r>
      <w:proofErr w:type="gramEnd"/>
      <w:r w:rsidRPr="001C725C">
        <w:rPr>
          <w:rStyle w:val="Referenciasutil"/>
        </w:rPr>
        <w:t xml:space="preserve"> - Testeo de normalidad multivariada para el grupo 2</w:t>
      </w:r>
      <w:bookmarkEnd w:id="21"/>
    </w:p>
    <w:p w:rsidR="00646E34" w:rsidRPr="00816383" w:rsidRDefault="00646E34" w:rsidP="00646E34">
      <w:pPr>
        <w:pStyle w:val="HTMLconformatoprevio"/>
        <w:shd w:val="clear" w:color="auto" w:fill="FFFFFF"/>
        <w:wordWrap w:val="0"/>
        <w:spacing w:after="200" w:line="225" w:lineRule="atLeast"/>
        <w:rPr>
          <w:rFonts w:ascii="Lucida Console" w:hAnsi="Lucida Console"/>
          <w:color w:val="000000"/>
          <w:lang w:val="en-US"/>
        </w:rPr>
      </w:pPr>
      <w:r w:rsidRPr="00646E34">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124.6283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851.6266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2.011102e-14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243.3391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2.925232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0.003441997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922.7286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3.329945e-20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Default="00646E34" w:rsidP="00646E34">
      <w:pPr>
        <w:spacing w:after="0"/>
      </w:pPr>
    </w:p>
    <w:p w:rsidR="00646E34" w:rsidRPr="001C725C" w:rsidRDefault="00646E34" w:rsidP="00BE22FC">
      <w:pPr>
        <w:pStyle w:val="Ttulo3"/>
        <w:rPr>
          <w:rStyle w:val="Referenciasutil"/>
        </w:rPr>
      </w:pPr>
      <w:bookmarkStart w:id="22" w:name="_Toc451745090"/>
      <w:proofErr w:type="gramStart"/>
      <w:r w:rsidRPr="001C725C">
        <w:rPr>
          <w:rStyle w:val="Referenciasutil"/>
        </w:rPr>
        <w:t>7.d</w:t>
      </w:r>
      <w:proofErr w:type="gramEnd"/>
      <w:r w:rsidRPr="001C725C">
        <w:rPr>
          <w:rStyle w:val="Referenciasutil"/>
        </w:rPr>
        <w:t xml:space="preserve"> - Testeo de normalidad multivariada para el grupo 3</w:t>
      </w:r>
      <w:bookmarkEnd w:id="22"/>
    </w:p>
    <w:p w:rsidR="00646E34" w:rsidRPr="00816383" w:rsidRDefault="00646E34" w:rsidP="00646E34">
      <w:pPr>
        <w:pStyle w:val="HTMLconformatoprevio"/>
        <w:shd w:val="clear" w:color="auto" w:fill="FFFFFF"/>
        <w:wordWrap w:val="0"/>
        <w:spacing w:after="200"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95.39472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667.763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0.001130622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219.0086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-0.7641452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0.4447807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722.1783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4.028966e-06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r w:rsidRPr="00646E34">
        <w:rPr>
          <w:rFonts w:ascii="Lucida Console" w:hAnsi="Lucida Console"/>
          <w:color w:val="000000"/>
        </w:rPr>
        <w:t xml:space="preserve">--------------------------------------- </w:t>
      </w:r>
    </w:p>
    <w:p w:rsidR="00646E34" w:rsidRDefault="00646E34" w:rsidP="00646E34">
      <w:pPr>
        <w:spacing w:after="0"/>
      </w:pPr>
    </w:p>
    <w:p w:rsidR="00646E34" w:rsidRDefault="00646E34">
      <w:r>
        <w:br w:type="page"/>
      </w:r>
    </w:p>
    <w:p w:rsidR="00646E34" w:rsidRPr="001C725C" w:rsidRDefault="00646E34" w:rsidP="00BE22FC">
      <w:pPr>
        <w:pStyle w:val="Ttulo3"/>
        <w:rPr>
          <w:rStyle w:val="Referenciasutil"/>
        </w:rPr>
      </w:pPr>
      <w:bookmarkStart w:id="23" w:name="_Toc451745091"/>
      <w:proofErr w:type="gramStart"/>
      <w:r w:rsidRPr="001C725C">
        <w:rPr>
          <w:rStyle w:val="Referenciasutil"/>
        </w:rPr>
        <w:lastRenderedPageBreak/>
        <w:t>7.e</w:t>
      </w:r>
      <w:proofErr w:type="gramEnd"/>
      <w:r w:rsidRPr="001C725C">
        <w:rPr>
          <w:rStyle w:val="Referenciasutil"/>
        </w:rPr>
        <w:t xml:space="preserve"> - Testeo de normalidad multivariada para el grupo 4</w:t>
      </w:r>
      <w:bookmarkEnd w:id="23"/>
    </w:p>
    <w:p w:rsidR="00646E34" w:rsidRPr="00816383" w:rsidRDefault="00646E34" w:rsidP="00646E34">
      <w:pPr>
        <w:pStyle w:val="HTMLconformatoprevio"/>
        <w:shd w:val="clear" w:color="auto" w:fill="FFFFFF"/>
        <w:wordWrap w:val="0"/>
        <w:spacing w:after="200" w:line="225" w:lineRule="atLeast"/>
        <w:rPr>
          <w:rFonts w:ascii="Lucida Console" w:hAnsi="Lucida Console"/>
          <w:color w:val="000000"/>
          <w:lang w:val="en-US"/>
        </w:rPr>
      </w:pPr>
      <w:r w:rsidRPr="00646E34">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117.0083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1677.12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7.620153e-112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267.4753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9.52408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1743.641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1.387116e-121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r w:rsidRPr="00646E34">
        <w:rPr>
          <w:rFonts w:ascii="Lucida Console" w:hAnsi="Lucida Console"/>
          <w:color w:val="000000"/>
        </w:rPr>
        <w:t xml:space="preserve">---------------------------------------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p>
    <w:p w:rsidR="00646E34" w:rsidRPr="001C725C" w:rsidRDefault="00646E34" w:rsidP="00BE22FC">
      <w:pPr>
        <w:pStyle w:val="Ttulo3"/>
        <w:rPr>
          <w:rStyle w:val="Referenciasutil"/>
        </w:rPr>
      </w:pPr>
      <w:bookmarkStart w:id="24" w:name="_Toc451745092"/>
      <w:proofErr w:type="gramStart"/>
      <w:r w:rsidRPr="001C725C">
        <w:rPr>
          <w:rStyle w:val="Referenciasutil"/>
        </w:rPr>
        <w:t>7.f</w:t>
      </w:r>
      <w:proofErr w:type="gramEnd"/>
      <w:r w:rsidRPr="001C725C">
        <w:rPr>
          <w:rStyle w:val="Referenciasutil"/>
        </w:rPr>
        <w:t xml:space="preserve"> - Testeo de normalidad multivariada para el grupo 5</w:t>
      </w:r>
      <w:bookmarkEnd w:id="24"/>
    </w:p>
    <w:p w:rsidR="00646E34" w:rsidRPr="008D711C" w:rsidRDefault="00646E34" w:rsidP="00646E34">
      <w:pPr>
        <w:pStyle w:val="HTMLconformatoprevio"/>
        <w:shd w:val="clear" w:color="auto" w:fill="FFFFFF"/>
        <w:wordWrap w:val="0"/>
        <w:spacing w:line="225" w:lineRule="atLeast"/>
        <w:rPr>
          <w:rFonts w:ascii="Lucida Console" w:hAnsi="Lucida Console"/>
          <w:color w:val="000000"/>
          <w:lang w:val="en-US"/>
        </w:rPr>
      </w:pPr>
      <w:r w:rsidRPr="008D711C">
        <w:rPr>
          <w:rFonts w:ascii="Lucida Console" w:hAnsi="Lucida Console"/>
          <w:color w:val="000000"/>
          <w:lang w:val="en-US"/>
        </w:rPr>
        <w:t xml:space="preserve">   </w:t>
      </w:r>
      <w:proofErr w:type="spellStart"/>
      <w:r w:rsidRPr="008D711C">
        <w:rPr>
          <w:rFonts w:ascii="Lucida Console" w:hAnsi="Lucida Console"/>
          <w:color w:val="000000"/>
          <w:lang w:val="en-US"/>
        </w:rPr>
        <w:t>Mardia's</w:t>
      </w:r>
      <w:proofErr w:type="spellEnd"/>
      <w:r w:rsidRPr="008D711C">
        <w:rPr>
          <w:rFonts w:ascii="Lucida Console" w:hAnsi="Lucida Console"/>
          <w:color w:val="000000"/>
          <w:lang w:val="en-US"/>
        </w:rPr>
        <w:t xml:space="preserve"> Multivariate Normality Test </w:t>
      </w:r>
    </w:p>
    <w:p w:rsidR="00646E34" w:rsidRPr="008D711C" w:rsidRDefault="00646E34" w:rsidP="00646E34">
      <w:pPr>
        <w:pStyle w:val="HTMLconformatoprevio"/>
        <w:shd w:val="clear" w:color="auto" w:fill="FFFFFF"/>
        <w:wordWrap w:val="0"/>
        <w:spacing w:line="225" w:lineRule="atLeast"/>
        <w:rPr>
          <w:rFonts w:ascii="Lucida Console" w:hAnsi="Lucida Console"/>
          <w:color w:val="000000"/>
          <w:lang w:val="en-US"/>
        </w:rPr>
      </w:pPr>
      <w:r w:rsidRPr="008D711C">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113.8093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986.3473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5.579368e-26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245.3725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3.640725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0.0002718713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1051.185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2.230625e-32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Default="00646E34" w:rsidP="00646E34"/>
    <w:p w:rsidR="00646E34" w:rsidRDefault="00646E34">
      <w:r>
        <w:br w:type="page"/>
      </w:r>
    </w:p>
    <w:p w:rsidR="00646E34" w:rsidRPr="001C725C" w:rsidRDefault="00646E34" w:rsidP="00BE22FC">
      <w:pPr>
        <w:pStyle w:val="Ttulo3"/>
        <w:rPr>
          <w:rStyle w:val="Referenciasutil"/>
        </w:rPr>
      </w:pPr>
      <w:bookmarkStart w:id="25" w:name="_Toc451745093"/>
      <w:proofErr w:type="gramStart"/>
      <w:r w:rsidRPr="001C725C">
        <w:rPr>
          <w:rStyle w:val="Referenciasutil"/>
        </w:rPr>
        <w:lastRenderedPageBreak/>
        <w:t>7.g</w:t>
      </w:r>
      <w:proofErr w:type="gramEnd"/>
      <w:r w:rsidRPr="001C725C">
        <w:rPr>
          <w:rStyle w:val="Referenciasutil"/>
        </w:rPr>
        <w:t xml:space="preserve"> - Testeo de normalidad multivariada para el grupo 6</w:t>
      </w:r>
      <w:bookmarkEnd w:id="25"/>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107.8603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611.2082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0.06608338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218.9001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-0.7024729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0.4823843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672.8278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0.0007164566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multivariate normal. </w:t>
      </w:r>
    </w:p>
    <w:p w:rsidR="00646E34" w:rsidRDefault="00646E34" w:rsidP="00646E34">
      <w:pPr>
        <w:pStyle w:val="HTMLconformatoprevio"/>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
    <w:p w:rsidR="00646E34" w:rsidRDefault="00646E34" w:rsidP="00646E34"/>
    <w:p w:rsidR="00646E34" w:rsidRDefault="00646E34" w:rsidP="00BE22FC">
      <w:pPr>
        <w:pStyle w:val="Ttulo2"/>
        <w:rPr>
          <w:rStyle w:val="Referenciaintensa"/>
        </w:rPr>
      </w:pPr>
      <w:bookmarkStart w:id="26" w:name="_Toc451745094"/>
      <w:r w:rsidRPr="001C725C">
        <w:rPr>
          <w:rStyle w:val="Referenciaintensa"/>
        </w:rPr>
        <w:t xml:space="preserve">Anexo 8: coeficientes estimados del modelo </w:t>
      </w:r>
      <w:proofErr w:type="spellStart"/>
      <w:r w:rsidRPr="001C725C">
        <w:rPr>
          <w:rStyle w:val="Referenciaintensa"/>
        </w:rPr>
        <w:t>multilogit</w:t>
      </w:r>
      <w:proofErr w:type="spellEnd"/>
      <w:r w:rsidR="00EB5519" w:rsidRPr="001C725C">
        <w:rPr>
          <w:rStyle w:val="Referenciaintensa"/>
        </w:rPr>
        <w:t xml:space="preserve"> (grupo de referencia: grupo 1)</w:t>
      </w:r>
      <w:bookmarkEnd w:id="26"/>
    </w:p>
    <w:p w:rsidR="00BE22FC" w:rsidRPr="00BE22FC" w:rsidRDefault="00BE22FC" w:rsidP="00BE22FC"/>
    <w:tbl>
      <w:tblPr>
        <w:tblW w:w="5580" w:type="dxa"/>
        <w:jc w:val="center"/>
        <w:tblInd w:w="54" w:type="dxa"/>
        <w:tblCellMar>
          <w:left w:w="70" w:type="dxa"/>
          <w:right w:w="70" w:type="dxa"/>
        </w:tblCellMar>
        <w:tblLook w:val="04A0"/>
      </w:tblPr>
      <w:tblGrid>
        <w:gridCol w:w="1483"/>
        <w:gridCol w:w="901"/>
        <w:gridCol w:w="799"/>
        <w:gridCol w:w="799"/>
        <w:gridCol w:w="799"/>
        <w:gridCol w:w="799"/>
      </w:tblGrid>
      <w:tr w:rsidR="00646E34" w:rsidRPr="00646E34" w:rsidTr="00646E34">
        <w:trPr>
          <w:trHeight w:val="315"/>
          <w:jc w:val="center"/>
        </w:trPr>
        <w:tc>
          <w:tcPr>
            <w:tcW w:w="5580" w:type="dxa"/>
            <w:gridSpan w:val="6"/>
            <w:tcBorders>
              <w:top w:val="single" w:sz="8" w:space="0" w:color="auto"/>
              <w:left w:val="single" w:sz="8" w:space="0" w:color="auto"/>
              <w:bottom w:val="single" w:sz="8" w:space="0" w:color="auto"/>
              <w:right w:val="single" w:sz="8" w:space="0" w:color="000000"/>
            </w:tcBorders>
            <w:shd w:val="clear" w:color="000000" w:fill="000000"/>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FFFFFF"/>
                <w:lang w:eastAsia="es-UY"/>
              </w:rPr>
            </w:pPr>
            <w:r w:rsidRPr="00646E34">
              <w:rPr>
                <w:rFonts w:ascii="Calibri" w:eastAsia="Times New Roman" w:hAnsi="Calibri" w:cs="Times New Roman"/>
                <w:b/>
                <w:bCs/>
                <w:color w:val="FFFFFF"/>
                <w:lang w:eastAsia="es-UY"/>
              </w:rPr>
              <w:t xml:space="preserve">Coeficientes estimados </w:t>
            </w:r>
          </w:p>
        </w:tc>
      </w:tr>
      <w:tr w:rsidR="00646E34" w:rsidRPr="00646E34" w:rsidTr="00646E34">
        <w:trPr>
          <w:trHeight w:val="315"/>
          <w:jc w:val="center"/>
        </w:trPr>
        <w:tc>
          <w:tcPr>
            <w:tcW w:w="1483"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 </w:t>
            </w:r>
          </w:p>
        </w:tc>
      </w:tr>
      <w:tr w:rsidR="00646E34" w:rsidRPr="00646E34" w:rsidTr="00646E34">
        <w:trPr>
          <w:trHeight w:val="315"/>
          <w:jc w:val="center"/>
        </w:trPr>
        <w:tc>
          <w:tcPr>
            <w:tcW w:w="1483" w:type="dxa"/>
            <w:tcBorders>
              <w:top w:val="nil"/>
              <w:left w:val="nil"/>
              <w:bottom w:val="single" w:sz="8" w:space="0" w:color="auto"/>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 </w:t>
            </w:r>
          </w:p>
        </w:tc>
        <w:tc>
          <w:tcPr>
            <w:tcW w:w="901" w:type="dxa"/>
            <w:tcBorders>
              <w:top w:val="single" w:sz="8" w:space="0" w:color="auto"/>
              <w:left w:val="single" w:sz="8" w:space="0" w:color="auto"/>
              <w:bottom w:val="single" w:sz="8" w:space="0" w:color="auto"/>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2</w:t>
            </w:r>
          </w:p>
        </w:tc>
        <w:tc>
          <w:tcPr>
            <w:tcW w:w="799" w:type="dxa"/>
            <w:tcBorders>
              <w:top w:val="single" w:sz="8" w:space="0" w:color="auto"/>
              <w:left w:val="nil"/>
              <w:bottom w:val="single" w:sz="8" w:space="0" w:color="auto"/>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3</w:t>
            </w:r>
          </w:p>
        </w:tc>
        <w:tc>
          <w:tcPr>
            <w:tcW w:w="799" w:type="dxa"/>
            <w:tcBorders>
              <w:top w:val="single" w:sz="8" w:space="0" w:color="auto"/>
              <w:left w:val="nil"/>
              <w:bottom w:val="single" w:sz="8" w:space="0" w:color="auto"/>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4</w:t>
            </w:r>
          </w:p>
        </w:tc>
        <w:tc>
          <w:tcPr>
            <w:tcW w:w="799" w:type="dxa"/>
            <w:tcBorders>
              <w:top w:val="single" w:sz="8" w:space="0" w:color="auto"/>
              <w:left w:val="nil"/>
              <w:bottom w:val="single" w:sz="8" w:space="0" w:color="auto"/>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5</w:t>
            </w:r>
          </w:p>
        </w:tc>
        <w:tc>
          <w:tcPr>
            <w:tcW w:w="799" w:type="dxa"/>
            <w:tcBorders>
              <w:top w:val="single" w:sz="8" w:space="0" w:color="auto"/>
              <w:left w:val="nil"/>
              <w:bottom w:val="single" w:sz="8" w:space="0" w:color="auto"/>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6</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Intercepto</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-38.05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20.09</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13.05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22.08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34.41</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jefe</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0.06</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-0.60</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size</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0.00</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0.13</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0.10</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-0.11</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privado</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-0.44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-0.16</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0.04</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publico</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0.16</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-0.34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-0.41</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cpsl</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-0.57</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-0.44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-0.78</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cpcl</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0.72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-0.51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0.42</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profytec</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0.41</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oficina</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-0.10</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-0.07</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0.36</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manual</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-0.20</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-0.65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-0.03</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-0.01</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indust</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0.54</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0.33</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comercio</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0.23</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0.15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-0.36</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sfinan</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-0.52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-1.01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-2.19</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-2.68</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-2.55</w:t>
            </w:r>
          </w:p>
        </w:tc>
      </w:tr>
      <w:tr w:rsidR="00646E34" w:rsidRPr="00646E34" w:rsidTr="00646E34">
        <w:trPr>
          <w:trHeight w:val="300"/>
          <w:jc w:val="center"/>
        </w:trPr>
        <w:tc>
          <w:tcPr>
            <w:tcW w:w="1483" w:type="dxa"/>
            <w:tcBorders>
              <w:top w:val="nil"/>
              <w:left w:val="single" w:sz="8" w:space="0" w:color="auto"/>
              <w:bottom w:val="nil"/>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proofErr w:type="spellStart"/>
            <w:r w:rsidRPr="00646E34">
              <w:rPr>
                <w:rFonts w:ascii="Calibri" w:eastAsia="Times New Roman" w:hAnsi="Calibri" w:cs="Times New Roman"/>
                <w:b/>
                <w:bCs/>
                <w:color w:val="000000"/>
                <w:lang w:eastAsia="es-UY"/>
              </w:rPr>
              <w:t>sperson</w:t>
            </w:r>
            <w:proofErr w:type="spellEnd"/>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-0.02</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0.09</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-0.07</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0.01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-0.76</w:t>
            </w:r>
          </w:p>
        </w:tc>
      </w:tr>
      <w:tr w:rsidR="00646E34" w:rsidRPr="00646E34" w:rsidTr="00646E34">
        <w:trPr>
          <w:trHeight w:val="315"/>
          <w:jc w:val="center"/>
        </w:trPr>
        <w:tc>
          <w:tcPr>
            <w:tcW w:w="1483" w:type="dxa"/>
            <w:tcBorders>
              <w:top w:val="nil"/>
              <w:left w:val="single" w:sz="8" w:space="0" w:color="auto"/>
              <w:bottom w:val="single" w:sz="8" w:space="0" w:color="auto"/>
              <w:right w:val="single" w:sz="8" w:space="0" w:color="auto"/>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b/>
                <w:bCs/>
                <w:color w:val="000000"/>
                <w:lang w:eastAsia="es-UY"/>
              </w:rPr>
            </w:pPr>
            <w:r w:rsidRPr="00646E34">
              <w:rPr>
                <w:rFonts w:ascii="Calibri" w:eastAsia="Times New Roman" w:hAnsi="Calibri" w:cs="Times New Roman"/>
                <w:b/>
                <w:bCs/>
                <w:color w:val="000000"/>
                <w:lang w:eastAsia="es-UY"/>
              </w:rPr>
              <w:t>ingreso</w:t>
            </w:r>
          </w:p>
        </w:tc>
        <w:tc>
          <w:tcPr>
            <w:tcW w:w="901"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0.85</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1.83</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1.81</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-2.90</w:t>
            </w:r>
          </w:p>
        </w:tc>
        <w:tc>
          <w:tcPr>
            <w:tcW w:w="799" w:type="dxa"/>
            <w:tcBorders>
              <w:top w:val="nil"/>
              <w:left w:val="nil"/>
              <w:bottom w:val="nil"/>
              <w:right w:val="nil"/>
            </w:tcBorders>
            <w:shd w:val="clear" w:color="000000" w:fill="FFFFFF"/>
            <w:noWrap/>
            <w:vAlign w:val="center"/>
            <w:hideMark/>
          </w:tcPr>
          <w:p w:rsidR="00646E34" w:rsidRPr="00646E34" w:rsidRDefault="00646E34" w:rsidP="00646E34">
            <w:pPr>
              <w:spacing w:after="0" w:line="240" w:lineRule="auto"/>
              <w:jc w:val="center"/>
              <w:rPr>
                <w:rFonts w:ascii="Calibri" w:eastAsia="Times New Roman" w:hAnsi="Calibri" w:cs="Times New Roman"/>
                <w:color w:val="000000"/>
                <w:lang w:eastAsia="es-UY"/>
              </w:rPr>
            </w:pPr>
            <w:r w:rsidRPr="00646E34">
              <w:rPr>
                <w:rFonts w:ascii="Calibri" w:eastAsia="Times New Roman" w:hAnsi="Calibri" w:cs="Times New Roman"/>
                <w:color w:val="000000"/>
                <w:lang w:eastAsia="es-UY"/>
              </w:rPr>
              <w:t>-2.96</w:t>
            </w:r>
          </w:p>
        </w:tc>
      </w:tr>
    </w:tbl>
    <w:p w:rsidR="00646E34" w:rsidRDefault="00646E34" w:rsidP="00646E34"/>
    <w:p w:rsidR="00EB5519" w:rsidRDefault="00EB5519">
      <w:r>
        <w:br w:type="page"/>
      </w:r>
    </w:p>
    <w:p w:rsidR="001607D7" w:rsidRDefault="00EB5519" w:rsidP="00BE22FC">
      <w:pPr>
        <w:pStyle w:val="Ttulo2"/>
        <w:rPr>
          <w:rStyle w:val="Referenciaintensa"/>
        </w:rPr>
      </w:pPr>
      <w:bookmarkStart w:id="27" w:name="_Toc451745095"/>
      <w:r w:rsidRPr="001C725C">
        <w:rPr>
          <w:rStyle w:val="Referenciaintensa"/>
        </w:rPr>
        <w:lastRenderedPageBreak/>
        <w:t>Anexo 9: función de Cross-</w:t>
      </w:r>
      <w:proofErr w:type="spellStart"/>
      <w:r w:rsidRPr="001C725C">
        <w:rPr>
          <w:rStyle w:val="Referenciaintensa"/>
        </w:rPr>
        <w:t>Validation</w:t>
      </w:r>
      <w:proofErr w:type="spellEnd"/>
      <w:r w:rsidRPr="001C725C">
        <w:rPr>
          <w:rStyle w:val="Referenciaintensa"/>
          <w:vertAlign w:val="superscript"/>
        </w:rPr>
        <w:footnoteReference w:id="14"/>
      </w:r>
      <w:bookmarkEnd w:id="27"/>
    </w:p>
    <w:p w:rsidR="00BE22FC" w:rsidRPr="00BE22FC" w:rsidRDefault="00BE22FC" w:rsidP="00BE22FC"/>
    <w:p w:rsidR="003D573D" w:rsidRPr="00EB5519" w:rsidRDefault="003D573D" w:rsidP="00EB5519">
      <w:pPr>
        <w:spacing w:after="0" w:line="240" w:lineRule="auto"/>
        <w:jc w:val="both"/>
        <w:rPr>
          <w:rFonts w:ascii="Lucida Console" w:hAnsi="Lucida Console"/>
        </w:rPr>
      </w:pPr>
      <w:proofErr w:type="spellStart"/>
      <w:proofErr w:type="gramStart"/>
      <w:r w:rsidRPr="00EB5519">
        <w:rPr>
          <w:rFonts w:ascii="Lucida Console" w:hAnsi="Lucida Console"/>
        </w:rPr>
        <w:t>totalAccuracy</w:t>
      </w:r>
      <w:proofErr w:type="spellEnd"/>
      <w:proofErr w:type="gramEnd"/>
      <w:r w:rsidRPr="00EB5519">
        <w:rPr>
          <w:rFonts w:ascii="Lucida Console" w:hAnsi="Lucida Console"/>
        </w:rPr>
        <w:t xml:space="preserve"> &lt;- c()</w:t>
      </w:r>
    </w:p>
    <w:p w:rsidR="003D573D" w:rsidRPr="00EB5519" w:rsidRDefault="003D573D" w:rsidP="00EB5519">
      <w:pPr>
        <w:spacing w:after="0" w:line="240" w:lineRule="auto"/>
        <w:jc w:val="both"/>
        <w:rPr>
          <w:rFonts w:ascii="Lucida Console" w:hAnsi="Lucida Console"/>
          <w:lang w:val="en-US"/>
        </w:rPr>
      </w:pPr>
      <w:proofErr w:type="gramStart"/>
      <w:r w:rsidRPr="00EB5519">
        <w:rPr>
          <w:rFonts w:ascii="Lucida Console" w:hAnsi="Lucida Console"/>
          <w:lang w:val="en-US"/>
        </w:rPr>
        <w:t>cv</w:t>
      </w:r>
      <w:proofErr w:type="gramEnd"/>
      <w:r w:rsidRPr="00EB5519">
        <w:rPr>
          <w:rFonts w:ascii="Lucida Console" w:hAnsi="Lucida Console"/>
          <w:lang w:val="en-US"/>
        </w:rPr>
        <w:t xml:space="preserve"> &lt;- </w:t>
      </w:r>
      <w:r w:rsidRPr="00EB5519">
        <w:rPr>
          <w:rFonts w:ascii="Lucida Console" w:hAnsi="Lucida Console"/>
          <w:color w:val="0070C0"/>
          <w:lang w:val="en-US"/>
        </w:rPr>
        <w:t>359</w:t>
      </w:r>
    </w:p>
    <w:p w:rsidR="003D573D" w:rsidRPr="00EB5519" w:rsidRDefault="003D573D" w:rsidP="00EB5519">
      <w:pPr>
        <w:spacing w:after="0" w:line="240" w:lineRule="auto"/>
        <w:jc w:val="both"/>
        <w:rPr>
          <w:rFonts w:ascii="Lucida Console" w:hAnsi="Lucida Console"/>
          <w:lang w:val="en-US"/>
        </w:rPr>
      </w:pPr>
      <w:proofErr w:type="gramStart"/>
      <w:r w:rsidRPr="00EB5519">
        <w:rPr>
          <w:rFonts w:ascii="Lucida Console" w:hAnsi="Lucida Console"/>
          <w:lang w:val="en-US"/>
        </w:rPr>
        <w:t>cvDivider</w:t>
      </w:r>
      <w:proofErr w:type="gramEnd"/>
      <w:r w:rsidRPr="00EB5519">
        <w:rPr>
          <w:rFonts w:ascii="Lucida Console" w:hAnsi="Lucida Console"/>
          <w:lang w:val="en-US"/>
        </w:rPr>
        <w:t xml:space="preserve"> &lt;- floor(nrow(ech_wa) / (cv+</w:t>
      </w:r>
      <w:r w:rsidRPr="00EB5519">
        <w:rPr>
          <w:rFonts w:ascii="Lucida Console" w:hAnsi="Lucida Console"/>
          <w:color w:val="0070C0"/>
          <w:lang w:val="en-US"/>
        </w:rPr>
        <w:t>1</w:t>
      </w:r>
      <w:r w:rsidRPr="00EB5519">
        <w:rPr>
          <w:rFonts w:ascii="Lucida Console" w:hAnsi="Lucida Console"/>
          <w:lang w:val="en-US"/>
        </w:rPr>
        <w:t>))</w:t>
      </w:r>
    </w:p>
    <w:p w:rsidR="00EB5519" w:rsidRDefault="00EB5519" w:rsidP="00EB5519">
      <w:pPr>
        <w:spacing w:after="0" w:line="240" w:lineRule="auto"/>
        <w:jc w:val="both"/>
        <w:rPr>
          <w:rFonts w:ascii="Lucida Console" w:hAnsi="Lucida Console"/>
          <w:color w:val="0070C0"/>
          <w:lang w:val="en-US"/>
        </w:rPr>
      </w:pPr>
    </w:p>
    <w:p w:rsidR="003D573D" w:rsidRPr="00EB5519" w:rsidRDefault="003D573D" w:rsidP="00EB5519">
      <w:pPr>
        <w:spacing w:after="0" w:line="240" w:lineRule="auto"/>
        <w:jc w:val="both"/>
        <w:rPr>
          <w:rFonts w:ascii="Lucida Console" w:hAnsi="Lucida Console"/>
          <w:lang w:val="en-US"/>
        </w:rPr>
      </w:pPr>
      <w:proofErr w:type="gramStart"/>
      <w:r w:rsidRPr="00EB5519">
        <w:rPr>
          <w:rFonts w:ascii="Lucida Console" w:hAnsi="Lucida Console"/>
          <w:color w:val="0070C0"/>
          <w:lang w:val="en-US"/>
        </w:rPr>
        <w:t>for</w:t>
      </w:r>
      <w:proofErr w:type="gramEnd"/>
      <w:r w:rsidRPr="00EB5519">
        <w:rPr>
          <w:rFonts w:ascii="Lucida Console" w:hAnsi="Lucida Console"/>
          <w:lang w:val="en-US"/>
        </w:rPr>
        <w:t xml:space="preserve"> (</w:t>
      </w:r>
      <w:proofErr w:type="spellStart"/>
      <w:r w:rsidRPr="00EB5519">
        <w:rPr>
          <w:rFonts w:ascii="Lucida Console" w:hAnsi="Lucida Console"/>
          <w:lang w:val="en-US"/>
        </w:rPr>
        <w:t>cv</w:t>
      </w:r>
      <w:proofErr w:type="spellEnd"/>
      <w:r w:rsidRPr="00EB5519">
        <w:rPr>
          <w:rFonts w:ascii="Lucida Console" w:hAnsi="Lucida Console"/>
          <w:lang w:val="en-US"/>
        </w:rPr>
        <w:t xml:space="preserve"> </w:t>
      </w:r>
      <w:r w:rsidRPr="00EB5519">
        <w:rPr>
          <w:rFonts w:ascii="Lucida Console" w:hAnsi="Lucida Console"/>
          <w:color w:val="0070C0"/>
          <w:lang w:val="en-US"/>
        </w:rPr>
        <w:t>in</w:t>
      </w:r>
      <w:r w:rsidRPr="00EB5519">
        <w:rPr>
          <w:rFonts w:ascii="Lucida Console" w:hAnsi="Lucida Console"/>
          <w:lang w:val="en-US"/>
        </w:rPr>
        <w:t xml:space="preserve"> </w:t>
      </w:r>
      <w:proofErr w:type="spellStart"/>
      <w:r w:rsidRPr="00EB5519">
        <w:rPr>
          <w:rFonts w:ascii="Lucida Console" w:hAnsi="Lucida Console"/>
          <w:lang w:val="en-US"/>
        </w:rPr>
        <w:t>seq</w:t>
      </w:r>
      <w:proofErr w:type="spellEnd"/>
      <w:r w:rsidRPr="00EB5519">
        <w:rPr>
          <w:rFonts w:ascii="Lucida Console" w:hAnsi="Lucida Console"/>
          <w:lang w:val="en-US"/>
        </w:rPr>
        <w:t>(</w:t>
      </w:r>
      <w:r w:rsidRPr="00EB5519">
        <w:rPr>
          <w:rFonts w:ascii="Lucida Console" w:hAnsi="Lucida Console"/>
          <w:color w:val="0070C0"/>
          <w:lang w:val="en-US"/>
        </w:rPr>
        <w:t>1</w:t>
      </w:r>
      <w:r w:rsidRPr="00EB5519">
        <w:rPr>
          <w:rFonts w:ascii="Lucida Console" w:hAnsi="Lucida Console"/>
          <w:lang w:val="en-US"/>
        </w:rPr>
        <w:t>:cv)) {</w:t>
      </w:r>
    </w:p>
    <w:p w:rsidR="003D573D" w:rsidRPr="00EB5519" w:rsidRDefault="003D573D" w:rsidP="00EB5519">
      <w:pPr>
        <w:spacing w:after="0" w:line="240" w:lineRule="auto"/>
        <w:jc w:val="both"/>
        <w:rPr>
          <w:rFonts w:ascii="Lucida Console" w:hAnsi="Lucida Console"/>
          <w:color w:val="00B050"/>
          <w:lang w:val="en-US"/>
        </w:rPr>
      </w:pPr>
      <w:r w:rsidRPr="00EB5519">
        <w:rPr>
          <w:rFonts w:ascii="Lucida Console" w:hAnsi="Lucida Console"/>
          <w:lang w:val="en-US"/>
        </w:rPr>
        <w:t xml:space="preserve">      </w:t>
      </w:r>
      <w:r w:rsidRPr="00EB5519">
        <w:rPr>
          <w:rFonts w:ascii="Lucida Console" w:hAnsi="Lucida Console"/>
          <w:color w:val="00B050"/>
          <w:lang w:val="en-US"/>
        </w:rPr>
        <w:t># assign chunk to data test</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dataTestIndex</w:t>
      </w:r>
      <w:proofErr w:type="gramEnd"/>
      <w:r w:rsidRPr="00EB5519">
        <w:rPr>
          <w:rFonts w:ascii="Lucida Console" w:hAnsi="Lucida Console"/>
          <w:lang w:val="en-US"/>
        </w:rPr>
        <w:t xml:space="preserve"> &lt;- c((cv * cvDivider):(cv * cvDivider + cvDivider))</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dataTest &lt;- ech_wa[dataTestIndex,]</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
    <w:p w:rsidR="003D573D" w:rsidRPr="00EB5519" w:rsidRDefault="003D573D" w:rsidP="00EB5519">
      <w:pPr>
        <w:spacing w:after="0" w:line="240" w:lineRule="auto"/>
        <w:ind w:firstLine="708"/>
        <w:jc w:val="both"/>
        <w:rPr>
          <w:rFonts w:ascii="Lucida Console" w:hAnsi="Lucida Console"/>
          <w:color w:val="00B050"/>
          <w:lang w:val="en-US"/>
        </w:rPr>
      </w:pPr>
      <w:r w:rsidRPr="00EB5519">
        <w:rPr>
          <w:rFonts w:ascii="Lucida Console" w:hAnsi="Lucida Console"/>
          <w:color w:val="00B050"/>
          <w:lang w:val="en-US"/>
        </w:rPr>
        <w:t xml:space="preserve"># </w:t>
      </w:r>
      <w:proofErr w:type="gramStart"/>
      <w:r w:rsidRPr="00EB5519">
        <w:rPr>
          <w:rFonts w:ascii="Lucida Console" w:hAnsi="Lucida Console"/>
          <w:color w:val="00B050"/>
          <w:lang w:val="en-US"/>
        </w:rPr>
        <w:t>everything</w:t>
      </w:r>
      <w:proofErr w:type="gramEnd"/>
      <w:r w:rsidRPr="00EB5519">
        <w:rPr>
          <w:rFonts w:ascii="Lucida Console" w:hAnsi="Lucida Console"/>
          <w:color w:val="00B050"/>
          <w:lang w:val="en-US"/>
        </w:rPr>
        <w:t xml:space="preserve"> else to train</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dataTrain &lt;- ech_wa[-dataTestIndex, ]</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crossval</w:t>
      </w:r>
      <w:proofErr w:type="gramEnd"/>
      <w:r w:rsidRPr="00EB5519">
        <w:rPr>
          <w:rFonts w:ascii="Lucida Console" w:hAnsi="Lucida Console"/>
          <w:lang w:val="en-US"/>
        </w:rPr>
        <w:t xml:space="preserve"> &lt;- </w:t>
      </w:r>
      <w:proofErr w:type="spellStart"/>
      <w:r w:rsidRPr="00EB5519">
        <w:rPr>
          <w:rFonts w:ascii="Lucida Console" w:hAnsi="Lucida Console"/>
          <w:lang w:val="en-US"/>
        </w:rPr>
        <w:t>multinom</w:t>
      </w:r>
      <w:proofErr w:type="spellEnd"/>
      <w:r w:rsidRPr="00EB5519">
        <w:rPr>
          <w:rFonts w:ascii="Lucida Console" w:hAnsi="Lucida Console"/>
          <w:lang w:val="en-US"/>
        </w:rPr>
        <w:t>(grupos_agnes_mah_redu_wa_6~ ., data=</w:t>
      </w:r>
      <w:proofErr w:type="spellStart"/>
      <w:r w:rsidRPr="00EB5519">
        <w:rPr>
          <w:rFonts w:ascii="Lucida Console" w:hAnsi="Lucida Console"/>
          <w:lang w:val="en-US"/>
        </w:rPr>
        <w:t>dataTrain</w:t>
      </w:r>
      <w:proofErr w:type="spellEnd"/>
      <w:r w:rsidRPr="00EB5519">
        <w:rPr>
          <w:rFonts w:ascii="Lucida Console" w:hAnsi="Lucida Console"/>
          <w:lang w:val="en-US"/>
        </w:rPr>
        <w:t xml:space="preserve">, </w:t>
      </w:r>
      <w:proofErr w:type="spellStart"/>
      <w:r w:rsidRPr="00EB5519">
        <w:rPr>
          <w:rFonts w:ascii="Lucida Console" w:hAnsi="Lucida Console"/>
          <w:lang w:val="en-US"/>
        </w:rPr>
        <w:t>maxit</w:t>
      </w:r>
      <w:proofErr w:type="spellEnd"/>
      <w:r w:rsidRPr="00EB5519">
        <w:rPr>
          <w:rFonts w:ascii="Lucida Console" w:hAnsi="Lucida Console"/>
          <w:lang w:val="en-US"/>
        </w:rPr>
        <w:t>=</w:t>
      </w:r>
      <w:r w:rsidRPr="00EB5519">
        <w:rPr>
          <w:rFonts w:ascii="Lucida Console" w:hAnsi="Lucida Console"/>
          <w:color w:val="0070C0"/>
          <w:lang w:val="en-US"/>
        </w:rPr>
        <w:t>500</w:t>
      </w:r>
      <w:r w:rsidRPr="00EB5519">
        <w:rPr>
          <w:rFonts w:ascii="Lucida Console" w:hAnsi="Lucida Console"/>
          <w:lang w:val="en-US"/>
        </w:rPr>
        <w:t xml:space="preserve">, trace=F) </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pred &lt;- predict(crossval, newdata=dataTest, type="class" </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
    <w:p w:rsidR="003D573D" w:rsidRPr="00EB5519" w:rsidRDefault="003D573D" w:rsidP="00EB5519">
      <w:pPr>
        <w:spacing w:after="0" w:line="240" w:lineRule="auto"/>
        <w:ind w:firstLine="708"/>
        <w:jc w:val="both"/>
        <w:rPr>
          <w:rFonts w:ascii="Lucida Console" w:hAnsi="Lucida Console"/>
          <w:color w:val="00B050"/>
          <w:lang w:val="en-US"/>
        </w:rPr>
      </w:pPr>
      <w:r w:rsidRPr="00EB5519">
        <w:rPr>
          <w:rFonts w:ascii="Lucida Console" w:hAnsi="Lucida Console"/>
          <w:color w:val="00B050"/>
          <w:lang w:val="en-US"/>
        </w:rPr>
        <w:t xml:space="preserve"># </w:t>
      </w:r>
      <w:proofErr w:type="gramStart"/>
      <w:r w:rsidRPr="00EB5519">
        <w:rPr>
          <w:rFonts w:ascii="Lucida Console" w:hAnsi="Lucida Console"/>
          <w:color w:val="00B050"/>
          <w:lang w:val="en-US"/>
        </w:rPr>
        <w:t>classification</w:t>
      </w:r>
      <w:proofErr w:type="gramEnd"/>
      <w:r w:rsidRPr="00EB5519">
        <w:rPr>
          <w:rFonts w:ascii="Lucida Console" w:hAnsi="Lucida Console"/>
          <w:color w:val="00B050"/>
          <w:lang w:val="en-US"/>
        </w:rPr>
        <w:t xml:space="preserve"> error</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cv_ac &lt;- </w:t>
      </w:r>
      <w:proofErr w:type="gramStart"/>
      <w:r w:rsidRPr="00EB5519">
        <w:rPr>
          <w:rFonts w:ascii="Lucida Console" w:hAnsi="Lucida Console"/>
          <w:lang w:val="en-US"/>
        </w:rPr>
        <w:t>postResample(</w:t>
      </w:r>
      <w:proofErr w:type="gramEnd"/>
      <w:r w:rsidRPr="00EB5519">
        <w:rPr>
          <w:rFonts w:ascii="Lucida Console" w:hAnsi="Lucida Console"/>
          <w:lang w:val="en-US"/>
        </w:rPr>
        <w:t>dataTest$grupos_agnes_mah_redu_wa_6, pred)[[</w:t>
      </w:r>
      <w:r w:rsidRPr="00EB5519">
        <w:rPr>
          <w:rFonts w:ascii="Lucida Console" w:hAnsi="Lucida Console"/>
          <w:color w:val="0070C0"/>
          <w:lang w:val="en-US"/>
        </w:rPr>
        <w:t>1</w:t>
      </w:r>
      <w:r w:rsidRPr="00EB5519">
        <w:rPr>
          <w:rFonts w:ascii="Lucida Console" w:hAnsi="Lucida Console"/>
          <w:lang w:val="en-US"/>
        </w:rPr>
        <w:t>]]</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print(</w:t>
      </w:r>
      <w:proofErr w:type="gramEnd"/>
      <w:r w:rsidRPr="00EB5519">
        <w:rPr>
          <w:rFonts w:ascii="Lucida Console" w:hAnsi="Lucida Console"/>
          <w:lang w:val="en-US"/>
        </w:rPr>
        <w:t>paste(</w:t>
      </w:r>
      <w:r w:rsidRPr="00EB5519">
        <w:rPr>
          <w:rFonts w:ascii="Lucida Console" w:hAnsi="Lucida Console"/>
          <w:color w:val="9BBB59" w:themeColor="accent3"/>
          <w:lang w:val="en-US"/>
        </w:rPr>
        <w:t>'Current Accuracy:'</w:t>
      </w:r>
      <w:r w:rsidRPr="00EB5519">
        <w:rPr>
          <w:rFonts w:ascii="Lucida Console" w:hAnsi="Lucida Console"/>
          <w:lang w:val="en-US"/>
        </w:rPr>
        <w:t>,cv_ac,</w:t>
      </w:r>
      <w:r w:rsidRPr="00EB5519">
        <w:rPr>
          <w:rFonts w:ascii="Lucida Console" w:hAnsi="Lucida Console"/>
          <w:color w:val="9BBB59" w:themeColor="accent3"/>
          <w:lang w:val="en-US"/>
        </w:rPr>
        <w:t>'for CV:'</w:t>
      </w:r>
      <w:r w:rsidRPr="00EB5519">
        <w:rPr>
          <w:rFonts w:ascii="Lucida Console" w:hAnsi="Lucida Console"/>
          <w:lang w:val="en-US"/>
        </w:rPr>
        <w:t>,cv))</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totalAcc</w:t>
      </w:r>
      <w:r w:rsidR="00124014" w:rsidRPr="00EB5519">
        <w:rPr>
          <w:rFonts w:ascii="Lucida Console" w:hAnsi="Lucida Console"/>
          <w:lang w:val="en-US"/>
        </w:rPr>
        <w:t>uracy</w:t>
      </w:r>
      <w:proofErr w:type="gramEnd"/>
      <w:r w:rsidR="00124014" w:rsidRPr="00EB5519">
        <w:rPr>
          <w:rFonts w:ascii="Lucida Console" w:hAnsi="Lucida Console"/>
          <w:lang w:val="en-US"/>
        </w:rPr>
        <w:t xml:space="preserve"> &lt;- c(totalAccuracy, cv_ac)</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w:t>
      </w:r>
    </w:p>
    <w:p w:rsidR="00EB5519" w:rsidRDefault="00EB5519" w:rsidP="00EB5519">
      <w:pPr>
        <w:spacing w:after="0" w:line="240" w:lineRule="auto"/>
        <w:jc w:val="both"/>
        <w:rPr>
          <w:rFonts w:ascii="Lucida Console" w:hAnsi="Lucida Console"/>
        </w:rPr>
      </w:pPr>
    </w:p>
    <w:p w:rsidR="00D73CE8" w:rsidRPr="00EB5519" w:rsidRDefault="003D573D" w:rsidP="00EB5519">
      <w:pPr>
        <w:spacing w:after="0" w:line="240" w:lineRule="auto"/>
        <w:jc w:val="both"/>
        <w:rPr>
          <w:rFonts w:ascii="Lucida Console" w:hAnsi="Lucida Console"/>
        </w:rPr>
      </w:pPr>
      <w:proofErr w:type="gramStart"/>
      <w:r w:rsidRPr="00EB5519">
        <w:rPr>
          <w:rFonts w:ascii="Lucida Console" w:hAnsi="Lucida Console"/>
        </w:rPr>
        <w:t>mean(</w:t>
      </w:r>
      <w:proofErr w:type="spellStart"/>
      <w:proofErr w:type="gramEnd"/>
      <w:r w:rsidRPr="00EB5519">
        <w:rPr>
          <w:rFonts w:ascii="Lucida Console" w:hAnsi="Lucida Console"/>
        </w:rPr>
        <w:t>totalAccuracy</w:t>
      </w:r>
      <w:proofErr w:type="spellEnd"/>
      <w:r w:rsidRPr="00EB5519">
        <w:rPr>
          <w:rFonts w:ascii="Lucida Console" w:hAnsi="Lucida Console"/>
        </w:rPr>
        <w:t>)</w:t>
      </w:r>
    </w:p>
    <w:p w:rsidR="00960986" w:rsidRDefault="00960986" w:rsidP="00EB5519">
      <w:pPr>
        <w:spacing w:after="0" w:line="240" w:lineRule="auto"/>
        <w:jc w:val="both"/>
      </w:pPr>
    </w:p>
    <w:p w:rsidR="00960986" w:rsidRDefault="00960986" w:rsidP="003D573D">
      <w:pPr>
        <w:spacing w:line="240" w:lineRule="auto"/>
      </w:pPr>
    </w:p>
    <w:sectPr w:rsidR="00960986" w:rsidSect="008A4235">
      <w:headerReference w:type="default" r:id="rId28"/>
      <w:footerReference w:type="even"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B69" w:rsidRDefault="00DC7B69" w:rsidP="00F64D8D">
      <w:pPr>
        <w:spacing w:after="0" w:line="240" w:lineRule="auto"/>
      </w:pPr>
      <w:r>
        <w:separator/>
      </w:r>
    </w:p>
  </w:endnote>
  <w:endnote w:type="continuationSeparator" w:id="0">
    <w:p w:rsidR="00DC7B69" w:rsidRDefault="00DC7B69" w:rsidP="00F64D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E34" w:rsidRDefault="00646E34" w:rsidP="00D85262">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46E34" w:rsidRDefault="00646E34" w:rsidP="00532A15">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E34" w:rsidRDefault="00646E34" w:rsidP="00D85262">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33F5B">
      <w:rPr>
        <w:rStyle w:val="Nmerodepgina"/>
        <w:noProof/>
      </w:rPr>
      <w:t>2</w:t>
    </w:r>
    <w:r>
      <w:rPr>
        <w:rStyle w:val="Nmerodepgina"/>
      </w:rPr>
      <w:fldChar w:fldCharType="end"/>
    </w:r>
  </w:p>
  <w:p w:rsidR="00646E34" w:rsidRDefault="00646E34" w:rsidP="00532A15">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B69" w:rsidRDefault="00DC7B69" w:rsidP="00F64D8D">
      <w:pPr>
        <w:spacing w:after="0" w:line="240" w:lineRule="auto"/>
      </w:pPr>
      <w:r>
        <w:separator/>
      </w:r>
    </w:p>
  </w:footnote>
  <w:footnote w:type="continuationSeparator" w:id="0">
    <w:p w:rsidR="00DC7B69" w:rsidRDefault="00DC7B69" w:rsidP="00F64D8D">
      <w:pPr>
        <w:spacing w:after="0" w:line="240" w:lineRule="auto"/>
      </w:pPr>
      <w:r>
        <w:continuationSeparator/>
      </w:r>
    </w:p>
  </w:footnote>
  <w:footnote w:id="1">
    <w:p w:rsidR="00646E34" w:rsidRDefault="00646E34" w:rsidP="000D4FAA">
      <w:pPr>
        <w:pStyle w:val="Textonotapie"/>
        <w:jc w:val="both"/>
      </w:pPr>
      <w:r>
        <w:rPr>
          <w:rStyle w:val="Refdenotaalpie"/>
        </w:rPr>
        <w:footnoteRef/>
      </w:r>
      <w:r>
        <w:t xml:space="preserve"> El mismo engloba tanto a la educación secundaria como a UTU.</w:t>
      </w:r>
    </w:p>
  </w:footnote>
  <w:footnote w:id="2">
    <w:p w:rsidR="00646E34" w:rsidRDefault="00646E34" w:rsidP="000D4FAA">
      <w:pPr>
        <w:pStyle w:val="Textonotapie"/>
        <w:jc w:val="both"/>
      </w:pPr>
      <w:r>
        <w:rPr>
          <w:rStyle w:val="Refdenotaalpie"/>
        </w:rPr>
        <w:footnoteRef/>
      </w:r>
      <w:r>
        <w:t xml:space="preserve"> El mismo corresponde a todos los estudios de nivel terciario, incluyendo el Magisterio.</w:t>
      </w:r>
    </w:p>
  </w:footnote>
  <w:footnote w:id="3">
    <w:p w:rsidR="00646E34" w:rsidRDefault="00646E34" w:rsidP="000D4FAA">
      <w:pPr>
        <w:pStyle w:val="Textonotapie"/>
        <w:jc w:val="both"/>
      </w:pPr>
      <w:r>
        <w:rPr>
          <w:rStyle w:val="Refdenotaalpie"/>
        </w:rPr>
        <w:footnoteRef/>
      </w:r>
      <w:r>
        <w:t xml:space="preserve"> Ver Anexo 1 para una explicación más detallada de cada una de ellas.</w:t>
      </w:r>
    </w:p>
  </w:footnote>
  <w:footnote w:id="4">
    <w:p w:rsidR="00646E34" w:rsidRDefault="00646E34">
      <w:pPr>
        <w:pStyle w:val="Textonotapie"/>
      </w:pPr>
      <w:r>
        <w:rPr>
          <w:rStyle w:val="Refdenotaalpie"/>
        </w:rPr>
        <w:footnoteRef/>
      </w:r>
      <w:r>
        <w:t xml:space="preserve"> Según criterio INE. Ver anexo 1.</w:t>
      </w:r>
    </w:p>
  </w:footnote>
  <w:footnote w:id="5">
    <w:p w:rsidR="00646E34" w:rsidRDefault="00646E34">
      <w:pPr>
        <w:pStyle w:val="Textonotapie"/>
      </w:pPr>
      <w:r>
        <w:rPr>
          <w:rStyle w:val="Refdenotaalpie"/>
        </w:rPr>
        <w:footnoteRef/>
      </w:r>
      <w:r>
        <w:t xml:space="preserve"> Según criterio INE. Ver anexo 1.</w:t>
      </w:r>
    </w:p>
  </w:footnote>
  <w:footnote w:id="6">
    <w:p w:rsidR="00646E34" w:rsidRDefault="00646E34" w:rsidP="00F63F7D">
      <w:pPr>
        <w:pStyle w:val="Textonotapie"/>
        <w:jc w:val="both"/>
      </w:pPr>
      <w:r>
        <w:rPr>
          <w:rStyle w:val="Refdenotaalpie"/>
        </w:rPr>
        <w:footnoteRef/>
      </w:r>
      <w:r>
        <w:t xml:space="preserve"> Jerárquicos agregativos, jerárquicos divisivos, y no jerárquicos.</w:t>
      </w:r>
    </w:p>
  </w:footnote>
  <w:footnote w:id="7">
    <w:p w:rsidR="00646E34" w:rsidRDefault="00646E34" w:rsidP="00F63F7D">
      <w:pPr>
        <w:pStyle w:val="Textonotapie"/>
        <w:jc w:val="both"/>
      </w:pPr>
      <w:r>
        <w:rPr>
          <w:rStyle w:val="Refdenotaalpie"/>
        </w:rPr>
        <w:footnoteRef/>
      </w:r>
      <w:r>
        <w:t xml:space="preserve"> </w:t>
      </w:r>
      <w:proofErr w:type="spellStart"/>
      <w:r>
        <w:t>Euclídea</w:t>
      </w:r>
      <w:proofErr w:type="spellEnd"/>
      <w:r>
        <w:t xml:space="preserve">, Manhattan, y </w:t>
      </w:r>
      <w:proofErr w:type="spellStart"/>
      <w:r>
        <w:t>Mahalanobis</w:t>
      </w:r>
      <w:proofErr w:type="spellEnd"/>
      <w:r>
        <w:t>.</w:t>
      </w:r>
    </w:p>
  </w:footnote>
  <w:footnote w:id="8">
    <w:p w:rsidR="00646E34" w:rsidRPr="005805FC" w:rsidRDefault="00646E34" w:rsidP="00F63F7D">
      <w:pPr>
        <w:pStyle w:val="Textonotapie"/>
        <w:jc w:val="both"/>
        <w:rPr>
          <w:lang w:val="en-US"/>
        </w:rPr>
      </w:pPr>
      <w:r>
        <w:rPr>
          <w:rStyle w:val="Refdenotaalpie"/>
        </w:rPr>
        <w:footnoteRef/>
      </w:r>
      <w:r w:rsidRPr="005805FC">
        <w:rPr>
          <w:lang w:val="en-US"/>
        </w:rPr>
        <w:t xml:space="preserve"> Single Linkage, Complete Linkage, Average Linka</w:t>
      </w:r>
      <w:r>
        <w:rPr>
          <w:lang w:val="en-US"/>
        </w:rPr>
        <w:t>ge, y Ward.</w:t>
      </w:r>
    </w:p>
  </w:footnote>
  <w:footnote w:id="9">
    <w:p w:rsidR="00646E34" w:rsidRDefault="00646E34" w:rsidP="00EA357C">
      <w:pPr>
        <w:pStyle w:val="Textonotapie"/>
        <w:jc w:val="both"/>
      </w:pPr>
      <w:r>
        <w:rPr>
          <w:rStyle w:val="Refdenotaalpie"/>
        </w:rPr>
        <w:footnoteRef/>
      </w:r>
      <w:r>
        <w:t xml:space="preserve"> Es importante estacar aquí que la cantidad de observaciones requeridas para realizar buenas estimaciones, y poder aplicar correctamente estas técnicas, crece exponencialmente con el número de variables. El solo contar con 360 observaciones para 19 dimensiones constituye el principal argumento por el cual los resultados de la aplicación de estas técnicas fueron desechados por el equipo.</w:t>
      </w:r>
    </w:p>
  </w:footnote>
  <w:footnote w:id="10">
    <w:p w:rsidR="00646E34" w:rsidRDefault="00646E34">
      <w:pPr>
        <w:pStyle w:val="Textonotapie"/>
      </w:pPr>
      <w:r>
        <w:rPr>
          <w:rStyle w:val="Refdenotaalpie"/>
        </w:rPr>
        <w:footnoteRef/>
      </w:r>
      <w:r>
        <w:t xml:space="preserve"> En el anexo 3 se incluye la matriz de distancias calculadas con métrica de </w:t>
      </w:r>
      <w:proofErr w:type="spellStart"/>
      <w:r>
        <w:t>Mahalanobis</w:t>
      </w:r>
      <w:proofErr w:type="spellEnd"/>
      <w:r>
        <w:t>.</w:t>
      </w:r>
    </w:p>
  </w:footnote>
  <w:footnote w:id="11">
    <w:p w:rsidR="00646E34" w:rsidRDefault="00646E34">
      <w:pPr>
        <w:pStyle w:val="Textonotapie"/>
      </w:pPr>
      <w:r>
        <w:rPr>
          <w:rStyle w:val="Refdenotaalpie"/>
        </w:rPr>
        <w:footnoteRef/>
      </w:r>
      <w:r>
        <w:t xml:space="preserve"> El anexo 5 incluye una caracterización de la composición de cada grupo.</w:t>
      </w:r>
    </w:p>
  </w:footnote>
  <w:footnote w:id="12">
    <w:p w:rsidR="00646E34" w:rsidRDefault="00646E34">
      <w:pPr>
        <w:pStyle w:val="Textonotapie"/>
      </w:pPr>
      <w:r>
        <w:rPr>
          <w:rStyle w:val="Refdenotaalpie"/>
        </w:rPr>
        <w:footnoteRef/>
      </w:r>
      <w:r>
        <w:t xml:space="preserve"> Recuérdese que aquí contamos con un </w:t>
      </w:r>
      <w:proofErr w:type="spellStart"/>
      <w:r>
        <w:t>pseudo</w:t>
      </w:r>
      <w:proofErr w:type="spellEnd"/>
      <w:r>
        <w:t xml:space="preserve"> panel de la ECH, y no con las encuestas completas.</w:t>
      </w:r>
    </w:p>
  </w:footnote>
  <w:footnote w:id="13">
    <w:p w:rsidR="00646E34" w:rsidRDefault="00646E34">
      <w:pPr>
        <w:pStyle w:val="Textonotapie"/>
      </w:pPr>
      <w:r>
        <w:rPr>
          <w:rStyle w:val="Refdenotaalpie"/>
        </w:rPr>
        <w:footnoteRef/>
      </w:r>
      <w:r>
        <w:t xml:space="preserve"> En el anexo 6 se presentan los gráficos de seguimiento de las unidades en el tiempo para las 36 unidades.</w:t>
      </w:r>
    </w:p>
  </w:footnote>
  <w:footnote w:id="14">
    <w:p w:rsidR="00EB5519" w:rsidRDefault="00EB5519" w:rsidP="00EB5519">
      <w:pPr>
        <w:pStyle w:val="Textonotapie"/>
        <w:jc w:val="both"/>
      </w:pPr>
      <w:r>
        <w:rPr>
          <w:rStyle w:val="Refdenotaalpie"/>
        </w:rPr>
        <w:footnoteRef/>
      </w:r>
      <w:r>
        <w:t xml:space="preserve"> La misma fue programada por </w:t>
      </w:r>
      <w:r w:rsidRPr="00EB5519">
        <w:t xml:space="preserve">Manuel </w:t>
      </w:r>
      <w:proofErr w:type="spellStart"/>
      <w:r w:rsidRPr="00EB5519">
        <w:t>Amunategui</w:t>
      </w:r>
      <w:proofErr w:type="spellEnd"/>
      <w:r>
        <w:t xml:space="preserve"> y puede encontrarse en su página de </w:t>
      </w:r>
      <w:proofErr w:type="spellStart"/>
      <w:r>
        <w:t>github</w:t>
      </w:r>
      <w:proofErr w:type="spellEnd"/>
      <w:r>
        <w:t xml:space="preserve"> (</w:t>
      </w:r>
      <w:hyperlink r:id="rId1" w:history="1">
        <w:r w:rsidRPr="004C5F88">
          <w:rPr>
            <w:rStyle w:val="Hipervnculo"/>
          </w:rPr>
          <w:t>http://amunategui.github.io/multinomial-neuralnetworks-walkthrough/</w:t>
        </w:r>
      </w:hyperlink>
      <w:r w:rsidRPr="00EB5519">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E34" w:rsidRPr="00532A15" w:rsidRDefault="00646E34" w:rsidP="00092036">
    <w:pPr>
      <w:pStyle w:val="Encabezado"/>
      <w:jc w:val="center"/>
      <w:rPr>
        <w:color w:val="000000" w:themeColor="text1"/>
      </w:rPr>
    </w:pPr>
    <w:r w:rsidRPr="00532A15">
      <w:rPr>
        <w:color w:val="000000" w:themeColor="text1"/>
      </w:rPr>
      <w:t xml:space="preserve">Lucía </w:t>
    </w:r>
    <w:proofErr w:type="spellStart"/>
    <w:r w:rsidRPr="00532A15">
      <w:rPr>
        <w:color w:val="000000" w:themeColor="text1"/>
      </w:rPr>
      <w:t>Coudet</w:t>
    </w:r>
    <w:proofErr w:type="spellEnd"/>
    <w:r>
      <w:rPr>
        <w:color w:val="000000" w:themeColor="text1"/>
      </w:rPr>
      <w:t xml:space="preserve"> - </w:t>
    </w:r>
    <w:r w:rsidRPr="00532A15">
      <w:rPr>
        <w:color w:val="000000" w:themeColor="text1"/>
      </w:rPr>
      <w:t>Daniel Czarnievicz</w:t>
    </w:r>
    <w:r>
      <w:rPr>
        <w:color w:val="000000" w:themeColor="text1"/>
      </w:rPr>
      <w:t xml:space="preserve"> - Ramón </w:t>
    </w:r>
    <w:proofErr w:type="spellStart"/>
    <w:r>
      <w:rPr>
        <w:color w:val="000000" w:themeColor="text1"/>
      </w:rPr>
      <w:t>Talvi</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C2161C"/>
    <w:multiLevelType w:val="hybridMultilevel"/>
    <w:tmpl w:val="EB3E6B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3851344A"/>
    <w:multiLevelType w:val="hybridMultilevel"/>
    <w:tmpl w:val="5B9A8870"/>
    <w:lvl w:ilvl="0" w:tplc="9DAA0E74">
      <w:start w:val="1"/>
      <w:numFmt w:val="bullet"/>
      <w:lvlText w:val=""/>
      <w:lvlJc w:val="left"/>
      <w:pPr>
        <w:ind w:left="720" w:hanging="360"/>
      </w:pPr>
      <w:rPr>
        <w:rFonts w:ascii="Wingdings" w:hAnsi="Wingdings" w:hint="default"/>
      </w:rPr>
    </w:lvl>
    <w:lvl w:ilvl="1" w:tplc="FE8004F2">
      <w:start w:val="1"/>
      <w:numFmt w:val="bullet"/>
      <w:lvlText w:val="o"/>
      <w:lvlJc w:val="left"/>
      <w:pPr>
        <w:ind w:left="1440" w:hanging="360"/>
      </w:pPr>
      <w:rPr>
        <w:rFonts w:ascii="Courier New" w:hAnsi="Courier New" w:hint="default"/>
      </w:rPr>
    </w:lvl>
    <w:lvl w:ilvl="2" w:tplc="35684450">
      <w:start w:val="1"/>
      <w:numFmt w:val="bullet"/>
      <w:lvlText w:val=""/>
      <w:lvlJc w:val="left"/>
      <w:pPr>
        <w:ind w:left="2160" w:hanging="360"/>
      </w:pPr>
      <w:rPr>
        <w:rFonts w:ascii="Wingdings" w:hAnsi="Wingdings" w:hint="default"/>
      </w:rPr>
    </w:lvl>
    <w:lvl w:ilvl="3" w:tplc="44D02B78">
      <w:start w:val="1"/>
      <w:numFmt w:val="bullet"/>
      <w:lvlText w:val=""/>
      <w:lvlJc w:val="left"/>
      <w:pPr>
        <w:ind w:left="2880" w:hanging="360"/>
      </w:pPr>
      <w:rPr>
        <w:rFonts w:ascii="Symbol" w:hAnsi="Symbol" w:hint="default"/>
      </w:rPr>
    </w:lvl>
    <w:lvl w:ilvl="4" w:tplc="1CC27FFE">
      <w:start w:val="1"/>
      <w:numFmt w:val="bullet"/>
      <w:lvlText w:val="o"/>
      <w:lvlJc w:val="left"/>
      <w:pPr>
        <w:ind w:left="3600" w:hanging="360"/>
      </w:pPr>
      <w:rPr>
        <w:rFonts w:ascii="Courier New" w:hAnsi="Courier New" w:hint="default"/>
      </w:rPr>
    </w:lvl>
    <w:lvl w:ilvl="5" w:tplc="C4B606D4">
      <w:start w:val="1"/>
      <w:numFmt w:val="bullet"/>
      <w:lvlText w:val=""/>
      <w:lvlJc w:val="left"/>
      <w:pPr>
        <w:ind w:left="4320" w:hanging="360"/>
      </w:pPr>
      <w:rPr>
        <w:rFonts w:ascii="Wingdings" w:hAnsi="Wingdings" w:hint="default"/>
      </w:rPr>
    </w:lvl>
    <w:lvl w:ilvl="6" w:tplc="7054ACB4">
      <w:start w:val="1"/>
      <w:numFmt w:val="bullet"/>
      <w:lvlText w:val=""/>
      <w:lvlJc w:val="left"/>
      <w:pPr>
        <w:ind w:left="5040" w:hanging="360"/>
      </w:pPr>
      <w:rPr>
        <w:rFonts w:ascii="Symbol" w:hAnsi="Symbol" w:hint="default"/>
      </w:rPr>
    </w:lvl>
    <w:lvl w:ilvl="7" w:tplc="E1DC68BA">
      <w:start w:val="1"/>
      <w:numFmt w:val="bullet"/>
      <w:lvlText w:val="o"/>
      <w:lvlJc w:val="left"/>
      <w:pPr>
        <w:ind w:left="5760" w:hanging="360"/>
      </w:pPr>
      <w:rPr>
        <w:rFonts w:ascii="Courier New" w:hAnsi="Courier New" w:hint="default"/>
      </w:rPr>
    </w:lvl>
    <w:lvl w:ilvl="8" w:tplc="2738D452">
      <w:start w:val="1"/>
      <w:numFmt w:val="bullet"/>
      <w:lvlText w:val=""/>
      <w:lvlJc w:val="left"/>
      <w:pPr>
        <w:ind w:left="6480" w:hanging="360"/>
      </w:pPr>
      <w:rPr>
        <w:rFonts w:ascii="Wingdings" w:hAnsi="Wingdings" w:hint="default"/>
      </w:rPr>
    </w:lvl>
  </w:abstractNum>
  <w:abstractNum w:abstractNumId="2">
    <w:nsid w:val="42904046"/>
    <w:multiLevelType w:val="hybridMultilevel"/>
    <w:tmpl w:val="EC9CC0B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74F5328E"/>
    <w:multiLevelType w:val="hybridMultilevel"/>
    <w:tmpl w:val="5CEC1CAC"/>
    <w:lvl w:ilvl="0" w:tplc="380A0001">
      <w:start w:val="1"/>
      <w:numFmt w:val="bullet"/>
      <w:lvlText w:val=""/>
      <w:lvlJc w:val="left"/>
      <w:pPr>
        <w:ind w:left="1080" w:hanging="360"/>
      </w:pPr>
      <w:rPr>
        <w:rFonts w:ascii="Symbol" w:hAnsi="Symbol" w:hint="default"/>
      </w:rPr>
    </w:lvl>
    <w:lvl w:ilvl="1" w:tplc="380A0003">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4">
    <w:nsid w:val="7A3C22C7"/>
    <w:multiLevelType w:val="hybridMultilevel"/>
    <w:tmpl w:val="C5BE88E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64DD8"/>
    <w:rsid w:val="00032461"/>
    <w:rsid w:val="00044E4D"/>
    <w:rsid w:val="00092036"/>
    <w:rsid w:val="000B19F8"/>
    <w:rsid w:val="000D4FAA"/>
    <w:rsid w:val="00124014"/>
    <w:rsid w:val="00127F8A"/>
    <w:rsid w:val="00155857"/>
    <w:rsid w:val="00157800"/>
    <w:rsid w:val="001607D7"/>
    <w:rsid w:val="00164446"/>
    <w:rsid w:val="00171465"/>
    <w:rsid w:val="00183496"/>
    <w:rsid w:val="001B0923"/>
    <w:rsid w:val="001C725C"/>
    <w:rsid w:val="001D2736"/>
    <w:rsid w:val="001E66FB"/>
    <w:rsid w:val="00222777"/>
    <w:rsid w:val="0026640C"/>
    <w:rsid w:val="002A61D7"/>
    <w:rsid w:val="002F1275"/>
    <w:rsid w:val="00345FBD"/>
    <w:rsid w:val="00365C8A"/>
    <w:rsid w:val="00370FAC"/>
    <w:rsid w:val="003830AF"/>
    <w:rsid w:val="003948C6"/>
    <w:rsid w:val="003C23CF"/>
    <w:rsid w:val="003D50C1"/>
    <w:rsid w:val="003D573D"/>
    <w:rsid w:val="004070D3"/>
    <w:rsid w:val="0043487C"/>
    <w:rsid w:val="004836D2"/>
    <w:rsid w:val="004856D0"/>
    <w:rsid w:val="00487544"/>
    <w:rsid w:val="005033BE"/>
    <w:rsid w:val="00503561"/>
    <w:rsid w:val="00532A15"/>
    <w:rsid w:val="005805FC"/>
    <w:rsid w:val="005B55ED"/>
    <w:rsid w:val="005C5813"/>
    <w:rsid w:val="005C618B"/>
    <w:rsid w:val="006364DC"/>
    <w:rsid w:val="00646E34"/>
    <w:rsid w:val="00652712"/>
    <w:rsid w:val="00663B89"/>
    <w:rsid w:val="006D6A65"/>
    <w:rsid w:val="006F5771"/>
    <w:rsid w:val="00703B20"/>
    <w:rsid w:val="0075590A"/>
    <w:rsid w:val="00767DE5"/>
    <w:rsid w:val="0083780A"/>
    <w:rsid w:val="00840AA4"/>
    <w:rsid w:val="00851E90"/>
    <w:rsid w:val="0088599A"/>
    <w:rsid w:val="008A4235"/>
    <w:rsid w:val="008E01A5"/>
    <w:rsid w:val="008E3AAE"/>
    <w:rsid w:val="0090115F"/>
    <w:rsid w:val="00914AB8"/>
    <w:rsid w:val="0095389D"/>
    <w:rsid w:val="00960986"/>
    <w:rsid w:val="0096162A"/>
    <w:rsid w:val="009676E9"/>
    <w:rsid w:val="0098002E"/>
    <w:rsid w:val="009B487F"/>
    <w:rsid w:val="009E43EB"/>
    <w:rsid w:val="00A0123A"/>
    <w:rsid w:val="00A33F5B"/>
    <w:rsid w:val="00A379CC"/>
    <w:rsid w:val="00A45C72"/>
    <w:rsid w:val="00A9660E"/>
    <w:rsid w:val="00AD4061"/>
    <w:rsid w:val="00B26449"/>
    <w:rsid w:val="00B4026D"/>
    <w:rsid w:val="00BC0E3C"/>
    <w:rsid w:val="00BE22FC"/>
    <w:rsid w:val="00BF59BB"/>
    <w:rsid w:val="00C1369E"/>
    <w:rsid w:val="00C1464D"/>
    <w:rsid w:val="00C42F96"/>
    <w:rsid w:val="00CA209B"/>
    <w:rsid w:val="00D73CE8"/>
    <w:rsid w:val="00D85262"/>
    <w:rsid w:val="00D87B06"/>
    <w:rsid w:val="00D97F48"/>
    <w:rsid w:val="00DB1FDE"/>
    <w:rsid w:val="00DB23D3"/>
    <w:rsid w:val="00DC7B69"/>
    <w:rsid w:val="00DD2233"/>
    <w:rsid w:val="00E047A6"/>
    <w:rsid w:val="00E44315"/>
    <w:rsid w:val="00E52A32"/>
    <w:rsid w:val="00E55AE5"/>
    <w:rsid w:val="00E64DD8"/>
    <w:rsid w:val="00E77E39"/>
    <w:rsid w:val="00E808F8"/>
    <w:rsid w:val="00E915A3"/>
    <w:rsid w:val="00EA357C"/>
    <w:rsid w:val="00EB4D2E"/>
    <w:rsid w:val="00EB5519"/>
    <w:rsid w:val="00EB70A6"/>
    <w:rsid w:val="00EC7848"/>
    <w:rsid w:val="00EF1863"/>
    <w:rsid w:val="00F048E9"/>
    <w:rsid w:val="00F15F39"/>
    <w:rsid w:val="00F465B4"/>
    <w:rsid w:val="00F5413C"/>
    <w:rsid w:val="00F63F7D"/>
    <w:rsid w:val="00F64D8D"/>
    <w:rsid w:val="00FC243E"/>
    <w:rsid w:val="363E8FB7"/>
    <w:rsid w:val="7EDAD8C4"/>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544"/>
  </w:style>
  <w:style w:type="paragraph" w:styleId="Ttulo1">
    <w:name w:val="heading 1"/>
    <w:basedOn w:val="Normal"/>
    <w:next w:val="Normal"/>
    <w:link w:val="Ttulo1Car"/>
    <w:uiPriority w:val="9"/>
    <w:qFormat/>
    <w:rsid w:val="00D87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BE22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E22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79CC"/>
    <w:pPr>
      <w:ind w:left="720"/>
      <w:contextualSpacing/>
    </w:pPr>
  </w:style>
  <w:style w:type="character" w:styleId="Textodelmarcadordeposicin">
    <w:name w:val="Placeholder Text"/>
    <w:basedOn w:val="Fuentedeprrafopredeter"/>
    <w:uiPriority w:val="99"/>
    <w:semiHidden/>
    <w:rsid w:val="00EB4D2E"/>
    <w:rPr>
      <w:color w:val="808080"/>
    </w:rPr>
  </w:style>
  <w:style w:type="table" w:styleId="Tablaconcuadrcula">
    <w:name w:val="Table Grid"/>
    <w:basedOn w:val="Tablanormal"/>
    <w:uiPriority w:val="59"/>
    <w:rsid w:val="001714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64D8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4D8D"/>
  </w:style>
  <w:style w:type="paragraph" w:styleId="Piedepgina">
    <w:name w:val="footer"/>
    <w:basedOn w:val="Normal"/>
    <w:link w:val="PiedepginaCar"/>
    <w:uiPriority w:val="99"/>
    <w:unhideWhenUsed/>
    <w:rsid w:val="00F64D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4D8D"/>
  </w:style>
  <w:style w:type="character" w:styleId="Nmerodepgina">
    <w:name w:val="page number"/>
    <w:basedOn w:val="Fuentedeprrafopredeter"/>
    <w:uiPriority w:val="99"/>
    <w:semiHidden/>
    <w:unhideWhenUsed/>
    <w:rsid w:val="00532A15"/>
  </w:style>
  <w:style w:type="paragraph" w:styleId="Textonotapie">
    <w:name w:val="footnote text"/>
    <w:basedOn w:val="Normal"/>
    <w:link w:val="TextonotapieCar"/>
    <w:uiPriority w:val="99"/>
    <w:semiHidden/>
    <w:unhideWhenUsed/>
    <w:rsid w:val="00E5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52A32"/>
    <w:rPr>
      <w:sz w:val="20"/>
      <w:szCs w:val="20"/>
    </w:rPr>
  </w:style>
  <w:style w:type="character" w:styleId="Refdenotaalpie">
    <w:name w:val="footnote reference"/>
    <w:basedOn w:val="Fuentedeprrafopredeter"/>
    <w:uiPriority w:val="99"/>
    <w:semiHidden/>
    <w:unhideWhenUsed/>
    <w:rsid w:val="00E52A32"/>
    <w:rPr>
      <w:vertAlign w:val="superscript"/>
    </w:rPr>
  </w:style>
  <w:style w:type="paragraph" w:styleId="Textodeglobo">
    <w:name w:val="Balloon Text"/>
    <w:basedOn w:val="Normal"/>
    <w:link w:val="TextodegloboCar"/>
    <w:uiPriority w:val="99"/>
    <w:semiHidden/>
    <w:unhideWhenUsed/>
    <w:rsid w:val="00D852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262"/>
    <w:rPr>
      <w:rFonts w:ascii="Tahoma" w:hAnsi="Tahoma" w:cs="Tahoma"/>
      <w:sz w:val="16"/>
      <w:szCs w:val="16"/>
    </w:rPr>
  </w:style>
  <w:style w:type="paragraph" w:styleId="HTMLconformatoprevio">
    <w:name w:val="HTML Preformatted"/>
    <w:basedOn w:val="Normal"/>
    <w:link w:val="HTMLconformatoprevioCar"/>
    <w:uiPriority w:val="99"/>
    <w:unhideWhenUsed/>
    <w:rsid w:val="0064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Y"/>
    </w:rPr>
  </w:style>
  <w:style w:type="character" w:customStyle="1" w:styleId="HTMLconformatoprevioCar">
    <w:name w:val="HTML con formato previo Car"/>
    <w:basedOn w:val="Fuentedeprrafopredeter"/>
    <w:link w:val="HTMLconformatoprevio"/>
    <w:uiPriority w:val="99"/>
    <w:rsid w:val="00646E34"/>
    <w:rPr>
      <w:rFonts w:ascii="Courier New" w:eastAsia="Times New Roman" w:hAnsi="Courier New" w:cs="Courier New"/>
      <w:sz w:val="20"/>
      <w:szCs w:val="20"/>
      <w:lang w:eastAsia="es-UY"/>
    </w:rPr>
  </w:style>
  <w:style w:type="character" w:styleId="Hipervnculo">
    <w:name w:val="Hyperlink"/>
    <w:basedOn w:val="Fuentedeprrafopredeter"/>
    <w:uiPriority w:val="99"/>
    <w:unhideWhenUsed/>
    <w:rsid w:val="00EB5519"/>
    <w:rPr>
      <w:color w:val="0000FF" w:themeColor="hyperlink"/>
      <w:u w:val="single"/>
    </w:rPr>
  </w:style>
  <w:style w:type="character" w:customStyle="1" w:styleId="Ttulo1Car">
    <w:name w:val="Título 1 Car"/>
    <w:basedOn w:val="Fuentedeprrafopredeter"/>
    <w:link w:val="Ttulo1"/>
    <w:uiPriority w:val="9"/>
    <w:rsid w:val="00D87B06"/>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D87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87B06"/>
    <w:rPr>
      <w:rFonts w:asciiTheme="majorHAnsi" w:eastAsiaTheme="majorEastAsia" w:hAnsiTheme="majorHAnsi" w:cstheme="majorBidi"/>
      <w:color w:val="17365D" w:themeColor="text2" w:themeShade="BF"/>
      <w:spacing w:val="5"/>
      <w:kern w:val="28"/>
      <w:sz w:val="52"/>
      <w:szCs w:val="52"/>
    </w:rPr>
  </w:style>
  <w:style w:type="character" w:styleId="Referenciaintensa">
    <w:name w:val="Intense Reference"/>
    <w:basedOn w:val="Fuentedeprrafopredeter"/>
    <w:uiPriority w:val="32"/>
    <w:qFormat/>
    <w:rsid w:val="00D87B06"/>
    <w:rPr>
      <w:b/>
      <w:bCs/>
      <w:smallCaps/>
      <w:color w:val="C0504D" w:themeColor="accent2"/>
      <w:spacing w:val="5"/>
      <w:u w:val="single"/>
    </w:rPr>
  </w:style>
  <w:style w:type="paragraph" w:styleId="Citadestacada">
    <w:name w:val="Intense Quote"/>
    <w:basedOn w:val="Normal"/>
    <w:next w:val="Normal"/>
    <w:link w:val="CitadestacadaCar"/>
    <w:uiPriority w:val="30"/>
    <w:qFormat/>
    <w:rsid w:val="00D87B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87B06"/>
    <w:rPr>
      <w:b/>
      <w:bCs/>
      <w:i/>
      <w:iCs/>
      <w:color w:val="4F81BD" w:themeColor="accent1"/>
    </w:rPr>
  </w:style>
  <w:style w:type="character" w:styleId="Referenciasutil">
    <w:name w:val="Subtle Reference"/>
    <w:basedOn w:val="Fuentedeprrafopredeter"/>
    <w:uiPriority w:val="31"/>
    <w:qFormat/>
    <w:rsid w:val="001C725C"/>
    <w:rPr>
      <w:smallCaps/>
      <w:color w:val="C0504D" w:themeColor="accent2"/>
      <w:u w:val="single"/>
    </w:rPr>
  </w:style>
  <w:style w:type="paragraph" w:styleId="TtulodeTDC">
    <w:name w:val="TOC Heading"/>
    <w:basedOn w:val="Ttulo1"/>
    <w:next w:val="Normal"/>
    <w:uiPriority w:val="39"/>
    <w:semiHidden/>
    <w:unhideWhenUsed/>
    <w:qFormat/>
    <w:rsid w:val="00BC0E3C"/>
    <w:pPr>
      <w:outlineLvl w:val="9"/>
    </w:pPr>
    <w:rPr>
      <w:lang w:val="es-ES"/>
    </w:rPr>
  </w:style>
  <w:style w:type="paragraph" w:styleId="TDC2">
    <w:name w:val="toc 2"/>
    <w:basedOn w:val="Normal"/>
    <w:next w:val="Normal"/>
    <w:autoRedefine/>
    <w:uiPriority w:val="39"/>
    <w:unhideWhenUsed/>
    <w:qFormat/>
    <w:rsid w:val="00BC0E3C"/>
    <w:pPr>
      <w:spacing w:after="100"/>
      <w:ind w:left="220"/>
    </w:pPr>
    <w:rPr>
      <w:rFonts w:eastAsiaTheme="minorEastAsia"/>
      <w:lang w:val="es-ES"/>
    </w:rPr>
  </w:style>
  <w:style w:type="paragraph" w:styleId="TDC1">
    <w:name w:val="toc 1"/>
    <w:basedOn w:val="Normal"/>
    <w:next w:val="Normal"/>
    <w:autoRedefine/>
    <w:uiPriority w:val="39"/>
    <w:unhideWhenUsed/>
    <w:qFormat/>
    <w:rsid w:val="00BC0E3C"/>
    <w:pPr>
      <w:spacing w:after="100"/>
    </w:pPr>
    <w:rPr>
      <w:rFonts w:eastAsiaTheme="minorEastAsia"/>
      <w:lang w:val="es-ES"/>
    </w:rPr>
  </w:style>
  <w:style w:type="paragraph" w:styleId="TDC3">
    <w:name w:val="toc 3"/>
    <w:basedOn w:val="Normal"/>
    <w:next w:val="Normal"/>
    <w:autoRedefine/>
    <w:uiPriority w:val="39"/>
    <w:unhideWhenUsed/>
    <w:qFormat/>
    <w:rsid w:val="00BC0E3C"/>
    <w:pPr>
      <w:spacing w:after="100"/>
      <w:ind w:left="440"/>
    </w:pPr>
    <w:rPr>
      <w:rFonts w:eastAsiaTheme="minorEastAsia"/>
      <w:lang w:val="es-ES"/>
    </w:rPr>
  </w:style>
  <w:style w:type="character" w:customStyle="1" w:styleId="Ttulo2Car">
    <w:name w:val="Título 2 Car"/>
    <w:basedOn w:val="Fuentedeprrafopredeter"/>
    <w:link w:val="Ttulo2"/>
    <w:uiPriority w:val="9"/>
    <w:semiHidden/>
    <w:rsid w:val="00BE22F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BE22FC"/>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032461"/>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32461"/>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31853831">
      <w:bodyDiv w:val="1"/>
      <w:marLeft w:val="0"/>
      <w:marRight w:val="0"/>
      <w:marTop w:val="0"/>
      <w:marBottom w:val="0"/>
      <w:divBdr>
        <w:top w:val="none" w:sz="0" w:space="0" w:color="auto"/>
        <w:left w:val="none" w:sz="0" w:space="0" w:color="auto"/>
        <w:bottom w:val="none" w:sz="0" w:space="0" w:color="auto"/>
        <w:right w:val="none" w:sz="0" w:space="0" w:color="auto"/>
      </w:divBdr>
    </w:div>
    <w:div w:id="69546759">
      <w:bodyDiv w:val="1"/>
      <w:marLeft w:val="0"/>
      <w:marRight w:val="0"/>
      <w:marTop w:val="0"/>
      <w:marBottom w:val="0"/>
      <w:divBdr>
        <w:top w:val="none" w:sz="0" w:space="0" w:color="auto"/>
        <w:left w:val="none" w:sz="0" w:space="0" w:color="auto"/>
        <w:bottom w:val="none" w:sz="0" w:space="0" w:color="auto"/>
        <w:right w:val="none" w:sz="0" w:space="0" w:color="auto"/>
      </w:divBdr>
    </w:div>
    <w:div w:id="153958243">
      <w:bodyDiv w:val="1"/>
      <w:marLeft w:val="0"/>
      <w:marRight w:val="0"/>
      <w:marTop w:val="0"/>
      <w:marBottom w:val="0"/>
      <w:divBdr>
        <w:top w:val="none" w:sz="0" w:space="0" w:color="auto"/>
        <w:left w:val="none" w:sz="0" w:space="0" w:color="auto"/>
        <w:bottom w:val="none" w:sz="0" w:space="0" w:color="auto"/>
        <w:right w:val="none" w:sz="0" w:space="0" w:color="auto"/>
      </w:divBdr>
    </w:div>
    <w:div w:id="260139936">
      <w:bodyDiv w:val="1"/>
      <w:marLeft w:val="0"/>
      <w:marRight w:val="0"/>
      <w:marTop w:val="0"/>
      <w:marBottom w:val="0"/>
      <w:divBdr>
        <w:top w:val="none" w:sz="0" w:space="0" w:color="auto"/>
        <w:left w:val="none" w:sz="0" w:space="0" w:color="auto"/>
        <w:bottom w:val="none" w:sz="0" w:space="0" w:color="auto"/>
        <w:right w:val="none" w:sz="0" w:space="0" w:color="auto"/>
      </w:divBdr>
    </w:div>
    <w:div w:id="369888706">
      <w:bodyDiv w:val="1"/>
      <w:marLeft w:val="0"/>
      <w:marRight w:val="0"/>
      <w:marTop w:val="0"/>
      <w:marBottom w:val="0"/>
      <w:divBdr>
        <w:top w:val="none" w:sz="0" w:space="0" w:color="auto"/>
        <w:left w:val="none" w:sz="0" w:space="0" w:color="auto"/>
        <w:bottom w:val="none" w:sz="0" w:space="0" w:color="auto"/>
        <w:right w:val="none" w:sz="0" w:space="0" w:color="auto"/>
      </w:divBdr>
    </w:div>
    <w:div w:id="463929567">
      <w:bodyDiv w:val="1"/>
      <w:marLeft w:val="0"/>
      <w:marRight w:val="0"/>
      <w:marTop w:val="0"/>
      <w:marBottom w:val="0"/>
      <w:divBdr>
        <w:top w:val="none" w:sz="0" w:space="0" w:color="auto"/>
        <w:left w:val="none" w:sz="0" w:space="0" w:color="auto"/>
        <w:bottom w:val="none" w:sz="0" w:space="0" w:color="auto"/>
        <w:right w:val="none" w:sz="0" w:space="0" w:color="auto"/>
      </w:divBdr>
    </w:div>
    <w:div w:id="588195825">
      <w:bodyDiv w:val="1"/>
      <w:marLeft w:val="0"/>
      <w:marRight w:val="0"/>
      <w:marTop w:val="0"/>
      <w:marBottom w:val="0"/>
      <w:divBdr>
        <w:top w:val="none" w:sz="0" w:space="0" w:color="auto"/>
        <w:left w:val="none" w:sz="0" w:space="0" w:color="auto"/>
        <w:bottom w:val="none" w:sz="0" w:space="0" w:color="auto"/>
        <w:right w:val="none" w:sz="0" w:space="0" w:color="auto"/>
      </w:divBdr>
    </w:div>
    <w:div w:id="655913177">
      <w:bodyDiv w:val="1"/>
      <w:marLeft w:val="0"/>
      <w:marRight w:val="0"/>
      <w:marTop w:val="0"/>
      <w:marBottom w:val="0"/>
      <w:divBdr>
        <w:top w:val="none" w:sz="0" w:space="0" w:color="auto"/>
        <w:left w:val="none" w:sz="0" w:space="0" w:color="auto"/>
        <w:bottom w:val="none" w:sz="0" w:space="0" w:color="auto"/>
        <w:right w:val="none" w:sz="0" w:space="0" w:color="auto"/>
      </w:divBdr>
    </w:div>
    <w:div w:id="805199844">
      <w:bodyDiv w:val="1"/>
      <w:marLeft w:val="0"/>
      <w:marRight w:val="0"/>
      <w:marTop w:val="0"/>
      <w:marBottom w:val="0"/>
      <w:divBdr>
        <w:top w:val="none" w:sz="0" w:space="0" w:color="auto"/>
        <w:left w:val="none" w:sz="0" w:space="0" w:color="auto"/>
        <w:bottom w:val="none" w:sz="0" w:space="0" w:color="auto"/>
        <w:right w:val="none" w:sz="0" w:space="0" w:color="auto"/>
      </w:divBdr>
    </w:div>
    <w:div w:id="891699964">
      <w:bodyDiv w:val="1"/>
      <w:marLeft w:val="0"/>
      <w:marRight w:val="0"/>
      <w:marTop w:val="0"/>
      <w:marBottom w:val="0"/>
      <w:divBdr>
        <w:top w:val="none" w:sz="0" w:space="0" w:color="auto"/>
        <w:left w:val="none" w:sz="0" w:space="0" w:color="auto"/>
        <w:bottom w:val="none" w:sz="0" w:space="0" w:color="auto"/>
        <w:right w:val="none" w:sz="0" w:space="0" w:color="auto"/>
      </w:divBdr>
    </w:div>
    <w:div w:id="916673127">
      <w:bodyDiv w:val="1"/>
      <w:marLeft w:val="0"/>
      <w:marRight w:val="0"/>
      <w:marTop w:val="0"/>
      <w:marBottom w:val="0"/>
      <w:divBdr>
        <w:top w:val="none" w:sz="0" w:space="0" w:color="auto"/>
        <w:left w:val="none" w:sz="0" w:space="0" w:color="auto"/>
        <w:bottom w:val="none" w:sz="0" w:space="0" w:color="auto"/>
        <w:right w:val="none" w:sz="0" w:space="0" w:color="auto"/>
      </w:divBdr>
    </w:div>
    <w:div w:id="991717897">
      <w:bodyDiv w:val="1"/>
      <w:marLeft w:val="0"/>
      <w:marRight w:val="0"/>
      <w:marTop w:val="0"/>
      <w:marBottom w:val="0"/>
      <w:divBdr>
        <w:top w:val="none" w:sz="0" w:space="0" w:color="auto"/>
        <w:left w:val="none" w:sz="0" w:space="0" w:color="auto"/>
        <w:bottom w:val="none" w:sz="0" w:space="0" w:color="auto"/>
        <w:right w:val="none" w:sz="0" w:space="0" w:color="auto"/>
      </w:divBdr>
    </w:div>
    <w:div w:id="1034500921">
      <w:bodyDiv w:val="1"/>
      <w:marLeft w:val="0"/>
      <w:marRight w:val="0"/>
      <w:marTop w:val="0"/>
      <w:marBottom w:val="0"/>
      <w:divBdr>
        <w:top w:val="none" w:sz="0" w:space="0" w:color="auto"/>
        <w:left w:val="none" w:sz="0" w:space="0" w:color="auto"/>
        <w:bottom w:val="none" w:sz="0" w:space="0" w:color="auto"/>
        <w:right w:val="none" w:sz="0" w:space="0" w:color="auto"/>
      </w:divBdr>
    </w:div>
    <w:div w:id="1061904964">
      <w:bodyDiv w:val="1"/>
      <w:marLeft w:val="0"/>
      <w:marRight w:val="0"/>
      <w:marTop w:val="0"/>
      <w:marBottom w:val="0"/>
      <w:divBdr>
        <w:top w:val="none" w:sz="0" w:space="0" w:color="auto"/>
        <w:left w:val="none" w:sz="0" w:space="0" w:color="auto"/>
        <w:bottom w:val="none" w:sz="0" w:space="0" w:color="auto"/>
        <w:right w:val="none" w:sz="0" w:space="0" w:color="auto"/>
      </w:divBdr>
    </w:div>
    <w:div w:id="1139804885">
      <w:bodyDiv w:val="1"/>
      <w:marLeft w:val="0"/>
      <w:marRight w:val="0"/>
      <w:marTop w:val="0"/>
      <w:marBottom w:val="0"/>
      <w:divBdr>
        <w:top w:val="none" w:sz="0" w:space="0" w:color="auto"/>
        <w:left w:val="none" w:sz="0" w:space="0" w:color="auto"/>
        <w:bottom w:val="none" w:sz="0" w:space="0" w:color="auto"/>
        <w:right w:val="none" w:sz="0" w:space="0" w:color="auto"/>
      </w:divBdr>
    </w:div>
    <w:div w:id="1289780200">
      <w:bodyDiv w:val="1"/>
      <w:marLeft w:val="0"/>
      <w:marRight w:val="0"/>
      <w:marTop w:val="0"/>
      <w:marBottom w:val="0"/>
      <w:divBdr>
        <w:top w:val="none" w:sz="0" w:space="0" w:color="auto"/>
        <w:left w:val="none" w:sz="0" w:space="0" w:color="auto"/>
        <w:bottom w:val="none" w:sz="0" w:space="0" w:color="auto"/>
        <w:right w:val="none" w:sz="0" w:space="0" w:color="auto"/>
      </w:divBdr>
    </w:div>
    <w:div w:id="1471746272">
      <w:bodyDiv w:val="1"/>
      <w:marLeft w:val="0"/>
      <w:marRight w:val="0"/>
      <w:marTop w:val="0"/>
      <w:marBottom w:val="0"/>
      <w:divBdr>
        <w:top w:val="none" w:sz="0" w:space="0" w:color="auto"/>
        <w:left w:val="none" w:sz="0" w:space="0" w:color="auto"/>
        <w:bottom w:val="none" w:sz="0" w:space="0" w:color="auto"/>
        <w:right w:val="none" w:sz="0" w:space="0" w:color="auto"/>
      </w:divBdr>
    </w:div>
    <w:div w:id="1552185465">
      <w:bodyDiv w:val="1"/>
      <w:marLeft w:val="0"/>
      <w:marRight w:val="0"/>
      <w:marTop w:val="0"/>
      <w:marBottom w:val="0"/>
      <w:divBdr>
        <w:top w:val="none" w:sz="0" w:space="0" w:color="auto"/>
        <w:left w:val="none" w:sz="0" w:space="0" w:color="auto"/>
        <w:bottom w:val="none" w:sz="0" w:space="0" w:color="auto"/>
        <w:right w:val="none" w:sz="0" w:space="0" w:color="auto"/>
      </w:divBdr>
    </w:div>
    <w:div w:id="1636182982">
      <w:bodyDiv w:val="1"/>
      <w:marLeft w:val="0"/>
      <w:marRight w:val="0"/>
      <w:marTop w:val="0"/>
      <w:marBottom w:val="0"/>
      <w:divBdr>
        <w:top w:val="none" w:sz="0" w:space="0" w:color="auto"/>
        <w:left w:val="none" w:sz="0" w:space="0" w:color="auto"/>
        <w:bottom w:val="none" w:sz="0" w:space="0" w:color="auto"/>
        <w:right w:val="none" w:sz="0" w:space="0" w:color="auto"/>
      </w:divBdr>
    </w:div>
    <w:div w:id="1718891574">
      <w:bodyDiv w:val="1"/>
      <w:marLeft w:val="0"/>
      <w:marRight w:val="0"/>
      <w:marTop w:val="0"/>
      <w:marBottom w:val="0"/>
      <w:divBdr>
        <w:top w:val="none" w:sz="0" w:space="0" w:color="auto"/>
        <w:left w:val="none" w:sz="0" w:space="0" w:color="auto"/>
        <w:bottom w:val="none" w:sz="0" w:space="0" w:color="auto"/>
        <w:right w:val="none" w:sz="0" w:space="0" w:color="auto"/>
      </w:divBdr>
    </w:div>
    <w:div w:id="1783763707">
      <w:bodyDiv w:val="1"/>
      <w:marLeft w:val="0"/>
      <w:marRight w:val="0"/>
      <w:marTop w:val="0"/>
      <w:marBottom w:val="0"/>
      <w:divBdr>
        <w:top w:val="none" w:sz="0" w:space="0" w:color="auto"/>
        <w:left w:val="none" w:sz="0" w:space="0" w:color="auto"/>
        <w:bottom w:val="none" w:sz="0" w:space="0" w:color="auto"/>
        <w:right w:val="none" w:sz="0" w:space="0" w:color="auto"/>
      </w:divBdr>
    </w:div>
    <w:div w:id="1851334877">
      <w:bodyDiv w:val="1"/>
      <w:marLeft w:val="0"/>
      <w:marRight w:val="0"/>
      <w:marTop w:val="0"/>
      <w:marBottom w:val="0"/>
      <w:divBdr>
        <w:top w:val="none" w:sz="0" w:space="0" w:color="auto"/>
        <w:left w:val="none" w:sz="0" w:space="0" w:color="auto"/>
        <w:bottom w:val="none" w:sz="0" w:space="0" w:color="auto"/>
        <w:right w:val="none" w:sz="0" w:space="0" w:color="auto"/>
      </w:divBdr>
    </w:div>
    <w:div w:id="1893226012">
      <w:bodyDiv w:val="1"/>
      <w:marLeft w:val="0"/>
      <w:marRight w:val="0"/>
      <w:marTop w:val="0"/>
      <w:marBottom w:val="0"/>
      <w:divBdr>
        <w:top w:val="none" w:sz="0" w:space="0" w:color="auto"/>
        <w:left w:val="none" w:sz="0" w:space="0" w:color="auto"/>
        <w:bottom w:val="none" w:sz="0" w:space="0" w:color="auto"/>
        <w:right w:val="none" w:sz="0" w:space="0" w:color="auto"/>
      </w:divBdr>
    </w:div>
    <w:div w:id="1895506915">
      <w:bodyDiv w:val="1"/>
      <w:marLeft w:val="0"/>
      <w:marRight w:val="0"/>
      <w:marTop w:val="0"/>
      <w:marBottom w:val="0"/>
      <w:divBdr>
        <w:top w:val="none" w:sz="0" w:space="0" w:color="auto"/>
        <w:left w:val="none" w:sz="0" w:space="0" w:color="auto"/>
        <w:bottom w:val="none" w:sz="0" w:space="0" w:color="auto"/>
        <w:right w:val="none" w:sz="0" w:space="0" w:color="auto"/>
      </w:divBdr>
    </w:div>
    <w:div w:id="2078625010">
      <w:bodyDiv w:val="1"/>
      <w:marLeft w:val="0"/>
      <w:marRight w:val="0"/>
      <w:marTop w:val="0"/>
      <w:marBottom w:val="0"/>
      <w:divBdr>
        <w:top w:val="none" w:sz="0" w:space="0" w:color="auto"/>
        <w:left w:val="none" w:sz="0" w:space="0" w:color="auto"/>
        <w:bottom w:val="none" w:sz="0" w:space="0" w:color="auto"/>
        <w:right w:val="none" w:sz="0" w:space="0" w:color="auto"/>
      </w:divBdr>
    </w:div>
    <w:div w:id="2090737142">
      <w:bodyDiv w:val="1"/>
      <w:marLeft w:val="0"/>
      <w:marRight w:val="0"/>
      <w:marTop w:val="0"/>
      <w:marBottom w:val="0"/>
      <w:divBdr>
        <w:top w:val="none" w:sz="0" w:space="0" w:color="auto"/>
        <w:left w:val="none" w:sz="0" w:space="0" w:color="auto"/>
        <w:bottom w:val="none" w:sz="0" w:space="0" w:color="auto"/>
        <w:right w:val="none" w:sz="0" w:space="0" w:color="auto"/>
      </w:divBdr>
    </w:div>
    <w:div w:id="21057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amunategui.github.io/multinomial-neuralnetworks-walkthroug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FC7DABF12414A9A86CDD320EDBD0D23"/>
        <w:category>
          <w:name w:val="General"/>
          <w:gallery w:val="placeholder"/>
        </w:category>
        <w:types>
          <w:type w:val="bbPlcHdr"/>
        </w:types>
        <w:behaviors>
          <w:behavior w:val="content"/>
        </w:behaviors>
        <w:guid w:val="{2FE74FA0-DF26-4226-A61A-BF7CC363DB58}"/>
      </w:docPartPr>
      <w:docPartBody>
        <w:p w:rsidR="00000000" w:rsidRDefault="00386684" w:rsidP="00386684">
          <w:pPr>
            <w:pStyle w:val="FFC7DABF12414A9A86CDD320EDBD0D23"/>
          </w:pPr>
          <w:r>
            <w:rPr>
              <w:rFonts w:asciiTheme="majorHAnsi" w:eastAsiaTheme="majorEastAsia" w:hAnsiTheme="majorHAnsi" w:cstheme="majorBidi"/>
              <w:caps/>
              <w:lang w:val="es-ES"/>
            </w:rPr>
            <w:t>[Escribir el nombre de la compañía]</w:t>
          </w:r>
        </w:p>
      </w:docPartBody>
    </w:docPart>
    <w:docPart>
      <w:docPartPr>
        <w:name w:val="359C4A9DADF14244BE63ECEC868CA270"/>
        <w:category>
          <w:name w:val="General"/>
          <w:gallery w:val="placeholder"/>
        </w:category>
        <w:types>
          <w:type w:val="bbPlcHdr"/>
        </w:types>
        <w:behaviors>
          <w:behavior w:val="content"/>
        </w:behaviors>
        <w:guid w:val="{5250F656-EA25-4A20-85B2-EF38E0761D1B}"/>
      </w:docPartPr>
      <w:docPartBody>
        <w:p w:rsidR="00000000" w:rsidRDefault="00386684" w:rsidP="00386684">
          <w:pPr>
            <w:pStyle w:val="359C4A9DADF14244BE63ECEC868CA270"/>
          </w:pPr>
          <w:r>
            <w:rPr>
              <w:rFonts w:asciiTheme="majorHAnsi" w:eastAsiaTheme="majorEastAsia" w:hAnsiTheme="majorHAnsi" w:cstheme="majorBidi"/>
              <w:sz w:val="80"/>
              <w:szCs w:val="80"/>
              <w:lang w:val="es-ES"/>
            </w:rPr>
            <w:t>[Escribir el título del documento]</w:t>
          </w:r>
        </w:p>
      </w:docPartBody>
    </w:docPart>
    <w:docPart>
      <w:docPartPr>
        <w:name w:val="F32BDA75703749B3B7BA9CAE205696B0"/>
        <w:category>
          <w:name w:val="General"/>
          <w:gallery w:val="placeholder"/>
        </w:category>
        <w:types>
          <w:type w:val="bbPlcHdr"/>
        </w:types>
        <w:behaviors>
          <w:behavior w:val="content"/>
        </w:behaviors>
        <w:guid w:val="{4A688194-F24F-45B0-BCFE-78039F60CA95}"/>
      </w:docPartPr>
      <w:docPartBody>
        <w:p w:rsidR="00000000" w:rsidRDefault="00386684" w:rsidP="00386684">
          <w:pPr>
            <w:pStyle w:val="F32BDA75703749B3B7BA9CAE205696B0"/>
          </w:pPr>
          <w:r>
            <w:rPr>
              <w:rFonts w:asciiTheme="majorHAnsi" w:eastAsiaTheme="majorEastAsia" w:hAnsiTheme="majorHAnsi" w:cstheme="majorBidi"/>
              <w:sz w:val="44"/>
              <w:szCs w:val="44"/>
              <w:lang w:val="es-ES"/>
            </w:rPr>
            <w:t>[Escribir el subtítulo del documento]</w:t>
          </w:r>
        </w:p>
      </w:docPartBody>
    </w:docPart>
    <w:docPart>
      <w:docPartPr>
        <w:name w:val="BB0B1D4D3CB2443EB79F2495AE25D36A"/>
        <w:category>
          <w:name w:val="General"/>
          <w:gallery w:val="placeholder"/>
        </w:category>
        <w:types>
          <w:type w:val="bbPlcHdr"/>
        </w:types>
        <w:behaviors>
          <w:behavior w:val="content"/>
        </w:behaviors>
        <w:guid w:val="{B765F874-0871-45F5-808E-0057080E7D95}"/>
      </w:docPartPr>
      <w:docPartBody>
        <w:p w:rsidR="00000000" w:rsidRDefault="00386684" w:rsidP="00386684">
          <w:pPr>
            <w:pStyle w:val="BB0B1D4D3CB2443EB79F2495AE25D36A"/>
          </w:pPr>
          <w:r>
            <w:rPr>
              <w:lang w:val="es-ES"/>
            </w:rP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6684"/>
    <w:rsid w:val="00386684"/>
    <w:rsid w:val="007278CE"/>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F9928745854D93B97B9C59D283E881">
    <w:name w:val="E0F9928745854D93B97B9C59D283E881"/>
    <w:rsid w:val="00386684"/>
  </w:style>
  <w:style w:type="paragraph" w:customStyle="1" w:styleId="37D2107FF8C14A77B92B5DE0B93B01D7">
    <w:name w:val="37D2107FF8C14A77B92B5DE0B93B01D7"/>
    <w:rsid w:val="00386684"/>
  </w:style>
  <w:style w:type="paragraph" w:customStyle="1" w:styleId="C10F6717C78C4D8F8BC1855126054193">
    <w:name w:val="C10F6717C78C4D8F8BC1855126054193"/>
    <w:rsid w:val="00386684"/>
  </w:style>
  <w:style w:type="paragraph" w:customStyle="1" w:styleId="09E35DB825024D92A3163D0E8CA17AE7">
    <w:name w:val="09E35DB825024D92A3163D0E8CA17AE7"/>
    <w:rsid w:val="00386684"/>
  </w:style>
  <w:style w:type="paragraph" w:customStyle="1" w:styleId="2945B81DCE6748BD8F5E6FD764BF460C">
    <w:name w:val="2945B81DCE6748BD8F5E6FD764BF460C"/>
    <w:rsid w:val="00386684"/>
  </w:style>
  <w:style w:type="paragraph" w:customStyle="1" w:styleId="4B5E20C9B20142729A393F6B9C449ABC">
    <w:name w:val="4B5E20C9B20142729A393F6B9C449ABC"/>
    <w:rsid w:val="00386684"/>
  </w:style>
  <w:style w:type="paragraph" w:customStyle="1" w:styleId="1ABD19BFF77F4D9C8ADAD61DF150167E">
    <w:name w:val="1ABD19BFF77F4D9C8ADAD61DF150167E"/>
    <w:rsid w:val="00386684"/>
  </w:style>
  <w:style w:type="paragraph" w:customStyle="1" w:styleId="5D19E93354694835BD9359DB26FF4A3E">
    <w:name w:val="5D19E93354694835BD9359DB26FF4A3E"/>
    <w:rsid w:val="00386684"/>
  </w:style>
  <w:style w:type="paragraph" w:customStyle="1" w:styleId="40F1EEACE555451398CB2E787127EE67">
    <w:name w:val="40F1EEACE555451398CB2E787127EE67"/>
    <w:rsid w:val="00386684"/>
  </w:style>
  <w:style w:type="paragraph" w:customStyle="1" w:styleId="B0D2BB91E0DE450E9A1A4EA44820F51F">
    <w:name w:val="B0D2BB91E0DE450E9A1A4EA44820F51F"/>
    <w:rsid w:val="00386684"/>
  </w:style>
  <w:style w:type="paragraph" w:customStyle="1" w:styleId="A2CA370BBB9643C986228DBD4A32DF5B">
    <w:name w:val="A2CA370BBB9643C986228DBD4A32DF5B"/>
    <w:rsid w:val="00386684"/>
  </w:style>
  <w:style w:type="paragraph" w:customStyle="1" w:styleId="C4F4AC3D3DCC470C9A529380655E00EC">
    <w:name w:val="C4F4AC3D3DCC470C9A529380655E00EC"/>
    <w:rsid w:val="00386684"/>
  </w:style>
  <w:style w:type="paragraph" w:customStyle="1" w:styleId="1C8C264DC9154D74BD40A7DABDFB260A">
    <w:name w:val="1C8C264DC9154D74BD40A7DABDFB260A"/>
    <w:rsid w:val="00386684"/>
  </w:style>
  <w:style w:type="paragraph" w:customStyle="1" w:styleId="B0D7856AF41D4FFAAE3F5177F45CC7C7">
    <w:name w:val="B0D7856AF41D4FFAAE3F5177F45CC7C7"/>
    <w:rsid w:val="00386684"/>
  </w:style>
  <w:style w:type="paragraph" w:customStyle="1" w:styleId="7E522555B7E847FA98A616D9A8FDC26B">
    <w:name w:val="7E522555B7E847FA98A616D9A8FDC26B"/>
    <w:rsid w:val="00386684"/>
  </w:style>
  <w:style w:type="paragraph" w:customStyle="1" w:styleId="94BE0FCD9C65417C9D79537C896A05EA">
    <w:name w:val="94BE0FCD9C65417C9D79537C896A05EA"/>
    <w:rsid w:val="00386684"/>
  </w:style>
  <w:style w:type="paragraph" w:customStyle="1" w:styleId="B8831D381F9D433D859F2CC7B6236B95">
    <w:name w:val="B8831D381F9D433D859F2CC7B6236B95"/>
    <w:rsid w:val="00386684"/>
  </w:style>
  <w:style w:type="paragraph" w:customStyle="1" w:styleId="1694A0A33B1F4A768F6DB075B7012DAD">
    <w:name w:val="1694A0A33B1F4A768F6DB075B7012DAD"/>
    <w:rsid w:val="00386684"/>
  </w:style>
  <w:style w:type="paragraph" w:customStyle="1" w:styleId="682A919DB3E9460B9629C9028000B3B6">
    <w:name w:val="682A919DB3E9460B9629C9028000B3B6"/>
    <w:rsid w:val="00386684"/>
  </w:style>
  <w:style w:type="paragraph" w:customStyle="1" w:styleId="794C5ACA1FFC43AF8AC4AA7AD6BE217D">
    <w:name w:val="794C5ACA1FFC43AF8AC4AA7AD6BE217D"/>
    <w:rsid w:val="00386684"/>
  </w:style>
  <w:style w:type="paragraph" w:customStyle="1" w:styleId="B3DD1CA0DFBE42F8BBB65274AA66EC55">
    <w:name w:val="B3DD1CA0DFBE42F8BBB65274AA66EC55"/>
    <w:rsid w:val="00386684"/>
  </w:style>
  <w:style w:type="paragraph" w:customStyle="1" w:styleId="B0F6B6A0FC2E4A2487A83083C71872E4">
    <w:name w:val="B0F6B6A0FC2E4A2487A83083C71872E4"/>
    <w:rsid w:val="00386684"/>
  </w:style>
  <w:style w:type="paragraph" w:customStyle="1" w:styleId="FDC0FD3BFB274F278813CF2FCC54DCAF">
    <w:name w:val="FDC0FD3BFB274F278813CF2FCC54DCAF"/>
    <w:rsid w:val="00386684"/>
  </w:style>
  <w:style w:type="paragraph" w:customStyle="1" w:styleId="4994074CC3A143E2BB19DF3E1D7AFBBD">
    <w:name w:val="4994074CC3A143E2BB19DF3E1D7AFBBD"/>
    <w:rsid w:val="00386684"/>
  </w:style>
  <w:style w:type="paragraph" w:customStyle="1" w:styleId="9B4C4BCF8B0B4F8694A7B821ACF15FA0">
    <w:name w:val="9B4C4BCF8B0B4F8694A7B821ACF15FA0"/>
    <w:rsid w:val="00386684"/>
  </w:style>
  <w:style w:type="paragraph" w:customStyle="1" w:styleId="EA8093DF47A14EE49088CD65FE1BD1C6">
    <w:name w:val="EA8093DF47A14EE49088CD65FE1BD1C6"/>
    <w:rsid w:val="00386684"/>
  </w:style>
  <w:style w:type="paragraph" w:customStyle="1" w:styleId="93D5064F3F6E46C99756419C097D0059">
    <w:name w:val="93D5064F3F6E46C99756419C097D0059"/>
    <w:rsid w:val="00386684"/>
  </w:style>
  <w:style w:type="paragraph" w:customStyle="1" w:styleId="C2A1A95BBD0246A0BF31DD53AC1AE981">
    <w:name w:val="C2A1A95BBD0246A0BF31DD53AC1AE981"/>
    <w:rsid w:val="00386684"/>
  </w:style>
  <w:style w:type="paragraph" w:customStyle="1" w:styleId="FB4CC1444B5C45B688B8C46460E59074">
    <w:name w:val="FB4CC1444B5C45B688B8C46460E59074"/>
    <w:rsid w:val="00386684"/>
  </w:style>
  <w:style w:type="paragraph" w:customStyle="1" w:styleId="1A936E3F0F86495FBEC049A06BA948DF">
    <w:name w:val="1A936E3F0F86495FBEC049A06BA948DF"/>
    <w:rsid w:val="00386684"/>
  </w:style>
  <w:style w:type="paragraph" w:customStyle="1" w:styleId="251578646CB749A38D63458DE94C7CB8">
    <w:name w:val="251578646CB749A38D63458DE94C7CB8"/>
    <w:rsid w:val="00386684"/>
  </w:style>
  <w:style w:type="paragraph" w:customStyle="1" w:styleId="890DE3CE469B4ADA9065575EA1EDCF9A">
    <w:name w:val="890DE3CE469B4ADA9065575EA1EDCF9A"/>
    <w:rsid w:val="00386684"/>
  </w:style>
  <w:style w:type="paragraph" w:customStyle="1" w:styleId="94AA1C8F0EF84C8CB7251F795EFC6F82">
    <w:name w:val="94AA1C8F0EF84C8CB7251F795EFC6F82"/>
    <w:rsid w:val="00386684"/>
  </w:style>
  <w:style w:type="paragraph" w:customStyle="1" w:styleId="D4F0C0446701419AAAD36609D96B4913">
    <w:name w:val="D4F0C0446701419AAAD36609D96B4913"/>
    <w:rsid w:val="00386684"/>
  </w:style>
  <w:style w:type="paragraph" w:customStyle="1" w:styleId="FD3183F908F54DA6B9329513AB903605">
    <w:name w:val="FD3183F908F54DA6B9329513AB903605"/>
    <w:rsid w:val="00386684"/>
  </w:style>
  <w:style w:type="paragraph" w:customStyle="1" w:styleId="03056FF86EB243468751B45227747634">
    <w:name w:val="03056FF86EB243468751B45227747634"/>
    <w:rsid w:val="00386684"/>
  </w:style>
  <w:style w:type="paragraph" w:customStyle="1" w:styleId="8EAC355E87FD47AD8F5BE5EA7A831BD8">
    <w:name w:val="8EAC355E87FD47AD8F5BE5EA7A831BD8"/>
    <w:rsid w:val="00386684"/>
  </w:style>
  <w:style w:type="paragraph" w:customStyle="1" w:styleId="5BFB16446203480799F5F15D88BA63E2">
    <w:name w:val="5BFB16446203480799F5F15D88BA63E2"/>
    <w:rsid w:val="00386684"/>
  </w:style>
  <w:style w:type="paragraph" w:customStyle="1" w:styleId="A8655253CC4F415ABA57731CACDA6C58">
    <w:name w:val="A8655253CC4F415ABA57731CACDA6C58"/>
    <w:rsid w:val="00386684"/>
  </w:style>
  <w:style w:type="paragraph" w:customStyle="1" w:styleId="E5CCAFB39E5B4886B9F0EE9B36FF22A0">
    <w:name w:val="E5CCAFB39E5B4886B9F0EE9B36FF22A0"/>
    <w:rsid w:val="00386684"/>
  </w:style>
  <w:style w:type="paragraph" w:customStyle="1" w:styleId="C468764B9CF44F9C998883AADF75CB96">
    <w:name w:val="C468764B9CF44F9C998883AADF75CB96"/>
    <w:rsid w:val="00386684"/>
  </w:style>
  <w:style w:type="paragraph" w:customStyle="1" w:styleId="D4D83364B443468AB70380A0D19FC742">
    <w:name w:val="D4D83364B443468AB70380A0D19FC742"/>
    <w:rsid w:val="00386684"/>
  </w:style>
  <w:style w:type="paragraph" w:customStyle="1" w:styleId="1D5C2CFAE1BC4550913AD49724E2BB7C">
    <w:name w:val="1D5C2CFAE1BC4550913AD49724E2BB7C"/>
    <w:rsid w:val="00386684"/>
  </w:style>
  <w:style w:type="paragraph" w:customStyle="1" w:styleId="E1392669598E43FA8307770AAA46B622">
    <w:name w:val="E1392669598E43FA8307770AAA46B622"/>
    <w:rsid w:val="00386684"/>
  </w:style>
  <w:style w:type="paragraph" w:customStyle="1" w:styleId="71FE6D58451349D0893935F61810A658">
    <w:name w:val="71FE6D58451349D0893935F61810A658"/>
    <w:rsid w:val="00386684"/>
  </w:style>
  <w:style w:type="paragraph" w:customStyle="1" w:styleId="AB7B590A15E04C7A9022C6E9CFC581F0">
    <w:name w:val="AB7B590A15E04C7A9022C6E9CFC581F0"/>
    <w:rsid w:val="00386684"/>
  </w:style>
  <w:style w:type="paragraph" w:customStyle="1" w:styleId="77CEF0FA94E94BEAB53C8039E142A011">
    <w:name w:val="77CEF0FA94E94BEAB53C8039E142A011"/>
    <w:rsid w:val="00386684"/>
  </w:style>
  <w:style w:type="paragraph" w:customStyle="1" w:styleId="3DC1F9CF6A10493B924A699A51F30FF3">
    <w:name w:val="3DC1F9CF6A10493B924A699A51F30FF3"/>
    <w:rsid w:val="00386684"/>
  </w:style>
  <w:style w:type="paragraph" w:customStyle="1" w:styleId="EBAD530F12A14B0D843CA1414C1E9882">
    <w:name w:val="EBAD530F12A14B0D843CA1414C1E9882"/>
    <w:rsid w:val="00386684"/>
  </w:style>
  <w:style w:type="paragraph" w:customStyle="1" w:styleId="D6FB338E77204CE687F0433485417F8D">
    <w:name w:val="D6FB338E77204CE687F0433485417F8D"/>
    <w:rsid w:val="00386684"/>
  </w:style>
  <w:style w:type="paragraph" w:customStyle="1" w:styleId="40B18A96A2EC45428920F970D5E01C08">
    <w:name w:val="40B18A96A2EC45428920F970D5E01C08"/>
    <w:rsid w:val="00386684"/>
  </w:style>
  <w:style w:type="paragraph" w:customStyle="1" w:styleId="882A5202EF404686B96DED0AC5F64787">
    <w:name w:val="882A5202EF404686B96DED0AC5F64787"/>
    <w:rsid w:val="00386684"/>
  </w:style>
  <w:style w:type="paragraph" w:customStyle="1" w:styleId="24EF4803710E448B9F404EE0A3B308C3">
    <w:name w:val="24EF4803710E448B9F404EE0A3B308C3"/>
    <w:rsid w:val="00386684"/>
  </w:style>
  <w:style w:type="paragraph" w:customStyle="1" w:styleId="A5DB8C7C640F43F0B6F85CDB12F29183">
    <w:name w:val="A5DB8C7C640F43F0B6F85CDB12F29183"/>
    <w:rsid w:val="00386684"/>
  </w:style>
  <w:style w:type="paragraph" w:customStyle="1" w:styleId="271FD592FB1E47CDBF4D9BBB3D55ACB6">
    <w:name w:val="271FD592FB1E47CDBF4D9BBB3D55ACB6"/>
    <w:rsid w:val="00386684"/>
  </w:style>
  <w:style w:type="paragraph" w:customStyle="1" w:styleId="02D104B1ED934D77B8C147C585678372">
    <w:name w:val="02D104B1ED934D77B8C147C585678372"/>
    <w:rsid w:val="00386684"/>
  </w:style>
  <w:style w:type="paragraph" w:customStyle="1" w:styleId="A3A0C9084D644E2FA2AA4331ACAFA605">
    <w:name w:val="A3A0C9084D644E2FA2AA4331ACAFA605"/>
    <w:rsid w:val="00386684"/>
  </w:style>
  <w:style w:type="paragraph" w:customStyle="1" w:styleId="886A6780C12D44F9BD28ABCA785025D5">
    <w:name w:val="886A6780C12D44F9BD28ABCA785025D5"/>
    <w:rsid w:val="00386684"/>
  </w:style>
  <w:style w:type="paragraph" w:customStyle="1" w:styleId="EEA521825F494A28B3CBCEADDE525128">
    <w:name w:val="EEA521825F494A28B3CBCEADDE525128"/>
    <w:rsid w:val="00386684"/>
  </w:style>
  <w:style w:type="paragraph" w:customStyle="1" w:styleId="241EA8038A564915A25560B0D6097910">
    <w:name w:val="241EA8038A564915A25560B0D6097910"/>
    <w:rsid w:val="00386684"/>
  </w:style>
  <w:style w:type="paragraph" w:customStyle="1" w:styleId="82003996E39142D8A571115FE9A50265">
    <w:name w:val="82003996E39142D8A571115FE9A50265"/>
    <w:rsid w:val="00386684"/>
  </w:style>
  <w:style w:type="paragraph" w:customStyle="1" w:styleId="48A3989A2C694E6EA0B736FE3E0C89DF">
    <w:name w:val="48A3989A2C694E6EA0B736FE3E0C89DF"/>
    <w:rsid w:val="00386684"/>
  </w:style>
  <w:style w:type="paragraph" w:customStyle="1" w:styleId="7640E31E5DC9403698D54DC8785676FC">
    <w:name w:val="7640E31E5DC9403698D54DC8785676FC"/>
    <w:rsid w:val="00386684"/>
  </w:style>
  <w:style w:type="paragraph" w:customStyle="1" w:styleId="9087D8D5328848BFADCA1C227DF52EC6">
    <w:name w:val="9087D8D5328848BFADCA1C227DF52EC6"/>
    <w:rsid w:val="00386684"/>
  </w:style>
  <w:style w:type="paragraph" w:customStyle="1" w:styleId="D49E7EA135EA41FD99EB3267B6870EC5">
    <w:name w:val="D49E7EA135EA41FD99EB3267B6870EC5"/>
    <w:rsid w:val="00386684"/>
  </w:style>
  <w:style w:type="paragraph" w:customStyle="1" w:styleId="920B8AB734114CFDAAD6BB2E9F5C044E">
    <w:name w:val="920B8AB734114CFDAAD6BB2E9F5C044E"/>
    <w:rsid w:val="00386684"/>
  </w:style>
  <w:style w:type="paragraph" w:customStyle="1" w:styleId="552F072DABEA4E9A93E45329E9A9FE9D">
    <w:name w:val="552F072DABEA4E9A93E45329E9A9FE9D"/>
    <w:rsid w:val="00386684"/>
  </w:style>
  <w:style w:type="paragraph" w:customStyle="1" w:styleId="FFC7DABF12414A9A86CDD320EDBD0D23">
    <w:name w:val="FFC7DABF12414A9A86CDD320EDBD0D23"/>
    <w:rsid w:val="00386684"/>
  </w:style>
  <w:style w:type="paragraph" w:customStyle="1" w:styleId="359C4A9DADF14244BE63ECEC868CA270">
    <w:name w:val="359C4A9DADF14244BE63ECEC868CA270"/>
    <w:rsid w:val="00386684"/>
  </w:style>
  <w:style w:type="paragraph" w:customStyle="1" w:styleId="F32BDA75703749B3B7BA9CAE205696B0">
    <w:name w:val="F32BDA75703749B3B7BA9CAE205696B0"/>
    <w:rsid w:val="00386684"/>
  </w:style>
  <w:style w:type="paragraph" w:customStyle="1" w:styleId="6F1D0B5C4A5C4527A76830D669E1761B">
    <w:name w:val="6F1D0B5C4A5C4527A76830D669E1761B"/>
    <w:rsid w:val="00386684"/>
  </w:style>
  <w:style w:type="paragraph" w:customStyle="1" w:styleId="1B236A69B4ED4D2C841B194EC0AAF325">
    <w:name w:val="1B236A69B4ED4D2C841B194EC0AAF325"/>
    <w:rsid w:val="00386684"/>
  </w:style>
  <w:style w:type="paragraph" w:customStyle="1" w:styleId="BB0B1D4D3CB2443EB79F2495AE25D36A">
    <w:name w:val="BB0B1D4D3CB2443EB79F2495AE25D36A"/>
    <w:rsid w:val="0038668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En el presente trabajo se emplean las técnicas de Análisis de Cluster y Análisis Discriminante cubiertas en el curso. En una primera etapa se buscan formar grupos de individuos a partir de un pseudo panel de la Encuesta Continua de Hogares para los años 1995 a 2004 en función de la situación de empleo de los mismos. En la segunda etapa se busca determinar si una selección de variables adicionales (relevantes para el empleo) contribuyen a explicar la formación de grupos. Se realiza un ejercicio de seguimiento de los individuos en el tiempo para visualizar los efectos del a debacle económico de principios de siglo.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5D5CC9-9195-4E61-B35B-D48C3E6BA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29</Pages>
  <Words>4478</Words>
  <Characters>24635</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 la República - Fcea</Company>
  <LinksUpToDate>false</LinksUpToDate>
  <CharactersWithSpaces>29055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Multivariado I</dc:title>
  <dc:subject>Cluster y Discriminante</dc:subject>
  <dc:creator>Daniel Czarnievicz</dc:creator>
  <cp:lastModifiedBy>Daniel Czarnievicz</cp:lastModifiedBy>
  <cp:revision>53</cp:revision>
  <dcterms:created xsi:type="dcterms:W3CDTF">2016-05-22T21:22:00Z</dcterms:created>
  <dcterms:modified xsi:type="dcterms:W3CDTF">2016-05-23T08:36:00Z</dcterms:modified>
</cp:coreProperties>
</file>