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C57" w:rsidRPr="00597396" w:rsidRDefault="00D47859">
      <w:pPr>
        <w:rPr>
          <w:b/>
        </w:rPr>
      </w:pPr>
      <w:bookmarkStart w:id="0" w:name="OLE_LINK16"/>
      <w:r w:rsidRPr="00597396">
        <w:rPr>
          <w:b/>
        </w:rPr>
        <w:t>Универсальное считывающее устройство «</w:t>
      </w:r>
      <w:proofErr w:type="spellStart"/>
      <w:r w:rsidRPr="00597396">
        <w:rPr>
          <w:b/>
        </w:rPr>
        <w:t>ФотоЛинк</w:t>
      </w:r>
      <w:proofErr w:type="spellEnd"/>
      <w:r w:rsidRPr="00597396">
        <w:rPr>
          <w:b/>
        </w:rPr>
        <w:t>»</w:t>
      </w:r>
      <w:bookmarkEnd w:id="0"/>
      <w:r w:rsidRPr="00597396">
        <w:rPr>
          <w:b/>
        </w:rPr>
        <w:t xml:space="preserve"> (</w:t>
      </w:r>
      <w:r w:rsidRPr="00597396">
        <w:rPr>
          <w:b/>
          <w:lang w:val="pl-PL"/>
        </w:rPr>
        <w:t>Univesal</w:t>
      </w:r>
      <w:r w:rsidRPr="00597396">
        <w:rPr>
          <w:b/>
        </w:rPr>
        <w:t xml:space="preserve"> </w:t>
      </w:r>
      <w:r w:rsidRPr="00597396">
        <w:rPr>
          <w:b/>
          <w:lang w:val="pl-PL"/>
        </w:rPr>
        <w:t>Reader</w:t>
      </w:r>
      <w:r w:rsidRPr="00597396">
        <w:rPr>
          <w:b/>
        </w:rPr>
        <w:t xml:space="preserve"> «</w:t>
      </w:r>
      <w:r w:rsidRPr="00597396">
        <w:rPr>
          <w:b/>
          <w:lang w:val="pl-PL"/>
        </w:rPr>
        <w:t>PhotoLink</w:t>
      </w:r>
      <w:r w:rsidRPr="00597396">
        <w:rPr>
          <w:b/>
        </w:rPr>
        <w:t>»)</w:t>
      </w:r>
    </w:p>
    <w:p w:rsidR="00D47859" w:rsidRPr="00597396" w:rsidRDefault="00D47859">
      <w:pPr>
        <w:rPr>
          <w:b/>
        </w:rPr>
      </w:pPr>
      <w:r w:rsidRPr="00597396">
        <w:rPr>
          <w:b/>
        </w:rPr>
        <w:t>ПАСПОРТ</w:t>
      </w:r>
    </w:p>
    <w:p w:rsidR="00D47859" w:rsidRPr="00597396" w:rsidRDefault="003F4FE3" w:rsidP="00D47859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Назначение изделия.</w:t>
      </w:r>
    </w:p>
    <w:p w:rsidR="003F4FE3" w:rsidRDefault="003F4FE3" w:rsidP="003F4FE3">
      <w:pPr>
        <w:pStyle w:val="a3"/>
        <w:numPr>
          <w:ilvl w:val="1"/>
          <w:numId w:val="1"/>
        </w:numPr>
      </w:pPr>
      <w:r>
        <w:t>Универсальное считывающее устройство «</w:t>
      </w:r>
      <w:proofErr w:type="spellStart"/>
      <w:r>
        <w:t>ФотоЛинк</w:t>
      </w:r>
      <w:proofErr w:type="spellEnd"/>
      <w:r>
        <w:t>» (далее устройство) предназначено съема и передачи данных с приборов учета ресурсов.</w:t>
      </w:r>
    </w:p>
    <w:p w:rsidR="003F4FE3" w:rsidRDefault="003F4FE3" w:rsidP="003F4FE3">
      <w:pPr>
        <w:pStyle w:val="a3"/>
        <w:numPr>
          <w:ilvl w:val="1"/>
          <w:numId w:val="1"/>
        </w:numPr>
      </w:pPr>
      <w:r>
        <w:t>Область применения – системы горячего и холодного водоснабжения, газоснабжения в квартирах, частных домах, на предприятиях и других объектах коммунального хозяйства.</w:t>
      </w:r>
    </w:p>
    <w:p w:rsidR="003F4FE3" w:rsidRDefault="003F4FE3" w:rsidP="003F4FE3">
      <w:pPr>
        <w:pStyle w:val="a3"/>
        <w:numPr>
          <w:ilvl w:val="1"/>
          <w:numId w:val="1"/>
        </w:numPr>
      </w:pPr>
      <w:r>
        <w:t xml:space="preserve">Устройство имеет пластиковый корпус с </w:t>
      </w:r>
      <w:proofErr w:type="gramStart"/>
      <w:r>
        <w:t>фронтальной  прозрачной</w:t>
      </w:r>
      <w:proofErr w:type="gramEnd"/>
      <w:r>
        <w:t xml:space="preserve"> поверхностью и герметизирующей прокладкой.</w:t>
      </w:r>
    </w:p>
    <w:p w:rsidR="003F4FE3" w:rsidRDefault="002124D2" w:rsidP="002124D2">
      <w:pPr>
        <w:pStyle w:val="a3"/>
        <w:numPr>
          <w:ilvl w:val="0"/>
          <w:numId w:val="1"/>
        </w:numPr>
      </w:pPr>
      <w:r>
        <w:t>Технические характеристики.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5120"/>
        <w:gridCol w:w="4656"/>
      </w:tblGrid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Радио: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Технология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NB-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IoT</w:t>
            </w:r>
            <w:proofErr w:type="spellEnd"/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Канал связи (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Bands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B1/B3/B5/B8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Частотные диапазоны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2100/1800/850/900 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MHz</w:t>
            </w:r>
            <w:proofErr w:type="spellEnd"/>
          </w:p>
        </w:tc>
      </w:tr>
      <w:tr w:rsidR="00B949FB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949FB" w:rsidRPr="002124D2" w:rsidRDefault="00B949FB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Выходная мощность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949FB" w:rsidRPr="00B949FB" w:rsidRDefault="00B949FB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+23 </w:t>
            </w:r>
            <w:r>
              <w:rPr>
                <w:rFonts w:ascii="Calibri" w:eastAsia="Times New Roman" w:hAnsi="Calibri" w:cs="Calibri"/>
                <w:color w:val="000000"/>
                <w:lang w:val="pl-PL" w:eastAsia="ru-RU"/>
              </w:rPr>
              <w:t>dBm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+/- 2,7 </w:t>
            </w:r>
            <w:r>
              <w:rPr>
                <w:rFonts w:ascii="Calibri" w:eastAsia="Times New Roman" w:hAnsi="Calibri" w:cs="Calibri"/>
                <w:color w:val="000000"/>
                <w:lang w:val="pl-PL" w:eastAsia="ru-RU"/>
              </w:rPr>
              <w:t>dB</w:t>
            </w:r>
          </w:p>
        </w:tc>
      </w:tr>
      <w:tr w:rsidR="00B949FB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949FB" w:rsidRDefault="00B949FB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Минимальный уровень сигнала на входе устройства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949FB" w:rsidRPr="00B949FB" w:rsidRDefault="00B949FB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-124 </w:t>
            </w:r>
            <w:r>
              <w:rPr>
                <w:rFonts w:ascii="Calibri" w:eastAsia="Times New Roman" w:hAnsi="Calibri" w:cs="Calibri"/>
                <w:color w:val="000000"/>
                <w:lang w:val="pl-PL" w:eastAsia="ru-RU"/>
              </w:rPr>
              <w:t>dBm</w:t>
            </w:r>
          </w:p>
        </w:tc>
      </w:tr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Скорость передачи данных LTE CAT NB1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От устройства к  базовой станции (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Uplink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62.5 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kbps</w:t>
            </w:r>
            <w:proofErr w:type="spellEnd"/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От базовой станции к устройству (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Downlink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26.15 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kbps</w:t>
            </w:r>
            <w:proofErr w:type="spellEnd"/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Температурный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диапазон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50°..+6</w:t>
            </w: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0°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Энергопотребление в режиме сна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 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uA</w:t>
            </w:r>
            <w:proofErr w:type="spellEnd"/>
          </w:p>
        </w:tc>
      </w:tr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Отправка данных: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Принудительная 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датчик Холла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 заданному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расписанию</w:t>
            </w: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день, час, минута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 интервалам 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в минутах</w:t>
            </w:r>
          </w:p>
        </w:tc>
      </w:tr>
      <w:tr w:rsidR="002124D2" w:rsidRPr="002124D2" w:rsidTr="00B949FB">
        <w:trPr>
          <w:trHeight w:val="6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Антенна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Базовая модель со встроенной антенной (возможно подключение внешней антенны)</w:t>
            </w:r>
          </w:p>
        </w:tc>
      </w:tr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Защита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Степень защиты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IP68</w:t>
            </w:r>
          </w:p>
        </w:tc>
      </w:tr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Дополнительная информация в передаваемом пакете:</w:t>
            </w:r>
          </w:p>
        </w:tc>
      </w:tr>
      <w:tr w:rsidR="002124D2" w:rsidRPr="002124D2" w:rsidTr="00B949FB">
        <w:trPr>
          <w:trHeight w:val="545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IMEI устройства, IMSI, напряжение батареи, температура контроллера (окружающей среды), обслуживающая </w:t>
            </w:r>
            <w:proofErr w:type="spellStart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сота</w:t>
            </w:r>
            <w:proofErr w:type="spellEnd"/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, уровень и качество сигнала. Перечень событий и ошибок.</w:t>
            </w:r>
          </w:p>
        </w:tc>
      </w:tr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Функционал камеры:</w:t>
            </w:r>
          </w:p>
        </w:tc>
      </w:tr>
      <w:tr w:rsidR="002124D2" w:rsidRPr="002124D2" w:rsidTr="00B949FB">
        <w:trPr>
          <w:trHeight w:val="1082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Динамическое задание разрешения, изменение произвольного окна интереса (минимизация трафика), контроль подсветки с алгоритмом подавления бликов, автоподстройка изображения. Ресурс автономности - 2000 переданных фото (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лет). Настройка камеры удаленно или через UART. Возможность обновления ПО камеры удаленно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  <w:tr w:rsidR="002124D2" w:rsidRPr="002124D2" w:rsidTr="00B949FB">
        <w:trPr>
          <w:trHeight w:val="300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2124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Функционал серверного ПО:</w:t>
            </w:r>
          </w:p>
        </w:tc>
      </w:tr>
      <w:tr w:rsidR="002124D2" w:rsidRPr="002124D2" w:rsidTr="00B949FB">
        <w:trPr>
          <w:trHeight w:val="801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D2" w:rsidRPr="002124D2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Получение, хранение и обработка полученных изображений. Распозн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вание числовых изображений на фото. Задание сегментов распознавания. Возможность контроля фото и распозн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Pr="002124D2">
              <w:rPr>
                <w:rFonts w:ascii="Calibri" w:eastAsia="Times New Roman" w:hAnsi="Calibri" w:cs="Calibri"/>
                <w:color w:val="000000"/>
                <w:lang w:eastAsia="ru-RU"/>
              </w:rPr>
              <w:t>вания человеком.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5B32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3178F8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Масса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24D2" w:rsidRPr="002124D2" w:rsidRDefault="002124D2" w:rsidP="005B32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3178F8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80 г.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124D2" w:rsidRPr="00A90E93" w:rsidRDefault="002124D2" w:rsidP="00212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>Размер Ш/Д/В, мм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124D2" w:rsidRPr="00A90E93" w:rsidRDefault="00A90E93" w:rsidP="00A90E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  <w:r w:rsidR="003178F8"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r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>78/36</w:t>
            </w:r>
          </w:p>
        </w:tc>
      </w:tr>
      <w:tr w:rsidR="002124D2" w:rsidRPr="002124D2" w:rsidTr="00B949FB">
        <w:trPr>
          <w:trHeight w:val="30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124D2" w:rsidRPr="00A90E93" w:rsidRDefault="003178F8" w:rsidP="005B32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>Элемент питания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124D2" w:rsidRPr="00A90E93" w:rsidRDefault="00A90E93" w:rsidP="00A90E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3В </w:t>
            </w:r>
            <w:r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2400 </w:t>
            </w:r>
            <w:proofErr w:type="spellStart"/>
            <w:r w:rsidRPr="00A90E93">
              <w:rPr>
                <w:rFonts w:ascii="Calibri" w:eastAsia="Times New Roman" w:hAnsi="Calibri" w:cs="Calibri"/>
                <w:color w:val="000000"/>
                <w:lang w:eastAsia="ru-RU"/>
              </w:rPr>
              <w:t>мАч</w:t>
            </w:r>
            <w:bookmarkStart w:id="1" w:name="_GoBack"/>
            <w:bookmarkEnd w:id="1"/>
            <w:proofErr w:type="spellEnd"/>
          </w:p>
        </w:tc>
      </w:tr>
    </w:tbl>
    <w:p w:rsidR="002124D2" w:rsidRPr="00597396" w:rsidRDefault="00B949FB" w:rsidP="002124D2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Принцип действия.</w:t>
      </w:r>
    </w:p>
    <w:p w:rsidR="00B949FB" w:rsidRDefault="00B949FB" w:rsidP="00B949FB">
      <w:pPr>
        <w:pStyle w:val="a3"/>
      </w:pPr>
      <w:r>
        <w:t xml:space="preserve">В заданное расписанием время устройство делает фотосъемку указанного участка прибора учета и передает снимок на сервер, где происходит распознавание и передача </w:t>
      </w:r>
      <w:r w:rsidR="00D87529">
        <w:t>заявителю.</w:t>
      </w:r>
    </w:p>
    <w:p w:rsidR="00956FD1" w:rsidRPr="00597396" w:rsidRDefault="00956FD1" w:rsidP="00D87529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 xml:space="preserve"> УКАЗАНИЕ МЕР БЕЗОПАСНОСТИ </w:t>
      </w:r>
    </w:p>
    <w:p w:rsidR="00D87529" w:rsidRDefault="00956FD1" w:rsidP="00956FD1">
      <w:pPr>
        <w:pStyle w:val="a3"/>
      </w:pPr>
      <w:r>
        <w:t xml:space="preserve">Специалист, осуществляющий монтаж, обслуживание и ремонт устройства, должен пройти инструктаж по охране труда и технике безопасности, иметь соответствующую квалификационную группу по электробезопасности. При монтаже, испытаниях и эксплуатации </w:t>
      </w:r>
      <w:r w:rsidR="00AF1DFF">
        <w:t>устройств</w:t>
      </w:r>
      <w:r>
        <w:t xml:space="preserve"> необходимо соблюдать ТКП 181-2009 «Правила технической эксплуатации </w:t>
      </w:r>
      <w:r>
        <w:lastRenderedPageBreak/>
        <w:t>электроустановок потребителей» и ТКП 427-2012 «Правила техники безопасности при эксплуатации электроустановок».</w:t>
      </w:r>
    </w:p>
    <w:p w:rsidR="00AF1DFF" w:rsidRPr="00597396" w:rsidRDefault="0066783E" w:rsidP="00AF1DFF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Рекомендации по монтажу.</w:t>
      </w:r>
    </w:p>
    <w:p w:rsidR="00AF1DFF" w:rsidRDefault="00AF1DFF" w:rsidP="00D125C3">
      <w:pPr>
        <w:pStyle w:val="a3"/>
        <w:numPr>
          <w:ilvl w:val="1"/>
          <w:numId w:val="1"/>
        </w:numPr>
      </w:pPr>
      <w:r>
        <w:t xml:space="preserve">Устройство устанавливается на циферблат прибора учета при помощи вспомогательного элемента с </w:t>
      </w:r>
      <w:r w:rsidR="00D07201">
        <w:t>клеящейся поверхностью</w:t>
      </w:r>
      <w:r>
        <w:t xml:space="preserve">. Место установки устройства должно быть доступно и удобно для считывания показаний и располагаться в помещениях, обеспечивающих защиту от влияния газовых и электрических коммуникаций, пыли. </w:t>
      </w:r>
    </w:p>
    <w:p w:rsidR="00AF1DFF" w:rsidRDefault="00AF1DFF" w:rsidP="00D125C3">
      <w:pPr>
        <w:pStyle w:val="a3"/>
        <w:numPr>
          <w:ilvl w:val="1"/>
          <w:numId w:val="1"/>
        </w:numPr>
      </w:pPr>
      <w:r>
        <w:t xml:space="preserve">Монтаж счетчика следует производить в следующем порядке: очистить циферблат от загрязнений, установить крепление устройства под циферблатом удалив защитную пленку от клеящегося элемента, к установленному креплению закрепить устройство </w:t>
      </w:r>
      <w:r w:rsidR="00D07201">
        <w:t>так, чтобы</w:t>
      </w:r>
      <w:r>
        <w:t xml:space="preserve"> </w:t>
      </w:r>
      <w:r w:rsidR="00D07201">
        <w:t>камера находилась</w:t>
      </w:r>
      <w:r>
        <w:t xml:space="preserve"> по центру циферблата</w:t>
      </w:r>
      <w:r w:rsidR="0066783E">
        <w:t>, удалив защитную пленку с клеящегося элемента.</w:t>
      </w:r>
    </w:p>
    <w:p w:rsidR="00D07201" w:rsidRPr="00D07201" w:rsidRDefault="00D07201" w:rsidP="00D07201">
      <w:pPr>
        <w:jc w:val="righ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17713" cy="2160000"/>
            <wp:effectExtent l="19050" t="19050" r="2095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идСбоку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713" cy="21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884070" cy="2160000"/>
            <wp:effectExtent l="19050" t="19050" r="1206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идЧутьВыше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070" cy="21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F1DFF" w:rsidRDefault="00AF1DFF" w:rsidP="00D125C3">
      <w:pPr>
        <w:pStyle w:val="a3"/>
        <w:numPr>
          <w:ilvl w:val="1"/>
          <w:numId w:val="1"/>
        </w:numPr>
      </w:pPr>
      <w:r>
        <w:t xml:space="preserve">После монтажа </w:t>
      </w:r>
      <w:bookmarkStart w:id="2" w:name="OLE_LINK17"/>
      <w:bookmarkStart w:id="3" w:name="OLE_LINK18"/>
      <w:r w:rsidR="0066783E">
        <w:t>с помощью кратковременного поднесения к устройству магнита активировать отправку на сервер</w:t>
      </w:r>
      <w:bookmarkEnd w:id="2"/>
      <w:bookmarkEnd w:id="3"/>
      <w:r w:rsidR="0066783E">
        <w:t xml:space="preserve"> общей фотографии</w:t>
      </w:r>
      <w:r>
        <w:t xml:space="preserve">. </w:t>
      </w:r>
      <w:r w:rsidR="0066783E">
        <w:t xml:space="preserve">Выделить с помощью сервисного программного обеспечения границы циферблата. Далее с помощью кратковременного поднесения к устройству магнита активировать отправку на сервер выделенного сегмента и указать границы для распознавания. Дале с помощью кратковременного поднесения к устройству магнита активировать отправку на сервер и проверить правильность распознавания. В случае необходимости отрегулировать яркость подсветки. </w:t>
      </w:r>
    </w:p>
    <w:p w:rsidR="0066783E" w:rsidRPr="00597396" w:rsidRDefault="0066783E" w:rsidP="00D125C3">
      <w:pPr>
        <w:pStyle w:val="a3"/>
        <w:numPr>
          <w:ilvl w:val="1"/>
          <w:numId w:val="1"/>
        </w:numPr>
      </w:pPr>
      <w:r w:rsidRPr="00597396">
        <w:t>После успешной установки устройства проводится опломбировка через сквозные отверстия в корпусе устройства.</w:t>
      </w:r>
    </w:p>
    <w:p w:rsidR="00AF1DFF" w:rsidRPr="00597396" w:rsidRDefault="0066783E" w:rsidP="0066783E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Техническое обслуживание.</w:t>
      </w:r>
    </w:p>
    <w:p w:rsidR="0066783E" w:rsidRDefault="0066783E" w:rsidP="0066783E">
      <w:pPr>
        <w:pStyle w:val="a3"/>
      </w:pPr>
      <w:r>
        <w:t xml:space="preserve">При загрязнении циферблата или фронтальной части устройства необходимо очистить от </w:t>
      </w:r>
      <w:r w:rsidR="00D125C3">
        <w:t xml:space="preserve">пыли и </w:t>
      </w:r>
      <w:r w:rsidR="00A90E93">
        <w:t>грязи,</w:t>
      </w:r>
      <w:r>
        <w:t xml:space="preserve"> не поцарапав прозрачных элементов.</w:t>
      </w:r>
    </w:p>
    <w:p w:rsidR="00D125C3" w:rsidRPr="00597396" w:rsidRDefault="00D125C3" w:rsidP="00D125C3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Поверка.</w:t>
      </w:r>
    </w:p>
    <w:p w:rsidR="00D125C3" w:rsidRDefault="00D125C3" w:rsidP="00D125C3">
      <w:pPr>
        <w:pStyle w:val="a3"/>
      </w:pPr>
      <w:r>
        <w:t xml:space="preserve">Устройство не является средством измерения поэтому поверка не проводится. </w:t>
      </w:r>
    </w:p>
    <w:p w:rsidR="00D125C3" w:rsidRPr="00597396" w:rsidRDefault="00D125C3" w:rsidP="00D125C3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Гарантии изготовителя.</w:t>
      </w:r>
    </w:p>
    <w:p w:rsidR="00D125C3" w:rsidRDefault="00D125C3" w:rsidP="00D125C3">
      <w:pPr>
        <w:pStyle w:val="a3"/>
        <w:numPr>
          <w:ilvl w:val="1"/>
          <w:numId w:val="1"/>
        </w:numPr>
      </w:pPr>
      <w:r>
        <w:t xml:space="preserve">Изготовитель гарантирует соответствие счетчиков требованиям технических условий </w:t>
      </w:r>
    </w:p>
    <w:p w:rsidR="00D125C3" w:rsidRDefault="00D125C3" w:rsidP="00D125C3">
      <w:pPr>
        <w:pStyle w:val="a3"/>
        <w:numPr>
          <w:ilvl w:val="1"/>
          <w:numId w:val="1"/>
        </w:numPr>
      </w:pPr>
      <w:r>
        <w:t xml:space="preserve">Гарантийный срок эксплуатации составляет 18 месяцев со дня продажи счетчика через торговую сеть, но не более 24 месяцев с даты изготовления. В случае возникновения неисправности в течение гарантийного срока изготовитель производит гарантийный ремонт. </w:t>
      </w:r>
    </w:p>
    <w:p w:rsidR="00D125C3" w:rsidRDefault="00D125C3" w:rsidP="00D125C3">
      <w:pPr>
        <w:pStyle w:val="a3"/>
        <w:numPr>
          <w:ilvl w:val="1"/>
          <w:numId w:val="1"/>
        </w:numPr>
      </w:pPr>
      <w:r>
        <w:t>Изготовитель не несет ответственность за неисправности, возникающие в результате: неправильного хранения, транспортирования, монтажа, эксплуатации; проведения самовольного ремонта или попытки его проведения; отсутствия паспорта и отметки о продаже; температурных деформаций в результате проведения сварочных работ на трубопроводе вблизи устройства; выхода из строя элементов счетчика в результате длительной работы устройства в режиме превышающем более 2000 фотографий; наличия механических повреждений корпуса.</w:t>
      </w:r>
    </w:p>
    <w:p w:rsidR="00D125C3" w:rsidRDefault="00D125C3" w:rsidP="00D125C3">
      <w:pPr>
        <w:pStyle w:val="a3"/>
        <w:numPr>
          <w:ilvl w:val="1"/>
          <w:numId w:val="1"/>
        </w:numPr>
      </w:pPr>
      <w:r>
        <w:t>По вопросам, связанным с гарантийным ремонтом необход</w:t>
      </w:r>
      <w:r w:rsidR="004D2FD2">
        <w:t>имо обращаться по адресу: 220140</w:t>
      </w:r>
      <w:r>
        <w:t>, г. Минск, ул. _______, ______, ООО «</w:t>
      </w:r>
      <w:r>
        <w:rPr>
          <w:lang w:val="pl-PL"/>
        </w:rPr>
        <w:t>DPI</w:t>
      </w:r>
      <w:r>
        <w:t xml:space="preserve">», тел./факс: +375 ___________; моб. +375 _________; </w:t>
      </w:r>
      <w:hyperlink r:id="rId7" w:history="1">
        <w:r w:rsidR="004159A5" w:rsidRPr="00D6126C">
          <w:rPr>
            <w:rStyle w:val="a4"/>
          </w:rPr>
          <w:t>www.</w:t>
        </w:r>
        <w:r w:rsidR="004159A5" w:rsidRPr="00D6126C">
          <w:rPr>
            <w:rStyle w:val="a4"/>
            <w:lang w:val="pl-PL"/>
          </w:rPr>
          <w:t>mtom</w:t>
        </w:r>
        <w:r w:rsidR="004159A5" w:rsidRPr="00D6126C">
          <w:rPr>
            <w:rStyle w:val="a4"/>
          </w:rPr>
          <w:t>.by</w:t>
        </w:r>
      </w:hyperlink>
      <w:r>
        <w:t>;</w:t>
      </w:r>
    </w:p>
    <w:p w:rsidR="004159A5" w:rsidRPr="00597396" w:rsidRDefault="00295C2A" w:rsidP="00295C2A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 xml:space="preserve">Срок службы без замены батареи 7 </w:t>
      </w:r>
      <w:r w:rsidR="00A90E93" w:rsidRPr="00597396">
        <w:rPr>
          <w:b/>
        </w:rPr>
        <w:t>лет,</w:t>
      </w:r>
      <w:r w:rsidRPr="00597396">
        <w:rPr>
          <w:b/>
        </w:rPr>
        <w:t xml:space="preserve"> но не более 2000 фотографий.</w:t>
      </w:r>
    </w:p>
    <w:p w:rsidR="00295C2A" w:rsidRDefault="00295C2A" w:rsidP="00295C2A">
      <w:pPr>
        <w:pStyle w:val="a3"/>
        <w:numPr>
          <w:ilvl w:val="0"/>
          <w:numId w:val="1"/>
        </w:numPr>
      </w:pPr>
      <w:r w:rsidRPr="00597396">
        <w:rPr>
          <w:b/>
        </w:rPr>
        <w:lastRenderedPageBreak/>
        <w:t>Утилизацию проводят по истечении срока службы устройства. Утилизации подлежат</w:t>
      </w:r>
      <w:r>
        <w:t xml:space="preserve"> драгоценные материалы, металлы и их сплавы. </w:t>
      </w:r>
      <w:r w:rsidR="004D2FD2">
        <w:t>Устройство</w:t>
      </w:r>
      <w:r>
        <w:t xml:space="preserve"> содерж</w:t>
      </w:r>
      <w:r w:rsidR="004D2FD2">
        <w:t>и</w:t>
      </w:r>
      <w:r>
        <w:t>т драгоценные материалы, металлы и их сплавы.</w:t>
      </w:r>
    </w:p>
    <w:p w:rsidR="004D2FD2" w:rsidRPr="00597396" w:rsidRDefault="004D2FD2" w:rsidP="00295C2A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Комплектность поставки.</w:t>
      </w:r>
    </w:p>
    <w:p w:rsidR="004D2FD2" w:rsidRDefault="004D2FD2" w:rsidP="004D2FD2">
      <w:pPr>
        <w:pStyle w:val="a3"/>
      </w:pPr>
      <w:r>
        <w:t>В комплект поставки входит: устройство «</w:t>
      </w:r>
      <w:proofErr w:type="spellStart"/>
      <w:r>
        <w:t>ФотоЛинк</w:t>
      </w:r>
      <w:proofErr w:type="spellEnd"/>
      <w:r>
        <w:t>» - 1 шт., элемент крепления – 1 шт., паспорт – 1 экз., упаковка.</w:t>
      </w:r>
    </w:p>
    <w:p w:rsidR="004D2FD2" w:rsidRPr="00597396" w:rsidRDefault="004D2FD2" w:rsidP="004D2FD2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>Свидетельство о приемке.</w:t>
      </w:r>
    </w:p>
    <w:p w:rsidR="004D2FD2" w:rsidRDefault="004D2FD2" w:rsidP="004D2FD2">
      <w:pPr>
        <w:pStyle w:val="a3"/>
      </w:pPr>
      <w:r>
        <w:t xml:space="preserve"> Устройство «</w:t>
      </w:r>
      <w:proofErr w:type="spellStart"/>
      <w:r>
        <w:t>ФотоЛинк</w:t>
      </w:r>
      <w:proofErr w:type="spellEnd"/>
      <w:r>
        <w:t xml:space="preserve">», </w:t>
      </w:r>
      <w:r>
        <w:rPr>
          <w:lang w:val="pl-PL"/>
        </w:rPr>
        <w:t>IMEI</w:t>
      </w:r>
      <w:r>
        <w:t xml:space="preserve"> _________________</w:t>
      </w:r>
      <w:proofErr w:type="gramStart"/>
      <w:r>
        <w:t>_,  соответствует</w:t>
      </w:r>
      <w:proofErr w:type="gramEnd"/>
      <w:r>
        <w:t xml:space="preserve"> ТУ РБ  и признан годным для эксплуатации. </w:t>
      </w:r>
    </w:p>
    <w:p w:rsidR="004D2FD2" w:rsidRDefault="004D2FD2" w:rsidP="004D2FD2">
      <w:pPr>
        <w:pStyle w:val="a3"/>
      </w:pPr>
    </w:p>
    <w:p w:rsidR="004D2FD2" w:rsidRDefault="004D2FD2" w:rsidP="004D2FD2">
      <w:pPr>
        <w:pStyle w:val="a3"/>
      </w:pPr>
      <w:r>
        <w:t xml:space="preserve">М.П.   Дата выпуска _______________ Подпись лица, ответственного за приемку______________ </w:t>
      </w:r>
    </w:p>
    <w:p w:rsidR="004D2FD2" w:rsidRDefault="004D2FD2" w:rsidP="004D2FD2">
      <w:pPr>
        <w:pStyle w:val="a3"/>
      </w:pPr>
    </w:p>
    <w:p w:rsidR="004D2FD2" w:rsidRPr="00597396" w:rsidRDefault="004D2FD2" w:rsidP="004D2FD2">
      <w:pPr>
        <w:pStyle w:val="a3"/>
        <w:numPr>
          <w:ilvl w:val="0"/>
          <w:numId w:val="1"/>
        </w:numPr>
        <w:rPr>
          <w:b/>
        </w:rPr>
      </w:pPr>
      <w:r w:rsidRPr="00597396">
        <w:rPr>
          <w:b/>
        </w:rPr>
        <w:t xml:space="preserve">ОТМЕТКА О ПРОДАЖЕ </w:t>
      </w:r>
    </w:p>
    <w:p w:rsidR="004D2FD2" w:rsidRPr="00295C2A" w:rsidRDefault="004D2FD2" w:rsidP="004D2FD2">
      <w:pPr>
        <w:pStyle w:val="a3"/>
      </w:pPr>
      <w:r>
        <w:t>Дата продажи ___________________ г.___________ ____________ подпись и штамп продавца</w:t>
      </w:r>
    </w:p>
    <w:sectPr w:rsidR="004D2FD2" w:rsidRPr="00295C2A" w:rsidSect="004D2FD2">
      <w:pgSz w:w="11906" w:h="16838"/>
      <w:pgMar w:top="426" w:right="850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6263F"/>
    <w:multiLevelType w:val="multilevel"/>
    <w:tmpl w:val="12A45E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59"/>
    <w:rsid w:val="002124D2"/>
    <w:rsid w:val="00295C2A"/>
    <w:rsid w:val="003178F8"/>
    <w:rsid w:val="003F4FE3"/>
    <w:rsid w:val="004159A5"/>
    <w:rsid w:val="004D2FD2"/>
    <w:rsid w:val="00597396"/>
    <w:rsid w:val="0066783E"/>
    <w:rsid w:val="009236C2"/>
    <w:rsid w:val="00956FD1"/>
    <w:rsid w:val="00A90E93"/>
    <w:rsid w:val="00AF1DFF"/>
    <w:rsid w:val="00B949FB"/>
    <w:rsid w:val="00D07201"/>
    <w:rsid w:val="00D125C3"/>
    <w:rsid w:val="00D47859"/>
    <w:rsid w:val="00D87529"/>
    <w:rsid w:val="00DA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B510F"/>
  <w15:chartTrackingRefBased/>
  <w15:docId w15:val="{BA3B93D1-FF59-4298-8562-B57F09F9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85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159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0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tom.b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Островский Руслан</dc:creator>
  <cp:keywords/>
  <dc:description/>
  <cp:lastModifiedBy>Алдошин Алексей</cp:lastModifiedBy>
  <cp:revision>3</cp:revision>
  <dcterms:created xsi:type="dcterms:W3CDTF">2022-10-10T08:44:00Z</dcterms:created>
  <dcterms:modified xsi:type="dcterms:W3CDTF">2022-10-10T08:48:00Z</dcterms:modified>
</cp:coreProperties>
</file>