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40" w:lineRule="auto"/>
        <w:jc w:val="both"/>
        <w:rPr/>
      </w:pPr>
      <w:bookmarkStart w:colFirst="0" w:colLast="0" w:name="_9cr6qxpvohch" w:id="0"/>
      <w:bookmarkEnd w:id="0"/>
      <w:r w:rsidDel="00000000" w:rsidR="00000000" w:rsidRPr="00000000">
        <w:rPr>
          <w:rFonts w:ascii="Inter" w:cs="Inter" w:eastAsia="Inter" w:hAnsi="Inter"/>
          <w:b w:val="1"/>
          <w:sz w:val="44"/>
          <w:szCs w:val="44"/>
          <w:rtl w:val="0"/>
        </w:rPr>
        <w:t xml:space="preserve">УРОК 14.1. MONGODB: ЗНАКОМСТВО, ПРОЕКТИРОВАНИЕ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fbjrlwybpp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 В MONGODB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1rmma3lv8n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ДОКУМЕНТ В MONGODB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5j87gkrgfr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Идентификатор документа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n1jg2x5j4r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Управление и администрирование БД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pStyle w:val="Heading1"/>
        <w:spacing w:line="240" w:lineRule="auto"/>
        <w:jc w:val="both"/>
        <w:rPr/>
      </w:pPr>
      <w:bookmarkStart w:colFirst="0" w:colLast="0" w:name="_n40uk5t9rz81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both"/>
        <w:rPr>
          <w:rFonts w:ascii="Inter" w:cs="Inter" w:eastAsia="Inter" w:hAnsi="Inter"/>
          <w:b w:val="1"/>
          <w:sz w:val="36"/>
          <w:szCs w:val="36"/>
        </w:rPr>
      </w:pPr>
      <w:bookmarkStart w:colFirst="0" w:colLast="0" w:name="_efbjrlwybpp1" w:id="2"/>
      <w:bookmarkEnd w:id="2"/>
      <w:r w:rsidDel="00000000" w:rsidR="00000000" w:rsidRPr="00000000">
        <w:rPr>
          <w:rFonts w:ascii="Inter" w:cs="Inter" w:eastAsia="Inter" w:hAnsi="Inter"/>
          <w:sz w:val="22"/>
          <w:szCs w:val="22"/>
        </w:rPr>
        <w:drawing>
          <wp:inline distB="114300" distT="114300" distL="114300" distR="114300">
            <wp:extent cx="339019" cy="305117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1046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19" cy="305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1"/>
          <w:sz w:val="36"/>
          <w:szCs w:val="36"/>
          <w:rtl w:val="0"/>
        </w:rPr>
        <w:t xml:space="preserve">ВВЕДЕНИЕ В MONGODB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</w:rPr>
        <w:drawing>
          <wp:inline distB="114300" distT="114300" distL="114300" distR="114300">
            <wp:extent cx="300038" cy="31503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8" cy="315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MongoDB — это база данных документов. Может быть установлена локально или размещена в облаке. 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</w:rPr>
        <w:drawing>
          <wp:inline distB="114300" distT="114300" distL="114300" distR="114300">
            <wp:extent cx="300038" cy="31503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8" cy="315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MongoDB — система управления базами данных, которая работает с документоориентированной моделью данных. 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В отличие от реляционных СУБД, MongoDB не требуются таблицы, схемы или отдельный язык запросов. Информация хранится в виде документов либо коллекций.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MongoDB не использует схемы, как это делают реляционные базы данных, что повышает производительность всей системы.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У MongoDB есть ряд свойств, которые выделяют ее на фоне других продуктов: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Кроссплатформенность. СУБД разработана на языке программирования С++, поэтому с легкостью интегрируется под любую операционную систему (Windows, Linux, MacOS и др.).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Формат данных. MongoDB использует собственный формат хранения информации — Binary JavaScript Object Notation (BSON), который построен на основе языка JavaScript. 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Модель устройства базы данных в MongoDB схематично можно представить следующим образом: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159544</wp:posOffset>
            </wp:positionV>
            <wp:extent cx="6024563" cy="2669110"/>
            <wp:effectExtent b="12700" l="12700" r="12700" t="1270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563" cy="266911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Документ. Если реляционные БД используют строки, то MongoDB — документы, которые хранят значения и ключи.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Вместо таблиц MongoDB использует коллекции. Они содержат разные типы наборов данных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Репликация. Система хранения информации в СУБД представлена узлами. Существует один главный и множество вторичных. Данные реплицируются между точками. Если один первичный узел выходит из строя, то вторичный становится главным.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Индексация. Технология применяется к любому полю в документе на усмотрение пользователя. Проиндексированная информация обрабатывается быстрее.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Для сохранения данных большого размера MongoDB использует собственную технологию GridFS, состоящую из двух коллекций. В первой (files) содержатся имена файлов и метаданные по ним. Вторая (chunks) сохраняет сегменты информации, размер которых не превышает 256 Кб.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СУБД осуществляет поиск по специальным запросам. Например, пользователь может создать диапазонный запрос и мгновенно получить ответ.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Балансировщик нагрузки используется в СУБД не только для распределения нагрузки между разными базами данных, но и для горизонтального масштабирования. Сегменты БД распределяются по разным узлам, что повышает производительность. При этом базы данных, расположенные на разных узлах, синхронизированы между собой и обеспечивают целостность информации для клиента.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MongoDB может поставляться для конечного клиента как облачное решение.</w:t>
      </w:r>
    </w:p>
    <w:p w:rsidR="00000000" w:rsidDel="00000000" w:rsidP="00000000" w:rsidRDefault="00000000" w:rsidRPr="00000000" w14:paraId="0000001F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12" w:lineRule="auto"/>
        <w:jc w:val="both"/>
        <w:rPr>
          <w:rFonts w:ascii="Inter" w:cs="Inter" w:eastAsia="Inter" w:hAnsi="Inte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jc w:val="both"/>
        <w:rPr>
          <w:rFonts w:ascii="Inter" w:cs="Inter" w:eastAsia="Inter" w:hAnsi="Inter"/>
        </w:rPr>
      </w:pPr>
      <w:bookmarkStart w:colFirst="0" w:colLast="0" w:name="_c1rmma3lv8nw" w:id="3"/>
      <w:bookmarkEnd w:id="3"/>
      <w:r w:rsidDel="00000000" w:rsidR="00000000" w:rsidRPr="00000000">
        <w:rPr>
          <w:rFonts w:ascii="Inter" w:cs="Inter" w:eastAsia="Inter" w:hAnsi="Inter"/>
          <w:sz w:val="22"/>
          <w:szCs w:val="22"/>
        </w:rPr>
        <w:drawing>
          <wp:inline distB="114300" distT="114300" distL="114300" distR="114300">
            <wp:extent cx="339019" cy="30511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1046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19" cy="305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1"/>
          <w:sz w:val="36"/>
          <w:szCs w:val="36"/>
          <w:rtl w:val="0"/>
        </w:rPr>
        <w:t xml:space="preserve">ДОКУМЕНТ В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Если SQL содержимое БД составляют таблицы, то в MongoDB БД состоит из коллекций.</w:t>
      </w:r>
    </w:p>
    <w:p w:rsidR="00000000" w:rsidDel="00000000" w:rsidP="00000000" w:rsidRDefault="00000000" w:rsidRPr="00000000" w14:paraId="00000027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Каждая коллекция в БД имеет свое уникальное имя, которое состоит из не более чем 128 различных символов.</w:t>
      </w:r>
    </w:p>
    <w:p w:rsidR="00000000" w:rsidDel="00000000" w:rsidP="00000000" w:rsidRDefault="00000000" w:rsidRPr="00000000" w14:paraId="00000028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MongoDB не использует табличное устройство с четко заданным количеством столбцов и типов данных. В MongoDB центральным понятием является документ.</w:t>
      </w:r>
    </w:p>
    <w:p w:rsidR="00000000" w:rsidDel="00000000" w:rsidP="00000000" w:rsidRDefault="00000000" w:rsidRPr="00000000" w14:paraId="0000002A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Документ - это объект, который хранит некоторую информацию. Можно сказать, что он подобен строкам в реляционных СУБД, где строки хранят информацию об отдельном элементе. То есть записи в базе данных MongoDB называются документами, а значения полей могут включать числа, строки, логические значения, массивы или даже вложенные документы.</w:t>
      </w:r>
    </w:p>
    <w:p w:rsidR="00000000" w:rsidDel="00000000" w:rsidP="00000000" w:rsidRDefault="00000000" w:rsidRPr="00000000" w14:paraId="0000002C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Запись = документ, Таблица = коллекция</w:t>
      </w:r>
    </w:p>
    <w:p w:rsidR="00000000" w:rsidDel="00000000" w:rsidP="00000000" w:rsidRDefault="00000000" w:rsidRPr="00000000" w14:paraId="0000002E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Пример документа: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"_id":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"$oid":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"656e09ca5afc911a8a7ad576"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"CustomerID":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"ALFKI",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"CompanyName":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"Alfreds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Futterkiste",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"ContactName":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"Maria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Anders",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"ContactTitle":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"Sales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Representative",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"Address":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"Obere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Str.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57",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"City":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"Berlin",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"Region":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"PostalCode":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12209,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"Country":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"Germany",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"Phone":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"030-0074321",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"Fax":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"030-0076545"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Документ представляет набор пар: ключ-значение. </w:t>
      </w:r>
    </w:p>
    <w:p w:rsidR="00000000" w:rsidDel="00000000" w:rsidP="00000000" w:rsidRDefault="00000000" w:rsidRPr="00000000" w14:paraId="00000043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Например, в примере выше ключами являются CustomerID, CompanyName, ContactName, City, PostalCode и т.д., а значениями - то, что стоит после двоеточия. Значения внутри одного документа могут хранить различные типы данных.</w:t>
      </w:r>
    </w:p>
    <w:p w:rsidR="00000000" w:rsidDel="00000000" w:rsidP="00000000" w:rsidRDefault="00000000" w:rsidRPr="00000000" w14:paraId="00000044">
      <w:pPr>
        <w:pStyle w:val="Heading2"/>
        <w:jc w:val="both"/>
        <w:rPr>
          <w:rFonts w:ascii="Inter" w:cs="Inter" w:eastAsia="Inter" w:hAnsi="Inter"/>
        </w:rPr>
      </w:pPr>
      <w:bookmarkStart w:colFirst="0" w:colLast="0" w:name="_a5j87gkrgfrm" w:id="4"/>
      <w:bookmarkEnd w:id="4"/>
      <w:r w:rsidDel="00000000" w:rsidR="00000000" w:rsidRPr="00000000">
        <w:rPr>
          <w:rFonts w:ascii="Inter" w:cs="Inter" w:eastAsia="Inter" w:hAnsi="Inter"/>
          <w:sz w:val="22"/>
          <w:szCs w:val="22"/>
        </w:rPr>
        <w:drawing>
          <wp:inline distB="114300" distT="114300" distL="114300" distR="114300">
            <wp:extent cx="298865" cy="28128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0942" l="7407" r="6878" t="11301"/>
                    <a:stretch>
                      <a:fillRect/>
                    </a:stretch>
                  </pic:blipFill>
                  <pic:spPr>
                    <a:xfrm>
                      <a:off x="0" y="0"/>
                      <a:ext cx="298865" cy="281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Идентификатор документа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Каждый документ в MongoDB должен иметь уникальный в рамках одной коллекции идентификатор, который называется _id. При добавлении документа в коллекцию данный идентификатор создается автоматически (специальное бинарное значение размером 12 байт). Однако разработчик может самостоятельно явным образом задать идентификатор, указав соответствующий ключ и его значение в документе.</w:t>
      </w:r>
    </w:p>
    <w:p w:rsidR="00000000" w:rsidDel="00000000" w:rsidP="00000000" w:rsidRDefault="00000000" w:rsidRPr="00000000" w14:paraId="00000046">
      <w:pPr>
        <w:pStyle w:val="Heading2"/>
        <w:jc w:val="both"/>
        <w:rPr>
          <w:rFonts w:ascii="Inter" w:cs="Inter" w:eastAsia="Inter" w:hAnsi="Inter"/>
        </w:rPr>
      </w:pPr>
      <w:bookmarkStart w:colFirst="0" w:colLast="0" w:name="_dn1jg2x5j4ra" w:id="5"/>
      <w:bookmarkEnd w:id="5"/>
      <w:r w:rsidDel="00000000" w:rsidR="00000000" w:rsidRPr="00000000">
        <w:rPr>
          <w:rFonts w:ascii="Inter" w:cs="Inter" w:eastAsia="Inter" w:hAnsi="Inter"/>
          <w:sz w:val="22"/>
          <w:szCs w:val="22"/>
        </w:rPr>
        <w:drawing>
          <wp:inline distB="114300" distT="114300" distL="114300" distR="114300">
            <wp:extent cx="298865" cy="28128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0942" l="7407" r="6878" t="11301"/>
                    <a:stretch>
                      <a:fillRect/>
                    </a:stretch>
                  </pic:blipFill>
                  <pic:spPr>
                    <a:xfrm>
                      <a:off x="0" y="0"/>
                      <a:ext cx="298865" cy="281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Управление и администрирование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В работе с MongoDB для управления и администрирования базами данных мы будем пользоваться графическим клиентом MongoDB Compass.</w:t>
      </w:r>
    </w:p>
    <w:p w:rsidR="00000000" w:rsidDel="00000000" w:rsidP="00000000" w:rsidRDefault="00000000" w:rsidRPr="00000000" w14:paraId="00000048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Скачать и установить его можно с официального сайта MongoDB по ссылке:</w:t>
      </w:r>
    </w:p>
    <w:p w:rsidR="00000000" w:rsidDel="00000000" w:rsidP="00000000" w:rsidRDefault="00000000" w:rsidRPr="00000000" w14:paraId="0000004A">
      <w:pPr>
        <w:jc w:val="both"/>
        <w:rPr>
          <w:rFonts w:ascii="Inter" w:cs="Inter" w:eastAsia="Inter" w:hAnsi="Inter"/>
        </w:rPr>
      </w:pPr>
      <w:hyperlink r:id="rId10">
        <w:r w:rsidDel="00000000" w:rsidR="00000000" w:rsidRPr="00000000">
          <w:rPr>
            <w:rFonts w:ascii="Inter" w:cs="Inter" w:eastAsia="Inter" w:hAnsi="Inter"/>
            <w:color w:val="1155cc"/>
            <w:u w:val="single"/>
            <w:rtl w:val="0"/>
          </w:rPr>
          <w:t xml:space="preserve">https://www.mongodb.com/try/download/compass</w:t>
        </w:r>
      </w:hyperlink>
      <w:r w:rsidDel="00000000" w:rsidR="00000000" w:rsidRPr="00000000">
        <w:rPr>
          <w:rFonts w:ascii="Inter" w:cs="Inter" w:eastAsia="Inter" w:hAnsi="Inter"/>
          <w:rtl w:val="0"/>
        </w:rPr>
        <w:t xml:space="preserve"> (установка проводилась на вводной неделе, инструкцию можно найти в уроке “Введение: Подготовка к обучению (установка программ)” </w:t>
      </w:r>
    </w:p>
    <w:p w:rsidR="00000000" w:rsidDel="00000000" w:rsidP="00000000" w:rsidRDefault="00000000" w:rsidRPr="00000000" w14:paraId="0000004B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MongoDB относится к классу NoSQL СУБД и работает с документами, а не с записями. Это кроссплатформенный продукт, который легко внедряется в любую операционную систему. Ряд уникальных особенностей позволяет использовать СУБД под определённые задачи, в которых она обеспечивает максимальную производительность и надежность.</w:t>
      </w:r>
    </w:p>
    <w:p w:rsidR="00000000" w:rsidDel="00000000" w:rsidP="00000000" w:rsidRDefault="00000000" w:rsidRPr="00000000" w14:paraId="0000004D">
      <w:pPr>
        <w:tabs>
          <w:tab w:val="left" w:leader="none" w:pos="10340"/>
        </w:tabs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rPr/>
    </w:pPr>
    <w:r w:rsidDel="00000000" w:rsidR="00000000" w:rsidRPr="00000000">
      <w:rPr/>
      <w:drawing>
        <wp:inline distB="114300" distT="114300" distL="114300" distR="114300">
          <wp:extent cx="5943600" cy="1244600"/>
          <wp:effectExtent b="0" l="0" r="0" t="0"/>
          <wp:docPr id="8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244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mongodb.com/try/download/compass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