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29871" w14:textId="4A0DB2E8" w:rsidR="00B65454" w:rsidRDefault="005F0AE9" w:rsidP="002E6805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¿Qué es el i</w:t>
      </w:r>
      <w:r w:rsidR="002E6805" w:rsidRPr="002E6805">
        <w:rPr>
          <w:b/>
        </w:rPr>
        <w:t>mpuesto a la renta</w:t>
      </w:r>
      <w:r w:rsidR="00FB01F5">
        <w:rPr>
          <w:rStyle w:val="Refdenotaalpie"/>
          <w:b/>
        </w:rPr>
        <w:footnoteReference w:id="1"/>
      </w:r>
      <w:r>
        <w:rPr>
          <w:b/>
        </w:rPr>
        <w:t>?</w:t>
      </w:r>
    </w:p>
    <w:p w14:paraId="0D0ED0CA" w14:textId="62FE8C9D" w:rsidR="002E6805" w:rsidRDefault="00222E5A" w:rsidP="00FB01F5">
      <w:pPr>
        <w:spacing w:after="0"/>
        <w:jc w:val="both"/>
      </w:pPr>
      <w:r>
        <w:t>El impuesto a la r</w:t>
      </w:r>
      <w:r w:rsidR="00FB01F5" w:rsidRPr="00FB01F5">
        <w:t>enta se aplica sobre aquellas rentas que obtengan las personas naturales, las sucesiones indivisas</w:t>
      </w:r>
      <w:r w:rsidR="004A0F6B">
        <w:rPr>
          <w:rStyle w:val="Refdenotaalpie"/>
        </w:rPr>
        <w:footnoteReference w:id="2"/>
      </w:r>
      <w:r w:rsidR="006D43AC">
        <w:t xml:space="preserve"> </w:t>
      </w:r>
      <w:r w:rsidR="00FB01F5" w:rsidRPr="00FB01F5">
        <w:t>y las sociedades sean nacionales o extranjeras. El ejercicio impositivo comprende del 1 de enero al 31 de diciembre</w:t>
      </w:r>
      <w:r w:rsidR="00FD74EC">
        <w:t xml:space="preserve"> </w:t>
      </w:r>
      <w:r w:rsidR="00FD74EC">
        <w:fldChar w:fldCharType="begin" w:fldLock="1"/>
      </w:r>
      <w:r w:rsidR="00FD74EC">
        <w:instrText>ADDIN CSL_CITATION {"citationItems":[{"id":"ITEM-1","itemData":{"author":[{"dropping-particle":"","family":"Asamblea Nacional del Ecuador","given":"","non-dropping-particle":"","parse-names":false,"suffix":""}],"id":"ITEM-1","issued":{"date-parts":[["2004"]]},"title":"Ley de Régimen Tributario Interno","type":"article"},"uris":["http://www.mendeley.com/documents/?uuid=05fafb86-479e-4930-9bc5-1cefe6a3c250"]}],"mendeley":{"formattedCitation":"(Asamblea Nacional del Ecuador, 2004)","manualFormatting":"(Asamblea Nacional del Ecuador, 2004","plainTextFormattedCitation":"(Asamblea Nacional del Ecuador, 2004)","previouslyFormattedCitation":"(Asamblea Nacional del Ecuador, 2004)"},"properties":{"noteIndex":0},"schema":"https://github.com/citation-style-language/schema/raw/master/csl-citation.json"}</w:instrText>
      </w:r>
      <w:r w:rsidR="00FD74EC">
        <w:fldChar w:fldCharType="separate"/>
      </w:r>
      <w:r w:rsidR="00FD74EC" w:rsidRPr="00FD74EC">
        <w:rPr>
          <w:noProof/>
        </w:rPr>
        <w:t>(Asamblea Nacional del Ecuador, 2004</w:t>
      </w:r>
      <w:r w:rsidR="00FD74EC">
        <w:fldChar w:fldCharType="end"/>
      </w:r>
      <w:r w:rsidR="00FD74EC">
        <w:t xml:space="preserve">; </w:t>
      </w:r>
      <w:r w:rsidR="00FD74EC">
        <w:fldChar w:fldCharType="begin" w:fldLock="1"/>
      </w:r>
      <w:r w:rsidR="00700126">
        <w:instrText>ADDIN CSL_CITATION {"citationItems":[{"id":"ITEM-1","itemData":{"author":[{"dropping-particle":"","family":"Presidencia de la República del Ecuador","given":"","non-dropping-particle":"","parse-names":false,"suffix":""}],"id":"ITEM-1","issued":{"date-parts":[["2010"]]},"page":"1-181","publisher-place":"Quito","title":"Reglamento para la Aplicación de la Ley de Régimen Tributario Interno","type":"article"},"uris":["http://www.mendeley.com/documents/?uuid=6a5b31fb-ebcb-4ff4-babe-046672b0a591"]}],"mendeley":{"formattedCitation":"(Presidencia de la República del Ecuador, 2010)","manualFormatting":"Presidencia de la República del Ecuador, 2010)","plainTextFormattedCitation":"(Presidencia de la República del Ecuador, 2010)","previouslyFormattedCitation":"(Presidencia de la República del Ecuador, 2010)"},"properties":{"noteIndex":0},"schema":"https://github.com/citation-style-language/schema/raw/master/csl-citation.json"}</w:instrText>
      </w:r>
      <w:r w:rsidR="00FD74EC">
        <w:fldChar w:fldCharType="separate"/>
      </w:r>
      <w:r w:rsidR="00FD74EC" w:rsidRPr="00FD74EC">
        <w:rPr>
          <w:noProof/>
        </w:rPr>
        <w:t>Presidencia de la República del Ecuador, 2010)</w:t>
      </w:r>
      <w:r w:rsidR="00FD74EC">
        <w:fldChar w:fldCharType="end"/>
      </w:r>
      <w:r w:rsidR="00FB01F5" w:rsidRPr="00FB01F5">
        <w:t>.</w:t>
      </w:r>
    </w:p>
    <w:p w14:paraId="5BCCE6F3" w14:textId="7DC9BC31" w:rsidR="006D43AC" w:rsidRDefault="006D43AC" w:rsidP="00FB01F5">
      <w:pPr>
        <w:spacing w:after="0"/>
        <w:jc w:val="both"/>
      </w:pPr>
    </w:p>
    <w:p w14:paraId="428C3A3D" w14:textId="78623654" w:rsidR="006D43AC" w:rsidRDefault="00EF4B21" w:rsidP="00FB01F5">
      <w:pPr>
        <w:spacing w:after="0"/>
        <w:jc w:val="both"/>
      </w:pPr>
      <w:r>
        <w:t xml:space="preserve">En cuanto a las personas naturales, aquellas </w:t>
      </w:r>
      <w:r w:rsidR="00871CAB">
        <w:t xml:space="preserve">que </w:t>
      </w:r>
      <w:r w:rsidR="00D649FF">
        <w:t xml:space="preserve">tengan una relación bajo </w:t>
      </w:r>
      <w:r w:rsidR="00871CAB">
        <w:t xml:space="preserve">dependencia o no, que estén </w:t>
      </w:r>
      <w:r w:rsidR="00D649FF">
        <w:t xml:space="preserve">o no </w:t>
      </w:r>
      <w:r w:rsidR="00871CAB">
        <w:t>obli</w:t>
      </w:r>
      <w:r w:rsidR="00D649FF">
        <w:t>gadas a llevar contabilidad</w:t>
      </w:r>
      <w:r w:rsidR="00D649FF">
        <w:rPr>
          <w:rStyle w:val="Refdenotaalpie"/>
        </w:rPr>
        <w:footnoteReference w:id="3"/>
      </w:r>
      <w:r w:rsidR="00871CAB">
        <w:t xml:space="preserve">, </w:t>
      </w:r>
      <w:r w:rsidR="00D649FF">
        <w:t xml:space="preserve">tienen la obligatoriedad de </w:t>
      </w:r>
      <w:r w:rsidR="00871CAB">
        <w:t>realizar su declaración de impuesto a la renta anual.</w:t>
      </w:r>
    </w:p>
    <w:p w14:paraId="0C6C8F88" w14:textId="6B73D6A9" w:rsidR="008B43E9" w:rsidRDefault="008B43E9" w:rsidP="00FB01F5">
      <w:pPr>
        <w:spacing w:after="0"/>
        <w:jc w:val="both"/>
      </w:pPr>
    </w:p>
    <w:p w14:paraId="55FF048F" w14:textId="77777777" w:rsidR="00700B9E" w:rsidRDefault="00700B9E" w:rsidP="00FB01F5">
      <w:pPr>
        <w:spacing w:after="0"/>
        <w:jc w:val="both"/>
      </w:pPr>
    </w:p>
    <w:p w14:paraId="3BCB1196" w14:textId="0CA15C55" w:rsidR="008B43E9" w:rsidRPr="008B43E9" w:rsidRDefault="008B43E9" w:rsidP="008B43E9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8B43E9">
        <w:rPr>
          <w:b/>
        </w:rPr>
        <w:t>Bajo relación de dependencia</w:t>
      </w:r>
      <w:r w:rsidR="008D0807">
        <w:rPr>
          <w:b/>
        </w:rPr>
        <w:t xml:space="preserve"> </w:t>
      </w:r>
    </w:p>
    <w:p w14:paraId="786E7A06" w14:textId="255FD3BD" w:rsidR="002E6805" w:rsidRDefault="002E6805" w:rsidP="00792EC2">
      <w:pPr>
        <w:spacing w:after="0"/>
        <w:rPr>
          <w:b/>
        </w:rPr>
      </w:pPr>
    </w:p>
    <w:p w14:paraId="2CB87041" w14:textId="7291D4CF" w:rsidR="008F30C4" w:rsidRPr="008F30C4" w:rsidRDefault="00020489" w:rsidP="008F30C4">
      <w:pPr>
        <w:spacing w:after="0"/>
        <w:jc w:val="both"/>
      </w:pPr>
      <w:r w:rsidRPr="00020489">
        <w:t>El Código del Trabajo</w:t>
      </w:r>
      <w:r>
        <w:t xml:space="preserve"> en su artículo 8 </w:t>
      </w:r>
      <w:r w:rsidR="008F30C4">
        <w:t>define al contrato individual como</w:t>
      </w:r>
      <w:r>
        <w:t xml:space="preserve">: </w:t>
      </w:r>
      <w:r w:rsidRPr="00AD2DF6">
        <w:rPr>
          <w:i/>
        </w:rPr>
        <w:t xml:space="preserve">“(…) </w:t>
      </w:r>
      <w:r w:rsidR="008F30C4" w:rsidRPr="00AD2DF6">
        <w:rPr>
          <w:i/>
        </w:rPr>
        <w:t xml:space="preserve">convenio en virtud del cual una persona se compromete para con otra u otras a prestar sus servicios lícitos y personales, </w:t>
      </w:r>
      <w:r w:rsidR="008F30C4" w:rsidRPr="00AD2DF6">
        <w:rPr>
          <w:b/>
          <w:i/>
        </w:rPr>
        <w:t>bajo su dependencia</w:t>
      </w:r>
      <w:r w:rsidR="008F30C4" w:rsidRPr="00AD2DF6">
        <w:rPr>
          <w:i/>
        </w:rPr>
        <w:t>, por una remuneración fijada por el convenio, la ley, el contrato colectivo o la costumbre”</w:t>
      </w:r>
      <w:r w:rsidR="0094366A">
        <w:rPr>
          <w:i/>
        </w:rPr>
        <w:t xml:space="preserve"> </w:t>
      </w:r>
      <w:r w:rsidR="00CC4C5D">
        <w:rPr>
          <w:i/>
        </w:rPr>
        <w:fldChar w:fldCharType="begin" w:fldLock="1"/>
      </w:r>
      <w:r w:rsidR="00AB22C0">
        <w:rPr>
          <w:i/>
        </w:rPr>
        <w:instrText>ADDIN CSL_CITATION {"citationItems":[{"id":"ITEM-1","itemData":{"author":[{"dropping-particle":"","family":"Congreso Nacional","given":"","non-dropping-particle":"","parse-names":false,"suffix":""}],"id":"ITEM-1","issued":{"date-parts":[["2005"]]},"page":"1-158","publisher-place":"Quito","title":"Código del Trabajo","type":"article"},"uris":["http://www.mendeley.com/documents/?uuid=f467bc65-6b59-4ec3-97c4-f6cf724abac4"]}],"mendeley":{"formattedCitation":"(Congreso Nacional, 2005)","plainTextFormattedCitation":"(Congreso Nacional, 2005)","previouslyFormattedCitation":"(Congreso Nacional, 2005)"},"properties":{"noteIndex":0},"schema":"https://github.com/citation-style-language/schema/raw/master/csl-citation.json"}</w:instrText>
      </w:r>
      <w:r w:rsidR="00CC4C5D">
        <w:rPr>
          <w:i/>
        </w:rPr>
        <w:fldChar w:fldCharType="separate"/>
      </w:r>
      <w:r w:rsidR="00CC4C5D" w:rsidRPr="00CC4C5D">
        <w:rPr>
          <w:noProof/>
        </w:rPr>
        <w:t>(Congreso Nacional, 2005)</w:t>
      </w:r>
      <w:r w:rsidR="00CC4C5D">
        <w:rPr>
          <w:i/>
        </w:rPr>
        <w:fldChar w:fldCharType="end"/>
      </w:r>
      <w:r w:rsidR="008F30C4" w:rsidRPr="008F30C4">
        <w:t>.</w:t>
      </w:r>
    </w:p>
    <w:p w14:paraId="5CEC9A0F" w14:textId="77777777" w:rsidR="00624BA7" w:rsidRDefault="00624BA7" w:rsidP="00792EC2">
      <w:pPr>
        <w:spacing w:after="0"/>
        <w:rPr>
          <w:b/>
        </w:rPr>
      </w:pPr>
    </w:p>
    <w:p w14:paraId="3A3F36B7" w14:textId="4882AAAF" w:rsidR="00F65F33" w:rsidRDefault="00F65F33" w:rsidP="00170BBB">
      <w:pPr>
        <w:spacing w:after="0"/>
        <w:jc w:val="both"/>
      </w:pPr>
      <w:r>
        <w:t xml:space="preserve">Con base en este artículo, </w:t>
      </w:r>
      <w:r w:rsidR="003B462C">
        <w:t xml:space="preserve">la condición de relación bajo dependencia alude a que </w:t>
      </w:r>
      <w:r>
        <w:t>el trabajador man</w:t>
      </w:r>
      <w:r w:rsidR="00215F5C">
        <w:t xml:space="preserve">tiene una relación de subordinación </w:t>
      </w:r>
      <w:r w:rsidR="003B462C">
        <w:t>frente a su patrono y de obediencia a las disposiciones para el desarrollo de las actividades laborales.</w:t>
      </w:r>
    </w:p>
    <w:p w14:paraId="4A59BD4B" w14:textId="335EC2D5" w:rsidR="007414B1" w:rsidRDefault="007414B1" w:rsidP="00170BBB">
      <w:pPr>
        <w:spacing w:after="0"/>
        <w:jc w:val="both"/>
      </w:pPr>
    </w:p>
    <w:p w14:paraId="556539E6" w14:textId="77777777" w:rsidR="00700B9E" w:rsidRDefault="00700B9E" w:rsidP="00170BBB">
      <w:pPr>
        <w:spacing w:after="0"/>
        <w:jc w:val="both"/>
      </w:pPr>
    </w:p>
    <w:p w14:paraId="35B04EE1" w14:textId="7BF52228" w:rsidR="0094366A" w:rsidRDefault="0094366A" w:rsidP="0094366A">
      <w:pPr>
        <w:pStyle w:val="Prrafodelista"/>
        <w:numPr>
          <w:ilvl w:val="0"/>
          <w:numId w:val="1"/>
        </w:numPr>
        <w:spacing w:after="0"/>
        <w:rPr>
          <w:b/>
        </w:rPr>
      </w:pPr>
      <w:r>
        <w:rPr>
          <w:b/>
        </w:rPr>
        <w:t>Ingreso</w:t>
      </w:r>
      <w:r w:rsidR="00CD6063">
        <w:rPr>
          <w:b/>
        </w:rPr>
        <w:t>s</w:t>
      </w:r>
      <w:r>
        <w:rPr>
          <w:b/>
        </w:rPr>
        <w:t xml:space="preserve"> gravado</w:t>
      </w:r>
      <w:r w:rsidR="00CD6063">
        <w:rPr>
          <w:b/>
        </w:rPr>
        <w:t>s</w:t>
      </w:r>
      <w:r>
        <w:rPr>
          <w:b/>
        </w:rPr>
        <w:t xml:space="preserve"> </w:t>
      </w:r>
    </w:p>
    <w:p w14:paraId="4D98CA69" w14:textId="43E96060" w:rsidR="0094366A" w:rsidRDefault="0094366A" w:rsidP="0094366A">
      <w:pPr>
        <w:spacing w:after="0"/>
        <w:rPr>
          <w:b/>
        </w:rPr>
      </w:pPr>
    </w:p>
    <w:p w14:paraId="6598A589" w14:textId="05C7C622" w:rsidR="0094366A" w:rsidRDefault="00CD6063" w:rsidP="00CD6063">
      <w:pPr>
        <w:spacing w:after="0"/>
        <w:jc w:val="both"/>
      </w:pPr>
      <w:r>
        <w:t>S</w:t>
      </w:r>
      <w:r w:rsidRPr="00CD6063">
        <w:t>on todos aquellos ingresos provenientes de trabajo por relación de dependencia, actividad económica, o trabajo y capital que la Administración Tributaria reconoce para ser sujeta de impuesto de renta de régimen general.</w:t>
      </w:r>
    </w:p>
    <w:p w14:paraId="22535470" w14:textId="5C08C79D" w:rsidR="0094366A" w:rsidRDefault="0094366A" w:rsidP="00CD6063">
      <w:pPr>
        <w:spacing w:after="0"/>
      </w:pPr>
    </w:p>
    <w:p w14:paraId="57DEB3E4" w14:textId="276B0233" w:rsidR="0094366A" w:rsidRDefault="00CD6063" w:rsidP="000F532E">
      <w:pPr>
        <w:spacing w:after="0"/>
        <w:jc w:val="both"/>
      </w:pPr>
      <w:r>
        <w:t xml:space="preserve">Los ingresos gravados de las personas naturales bajo relación de dependencia son: </w:t>
      </w:r>
      <w:r w:rsidR="000F532E">
        <w:t>remuneración mensual unificada (sueldo o salario según corresponda), sobresueldos y participación de utilidades.</w:t>
      </w:r>
    </w:p>
    <w:p w14:paraId="4F40299B" w14:textId="6B88F94C" w:rsidR="00700B9E" w:rsidRDefault="00700B9E" w:rsidP="000F532E">
      <w:pPr>
        <w:spacing w:after="0"/>
        <w:jc w:val="both"/>
      </w:pPr>
    </w:p>
    <w:p w14:paraId="00D0B839" w14:textId="62380D7D" w:rsidR="00700B9E" w:rsidRDefault="00700B9E" w:rsidP="000F532E">
      <w:pPr>
        <w:spacing w:after="0"/>
        <w:jc w:val="both"/>
      </w:pPr>
    </w:p>
    <w:p w14:paraId="1B6A69C0" w14:textId="5C67BAEC" w:rsidR="00700B9E" w:rsidRDefault="00700B9E" w:rsidP="000F532E">
      <w:pPr>
        <w:spacing w:after="0"/>
        <w:jc w:val="both"/>
      </w:pPr>
    </w:p>
    <w:p w14:paraId="127AD737" w14:textId="77777777" w:rsidR="00700B9E" w:rsidRDefault="00700B9E" w:rsidP="000F532E">
      <w:pPr>
        <w:spacing w:after="0"/>
        <w:jc w:val="both"/>
      </w:pPr>
    </w:p>
    <w:p w14:paraId="5A02B4C3" w14:textId="34DD788E" w:rsidR="00423755" w:rsidRDefault="00423755" w:rsidP="000F532E">
      <w:pPr>
        <w:spacing w:after="0"/>
        <w:jc w:val="both"/>
      </w:pPr>
    </w:p>
    <w:p w14:paraId="0F0788C3" w14:textId="2680356F" w:rsidR="00423755" w:rsidRDefault="00423755" w:rsidP="00423755">
      <w:pPr>
        <w:pStyle w:val="Prrafodelista"/>
        <w:numPr>
          <w:ilvl w:val="0"/>
          <w:numId w:val="1"/>
        </w:numPr>
        <w:rPr>
          <w:b/>
        </w:rPr>
      </w:pPr>
      <w:r w:rsidRPr="002E6805">
        <w:rPr>
          <w:b/>
        </w:rPr>
        <w:lastRenderedPageBreak/>
        <w:t>Ingreso</w:t>
      </w:r>
      <w:r>
        <w:rPr>
          <w:b/>
        </w:rPr>
        <w:t>s</w:t>
      </w:r>
      <w:r w:rsidRPr="002E6805">
        <w:rPr>
          <w:b/>
        </w:rPr>
        <w:t xml:space="preserve"> bruto</w:t>
      </w:r>
      <w:r>
        <w:rPr>
          <w:b/>
        </w:rPr>
        <w:t>s</w:t>
      </w:r>
    </w:p>
    <w:p w14:paraId="2F669FA7" w14:textId="131F232A" w:rsidR="00423755" w:rsidRDefault="00423755" w:rsidP="000F532E">
      <w:pPr>
        <w:spacing w:after="0"/>
        <w:jc w:val="both"/>
      </w:pPr>
      <w:r w:rsidRPr="00423755">
        <w:t xml:space="preserve">Son todos los ingresos recibidos procedentes de cada una de las fuentes de ingresos identificadas, sean estos provenientes de la relación de dependencia, de la actividad económica empresarial o del capital y trabajo sin realizar ningún tipo de descuento.   </w:t>
      </w:r>
    </w:p>
    <w:p w14:paraId="2C94AC25" w14:textId="5E9CCF85" w:rsidR="00423755" w:rsidRDefault="00423755" w:rsidP="000F532E">
      <w:pPr>
        <w:spacing w:after="0"/>
        <w:jc w:val="both"/>
      </w:pPr>
    </w:p>
    <w:p w14:paraId="40D2177B" w14:textId="4C1D4659" w:rsidR="00423755" w:rsidRDefault="00423755" w:rsidP="000F532E">
      <w:pPr>
        <w:spacing w:after="0"/>
        <w:jc w:val="both"/>
      </w:pPr>
      <w:r>
        <w:t>Para el caso de las personas naturales bajo relación de dependencia se considera</w:t>
      </w:r>
      <w:r w:rsidR="00F8342A">
        <w:t>n</w:t>
      </w:r>
      <w:r>
        <w:t xml:space="preserve"> los ingresos gravados más las décimas remuneraciones y </w:t>
      </w:r>
      <w:r w:rsidR="00F8342A">
        <w:t xml:space="preserve">los </w:t>
      </w:r>
      <w:r>
        <w:t xml:space="preserve">fondos de reserva. </w:t>
      </w:r>
    </w:p>
    <w:p w14:paraId="1A20945C" w14:textId="6EE84098" w:rsidR="00CF210B" w:rsidRDefault="00CF210B" w:rsidP="000F532E">
      <w:pPr>
        <w:spacing w:after="0"/>
        <w:jc w:val="both"/>
      </w:pPr>
    </w:p>
    <w:p w14:paraId="5F0309BE" w14:textId="0D9F068A" w:rsidR="00CF210B" w:rsidRDefault="00CF210B" w:rsidP="000F532E">
      <w:pPr>
        <w:spacing w:after="0"/>
        <w:jc w:val="both"/>
      </w:pPr>
      <w:r>
        <w:t>Este ingreso representa la capacidad económica que puede tener un individuo.</w:t>
      </w:r>
    </w:p>
    <w:p w14:paraId="28CAA065" w14:textId="77777777" w:rsidR="00700B9E" w:rsidRDefault="00700B9E" w:rsidP="000F532E">
      <w:pPr>
        <w:spacing w:after="0"/>
        <w:jc w:val="both"/>
      </w:pPr>
    </w:p>
    <w:p w14:paraId="2145B71F" w14:textId="6E6B1110" w:rsidR="00245C0E" w:rsidRPr="00245C0E" w:rsidRDefault="00245C0E" w:rsidP="00245C0E">
      <w:pPr>
        <w:spacing w:after="0"/>
      </w:pPr>
    </w:p>
    <w:p w14:paraId="0A8EEE0A" w14:textId="77777777" w:rsidR="002E6805" w:rsidRDefault="002E6805" w:rsidP="00423755">
      <w:pPr>
        <w:pStyle w:val="Prrafodelista"/>
        <w:numPr>
          <w:ilvl w:val="0"/>
          <w:numId w:val="1"/>
        </w:numPr>
        <w:rPr>
          <w:b/>
        </w:rPr>
      </w:pPr>
      <w:r w:rsidRPr="002E6805">
        <w:rPr>
          <w:b/>
        </w:rPr>
        <w:t>¿Qué es la base imponible?</w:t>
      </w:r>
    </w:p>
    <w:p w14:paraId="727280A4" w14:textId="23F513C6" w:rsidR="00AB22C0" w:rsidRDefault="000C5408" w:rsidP="00AB22C0">
      <w:pPr>
        <w:spacing w:after="0"/>
        <w:jc w:val="both"/>
      </w:pPr>
      <w:r w:rsidRPr="000C5408">
        <w:t>En general, la base imponible está constituida por la totalidad de los ingresos ordinarios y extraordinarios gravados con el impuesto, menos las devoluciones, descuentos, costos, gastos y deducciones, imputables a tales ingresos</w:t>
      </w:r>
      <w:r w:rsidR="00EA14BA">
        <w:rPr>
          <w:rStyle w:val="Refdenotaalpie"/>
        </w:rPr>
        <w:footnoteReference w:id="4"/>
      </w:r>
      <w:r w:rsidR="00AB22C0">
        <w:t xml:space="preserve"> </w:t>
      </w:r>
      <w:r w:rsidR="00AB22C0">
        <w:fldChar w:fldCharType="begin" w:fldLock="1"/>
      </w:r>
      <w:r w:rsidR="005F5E5C">
        <w:instrText>ADDIN CSL_CITATION {"citationItems":[{"id":"ITEM-1","itemData":{"author":[{"dropping-particle":"","family":"Asamblea Nacional del Ecuador","given":"","non-dropping-particle":"","parse-names":false,"suffix":""}],"id":"ITEM-1","issued":{"date-parts":[["2004"]]},"title":"Ley de Régimen Tributario Interno","type":"article"},"uris":["http://www.mendeley.com/documents/?uuid=05fafb86-479e-4930-9bc5-1cefe6a3c250"]}],"mendeley":{"formattedCitation":"(Asamblea Nacional del Ecuador, 2004)","plainTextFormattedCitation":"(Asamblea Nacional del Ecuador, 2004)","previouslyFormattedCitation":"(Asamblea Nacional del Ecuador, 2004)"},"properties":{"noteIndex":0},"schema":"https://github.com/citation-style-language/schema/raw/master/csl-citation.json"}</w:instrText>
      </w:r>
      <w:r w:rsidR="00AB22C0">
        <w:fldChar w:fldCharType="separate"/>
      </w:r>
      <w:r w:rsidR="00AB22C0" w:rsidRPr="00AB22C0">
        <w:rPr>
          <w:noProof/>
        </w:rPr>
        <w:t>(Asamblea Nacional del Ecuador, 2004)</w:t>
      </w:r>
      <w:r w:rsidR="00AB22C0">
        <w:fldChar w:fldCharType="end"/>
      </w:r>
      <w:r w:rsidRPr="000C5408">
        <w:t>.</w:t>
      </w:r>
    </w:p>
    <w:p w14:paraId="6DBC6BFD" w14:textId="00780861" w:rsidR="00AB22C0" w:rsidRDefault="00AB22C0" w:rsidP="00AB22C0">
      <w:pPr>
        <w:spacing w:after="0"/>
        <w:jc w:val="both"/>
      </w:pPr>
    </w:p>
    <w:p w14:paraId="17E621DF" w14:textId="77777777" w:rsidR="00700B9E" w:rsidRDefault="00700B9E" w:rsidP="00AB22C0">
      <w:pPr>
        <w:spacing w:after="0"/>
        <w:jc w:val="both"/>
      </w:pPr>
    </w:p>
    <w:p w14:paraId="6FD984E3" w14:textId="74E16E91" w:rsidR="000C5408" w:rsidRPr="00680CEE" w:rsidRDefault="000C5408" w:rsidP="00680CEE">
      <w:pPr>
        <w:pStyle w:val="Prrafodelista"/>
        <w:numPr>
          <w:ilvl w:val="0"/>
          <w:numId w:val="1"/>
        </w:numPr>
        <w:jc w:val="both"/>
        <w:rPr>
          <w:b/>
        </w:rPr>
      </w:pPr>
      <w:r w:rsidRPr="00680CEE">
        <w:rPr>
          <w:b/>
        </w:rPr>
        <w:t>Base imponible de los ingresos del trabajo en relación de dependencia</w:t>
      </w:r>
    </w:p>
    <w:p w14:paraId="5AC78197" w14:textId="15FEC4F9" w:rsidR="000C5408" w:rsidRDefault="000C5408" w:rsidP="00F95ECD">
      <w:pPr>
        <w:spacing w:after="0"/>
        <w:jc w:val="both"/>
      </w:pPr>
      <w:r>
        <w:t xml:space="preserve">La </w:t>
      </w:r>
      <w:r w:rsidRPr="000C5408">
        <w:t>base imponible de los ingresos del tra</w:t>
      </w:r>
      <w:r w:rsidR="00590353">
        <w:t>bajo en relación de dependencia</w:t>
      </w:r>
      <w:r w:rsidR="00590353">
        <w:rPr>
          <w:rStyle w:val="Refdenotaalpie"/>
        </w:rPr>
        <w:footnoteReference w:id="5"/>
      </w:r>
      <w:r w:rsidRPr="000C5408">
        <w:t xml:space="preserve"> está constituida por el ingreso ordinario o extraordinario que se encuentre sometido al impuesto, menos el valor de los aportes personales al IESS, excepto cuando éstos sean pagados por el empleador, sin que pueda disminuirse con rebaja o deducción alguna, excepto los gastos personales</w:t>
      </w:r>
      <w:r w:rsidR="005F5E5C">
        <w:t xml:space="preserve"> </w:t>
      </w:r>
      <w:r w:rsidR="005F5E5C">
        <w:fldChar w:fldCharType="begin" w:fldLock="1"/>
      </w:r>
      <w:r w:rsidR="005F5E5C">
        <w:instrText>ADDIN CSL_CITATION {"citationItems":[{"id":"ITEM-1","itemData":{"author":[{"dropping-particle":"","family":"Asamblea Nacional del Ecuador","given":"","non-dropping-particle":"","parse-names":false,"suffix":""}],"id":"ITEM-1","issued":{"date-parts":[["2004"]]},"title":"Ley de Régimen Tributario Interno","type":"article"},"uris":["http://www.mendeley.com/documents/?uuid=05fafb86-479e-4930-9bc5-1cefe6a3c250"]}],"mendeley":{"formattedCitation":"(Asamblea Nacional del Ecuador, 2004)","manualFormatting":"(Asamblea Nacional del Ecuador, 2004","plainTextFormattedCitation":"(Asamblea Nacional del Ecuador, 2004)","previouslyFormattedCitation":"(Asamblea Nacional del Ecuador, 2004)"},"properties":{"noteIndex":0},"schema":"https://github.com/citation-style-language/schema/raw/master/csl-citation.json"}</w:instrText>
      </w:r>
      <w:r w:rsidR="005F5E5C">
        <w:fldChar w:fldCharType="separate"/>
      </w:r>
      <w:r w:rsidR="005F5E5C" w:rsidRPr="005F5E5C">
        <w:rPr>
          <w:noProof/>
        </w:rPr>
        <w:t>(Asamblea Nacional del Ecuador, 2004</w:t>
      </w:r>
      <w:r w:rsidR="005F5E5C">
        <w:fldChar w:fldCharType="end"/>
      </w:r>
      <w:r w:rsidR="005F5E5C">
        <w:t xml:space="preserve">; </w:t>
      </w:r>
      <w:r w:rsidR="005F5E5C">
        <w:fldChar w:fldCharType="begin" w:fldLock="1"/>
      </w:r>
      <w:r w:rsidR="005F5E5C">
        <w:instrText>ADDIN CSL_CITATION {"citationItems":[{"id":"ITEM-1","itemData":{"author":[{"dropping-particle":"","family":"Presidencia de la República del Ecuador","given":"","non-dropping-particle":"","parse-names":false,"suffix":""}],"id":"ITEM-1","issued":{"date-parts":[["2010"]]},"page":"1-181","publisher-place":"Quito","title":"Reglamento para la Aplicación de la Ley de Régimen Tributario Interno","type":"article"},"uris":["http://www.mendeley.com/documents/?uuid=6a5b31fb-ebcb-4ff4-babe-046672b0a591"]}],"mendeley":{"formattedCitation":"(Presidencia de la República del Ecuador, 2010)","manualFormatting":"Presidencia de la República del Ecuador, 2010)","plainTextFormattedCitation":"(Presidencia de la República del Ecuador, 2010)"},"properties":{"noteIndex":0},"schema":"https://github.com/citation-style-language/schema/raw/master/csl-citation.json"}</w:instrText>
      </w:r>
      <w:r w:rsidR="005F5E5C">
        <w:fldChar w:fldCharType="separate"/>
      </w:r>
      <w:r w:rsidR="005F5E5C" w:rsidRPr="005F5E5C">
        <w:rPr>
          <w:noProof/>
        </w:rPr>
        <w:t>Presidencia de la República del Ecuador, 2010)</w:t>
      </w:r>
      <w:r w:rsidR="005F5E5C">
        <w:fldChar w:fldCharType="end"/>
      </w:r>
      <w:r w:rsidRPr="000C5408">
        <w:t>.</w:t>
      </w:r>
      <w:r w:rsidR="00D56BFE">
        <w:t xml:space="preserve"> </w:t>
      </w:r>
    </w:p>
    <w:p w14:paraId="545F944E" w14:textId="71C95CA2" w:rsidR="00F95ECD" w:rsidRDefault="00F95ECD" w:rsidP="00F95ECD">
      <w:pPr>
        <w:spacing w:after="0"/>
        <w:jc w:val="both"/>
      </w:pPr>
    </w:p>
    <w:p w14:paraId="54F3AD0F" w14:textId="0D121A75" w:rsidR="00F95ECD" w:rsidRDefault="00F95ECD" w:rsidP="006458E6">
      <w:pPr>
        <w:spacing w:after="0"/>
        <w:jc w:val="both"/>
      </w:pPr>
      <w:r>
        <w:t>En otras palabras, la base imponible son los ingresos gravados descontadas las aportaciones personales al IESS y los gastos personales.</w:t>
      </w:r>
    </w:p>
    <w:p w14:paraId="020AC940" w14:textId="72AE1711" w:rsidR="00F95ECD" w:rsidRDefault="00F95ECD" w:rsidP="006458E6">
      <w:pPr>
        <w:spacing w:after="0"/>
        <w:jc w:val="both"/>
      </w:pPr>
    </w:p>
    <w:p w14:paraId="1BB7CF37" w14:textId="77777777" w:rsidR="00700B9E" w:rsidRPr="00F95ECD" w:rsidRDefault="00700B9E" w:rsidP="006458E6">
      <w:pPr>
        <w:spacing w:after="0"/>
        <w:jc w:val="both"/>
      </w:pPr>
    </w:p>
    <w:p w14:paraId="32C36303" w14:textId="2F758D50" w:rsidR="002E6805" w:rsidRDefault="002E6805" w:rsidP="00423755">
      <w:pPr>
        <w:pStyle w:val="Prrafodelista"/>
        <w:numPr>
          <w:ilvl w:val="0"/>
          <w:numId w:val="1"/>
        </w:numPr>
        <w:rPr>
          <w:b/>
        </w:rPr>
      </w:pPr>
      <w:r w:rsidRPr="002E6805">
        <w:rPr>
          <w:b/>
        </w:rPr>
        <w:t>Tablas de base imponible</w:t>
      </w:r>
    </w:p>
    <w:p w14:paraId="0CBA25D0" w14:textId="77777777" w:rsidR="002E6805" w:rsidRDefault="002E6805" w:rsidP="002E6805">
      <w:pPr>
        <w:pStyle w:val="Prrafodelista"/>
        <w:rPr>
          <w:b/>
        </w:rPr>
      </w:pPr>
    </w:p>
    <w:tbl>
      <w:tblPr>
        <w:tblpPr w:leftFromText="141" w:rightFromText="141" w:vertAnchor="text" w:tblpXSpec="center" w:tblpY="1"/>
        <w:tblOverlap w:val="never"/>
        <w:tblW w:w="4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2"/>
        <w:gridCol w:w="1052"/>
        <w:gridCol w:w="1061"/>
        <w:gridCol w:w="1049"/>
      </w:tblGrid>
      <w:tr w:rsidR="0079631F" w:rsidRPr="0079631F" w14:paraId="039BC68F" w14:textId="77777777" w:rsidTr="0079631F">
        <w:trPr>
          <w:trHeight w:val="220"/>
        </w:trPr>
        <w:tc>
          <w:tcPr>
            <w:tcW w:w="42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center"/>
            <w:hideMark/>
          </w:tcPr>
          <w:p w14:paraId="0EA5A446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  <w:lang w:eastAsia="es-EC"/>
              </w:rPr>
              <w:t>Año 2021 - En dólares</w:t>
            </w:r>
          </w:p>
        </w:tc>
      </w:tr>
      <w:tr w:rsidR="0079631F" w:rsidRPr="0079631F" w14:paraId="0FA55FBB" w14:textId="77777777" w:rsidTr="0079631F">
        <w:trPr>
          <w:trHeight w:val="663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1D071D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  <w:t>Fracción básica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6A688A1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  <w:t>Exceso hasta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DD43898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  <w:t>Impuesto fracción básica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18BEA39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s-EC"/>
              </w:rPr>
              <w:t>% Impuesto fracción excedente</w:t>
            </w:r>
          </w:p>
        </w:tc>
      </w:tr>
      <w:tr w:rsidR="0079631F" w:rsidRPr="0079631F" w14:paraId="5398EC21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6464D" w14:textId="25E83AFE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-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C8BF" w14:textId="04155D02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11.212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919E2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2CC6A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0%</w:t>
            </w:r>
          </w:p>
        </w:tc>
      </w:tr>
      <w:tr w:rsidR="0079631F" w:rsidRPr="0079631F" w14:paraId="4FB09AB3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7DDD" w14:textId="3B78D356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11.212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52E4" w14:textId="19193FEC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14.285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B2DE" w14:textId="7A7A29DA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-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D7C6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5%</w:t>
            </w:r>
          </w:p>
        </w:tc>
      </w:tr>
      <w:tr w:rsidR="0079631F" w:rsidRPr="0079631F" w14:paraId="3C7C4BF6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A1B7" w14:textId="30B5084A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14.285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7B768" w14:textId="5B94B940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17.854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E707" w14:textId="05A1CC24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154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ADA5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10%</w:t>
            </w:r>
          </w:p>
        </w:tc>
      </w:tr>
      <w:tr w:rsidR="0079631F" w:rsidRPr="0079631F" w14:paraId="15691125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EFA" w14:textId="31211D55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17.854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71CC" w14:textId="65FE8016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21.442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E62B2" w14:textId="512513AB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511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D1A5B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12%</w:t>
            </w:r>
          </w:p>
        </w:tc>
      </w:tr>
      <w:tr w:rsidR="0079631F" w:rsidRPr="0079631F" w14:paraId="20604BF6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3641F" w14:textId="70B789DD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21.442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F57E" w14:textId="08CDD898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42.874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AC2E8" w14:textId="460F3EE5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941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19D9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15%</w:t>
            </w:r>
          </w:p>
        </w:tc>
      </w:tr>
      <w:tr w:rsidR="0079631F" w:rsidRPr="0079631F" w14:paraId="12CAD6D4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EE3B3" w14:textId="0127E7E2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42.874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220DE" w14:textId="1B0E6FF8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64.297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D27E" w14:textId="1AA0DF5A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4.156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F108E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20%</w:t>
            </w:r>
          </w:p>
        </w:tc>
      </w:tr>
      <w:tr w:rsidR="0079631F" w:rsidRPr="0079631F" w14:paraId="2BD0BB21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0422F" w14:textId="65C863B9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64.297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7BD45" w14:textId="3874EFBD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85.729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4E2BF" w14:textId="0BBAC763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8.441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B9BB2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25%</w:t>
            </w:r>
          </w:p>
        </w:tc>
      </w:tr>
      <w:tr w:rsidR="0079631F" w:rsidRPr="0079631F" w14:paraId="1E47968D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B510" w14:textId="1E6D4012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85.729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D2A6" w14:textId="0582F11C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114.288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2E7BF" w14:textId="42E60640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13.799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16DA1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30%</w:t>
            </w:r>
          </w:p>
        </w:tc>
      </w:tr>
      <w:tr w:rsidR="0079631F" w:rsidRPr="0079631F" w14:paraId="161646C0" w14:textId="77777777" w:rsidTr="0079631F">
        <w:trPr>
          <w:trHeight w:val="220"/>
        </w:trPr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69A1" w14:textId="19AFCAE9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114.288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C0721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En adelante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A34F6" w14:textId="372FE8F8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22.366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8F25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6"/>
                <w:szCs w:val="16"/>
                <w:lang w:eastAsia="es-EC"/>
              </w:rPr>
              <w:t>35%</w:t>
            </w:r>
          </w:p>
        </w:tc>
      </w:tr>
    </w:tbl>
    <w:p w14:paraId="4662E512" w14:textId="4F986DA8" w:rsidR="0079631F" w:rsidRDefault="0079631F" w:rsidP="0079631F">
      <w:pPr>
        <w:pStyle w:val="Prrafodelista"/>
        <w:ind w:left="0" w:right="-568"/>
        <w:rPr>
          <w:b/>
        </w:rPr>
      </w:pPr>
      <w:r>
        <w:rPr>
          <w:b/>
        </w:rPr>
        <w:br w:type="textWrapping" w:clear="all"/>
      </w:r>
      <w:r>
        <w:rPr>
          <w:sz w:val="16"/>
        </w:rPr>
        <w:t xml:space="preserve">          </w:t>
      </w:r>
      <w:r>
        <w:rPr>
          <w:sz w:val="16"/>
        </w:rPr>
        <w:tab/>
      </w:r>
      <w:r>
        <w:rPr>
          <w:sz w:val="16"/>
        </w:rPr>
        <w:tab/>
        <w:t xml:space="preserve">              </w:t>
      </w:r>
      <w:r w:rsidRPr="00C82017">
        <w:rPr>
          <w:sz w:val="16"/>
        </w:rPr>
        <w:t>NAC-DGERCGC20-00000077 publicada en el</w:t>
      </w:r>
      <w:r>
        <w:rPr>
          <w:sz w:val="16"/>
        </w:rPr>
        <w:t xml:space="preserve"> </w:t>
      </w:r>
      <w:r w:rsidRPr="00C82017">
        <w:rPr>
          <w:sz w:val="16"/>
        </w:rPr>
        <w:t>2S.R.O. 359 de 29/12/2020</w:t>
      </w:r>
    </w:p>
    <w:p w14:paraId="76F7C075" w14:textId="2200CD90" w:rsidR="0079631F" w:rsidRPr="00700B9E" w:rsidRDefault="0079631F" w:rsidP="00700B9E">
      <w:pPr>
        <w:ind w:right="-568"/>
        <w:rPr>
          <w:b/>
        </w:rPr>
      </w:pPr>
    </w:p>
    <w:tbl>
      <w:tblPr>
        <w:tblW w:w="52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1"/>
        <w:gridCol w:w="1302"/>
        <w:gridCol w:w="1314"/>
        <w:gridCol w:w="1299"/>
      </w:tblGrid>
      <w:tr w:rsidR="0079631F" w:rsidRPr="0079631F" w14:paraId="1BF85DA6" w14:textId="77777777" w:rsidTr="0079631F">
        <w:trPr>
          <w:trHeight w:val="206"/>
          <w:jc w:val="center"/>
        </w:trPr>
        <w:tc>
          <w:tcPr>
            <w:tcW w:w="52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56948D2A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20"/>
                <w:lang w:eastAsia="es-EC"/>
              </w:rPr>
              <w:lastRenderedPageBreak/>
              <w:t>Año 2022 - En dólares</w:t>
            </w:r>
          </w:p>
        </w:tc>
      </w:tr>
      <w:tr w:rsidR="0079631F" w:rsidRPr="0079631F" w14:paraId="42FDDCB6" w14:textId="77777777" w:rsidTr="00700B9E">
        <w:trPr>
          <w:trHeight w:val="623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22D7788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  <w:t>Fracción básica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54F6829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  <w:t>Exceso hasta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25BB8E0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  <w:t>Impuesto fracción básica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63D023E4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20"/>
                <w:lang w:eastAsia="es-EC"/>
              </w:rPr>
              <w:t>% Impuesto fracción excedente</w:t>
            </w:r>
          </w:p>
        </w:tc>
      </w:tr>
      <w:tr w:rsidR="0079631F" w:rsidRPr="0079631F" w14:paraId="6977880D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07C3" w14:textId="389CB55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8EEC" w14:textId="789DD535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11.310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6A75C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0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F5408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0%</w:t>
            </w:r>
          </w:p>
        </w:tc>
      </w:tr>
      <w:tr w:rsidR="0079631F" w:rsidRPr="0079631F" w14:paraId="61D4E8AE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5010" w14:textId="30E138F2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11.310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B3A86" w14:textId="31CA8956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14.410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0EFD0" w14:textId="17C83DAA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-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CBCD4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5%</w:t>
            </w:r>
          </w:p>
        </w:tc>
      </w:tr>
      <w:tr w:rsidR="0079631F" w:rsidRPr="0079631F" w14:paraId="5436A177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F48FB" w14:textId="25EEB8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14.410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FA2FE" w14:textId="4C680968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18.010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CD400" w14:textId="3229F3B5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155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C2CA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10%</w:t>
            </w:r>
          </w:p>
        </w:tc>
      </w:tr>
      <w:tr w:rsidR="0079631F" w:rsidRPr="0079631F" w14:paraId="261C6A7C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D2327" w14:textId="0F9F9CC6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18.010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6F9B" w14:textId="434ED87C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21.630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83806" w14:textId="588C4A45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515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DFD2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12%</w:t>
            </w:r>
          </w:p>
        </w:tc>
      </w:tr>
      <w:tr w:rsidR="0079631F" w:rsidRPr="0079631F" w14:paraId="4B617CE4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DDFCE" w14:textId="3569BE9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21.630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A3A0" w14:textId="7A45AE71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31.630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F709" w14:textId="2A5143B9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949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D9CD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15%</w:t>
            </w:r>
          </w:p>
        </w:tc>
      </w:tr>
      <w:tr w:rsidR="0079631F" w:rsidRPr="0079631F" w14:paraId="18190904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1147C" w14:textId="33AC027D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31.630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BDB33" w14:textId="336039FC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41.630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4FAA3" w14:textId="63D97AE4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2.449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00126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20%</w:t>
            </w:r>
          </w:p>
        </w:tc>
      </w:tr>
      <w:tr w:rsidR="0079631F" w:rsidRPr="0079631F" w14:paraId="28FB6958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B9BBF" w14:textId="721E3ED9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41.630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2B832" w14:textId="6B5E8F80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51.630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1066B" w14:textId="083C0236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4.449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00FCF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25%</w:t>
            </w:r>
          </w:p>
        </w:tc>
      </w:tr>
      <w:tr w:rsidR="0079631F" w:rsidRPr="0079631F" w14:paraId="1F50680A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51315" w14:textId="4A045F24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51.630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9FCB8" w14:textId="5F2E8AA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61.630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14DC" w14:textId="250D8136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6.949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F2B1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30%</w:t>
            </w:r>
          </w:p>
        </w:tc>
      </w:tr>
      <w:tr w:rsidR="0079631F" w:rsidRPr="0079631F" w14:paraId="3E3EFEBE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4054C" w14:textId="5818A10F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61.630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C2142" w14:textId="29E73F3E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100.000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4A2FC" w14:textId="58BA38AF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9.949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D9EBA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35%</w:t>
            </w:r>
          </w:p>
        </w:tc>
      </w:tr>
      <w:tr w:rsidR="0079631F" w:rsidRPr="0079631F" w14:paraId="0D113202" w14:textId="77777777" w:rsidTr="00700B9E">
        <w:trPr>
          <w:trHeight w:val="206"/>
          <w:jc w:val="center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8935" w14:textId="36DBE312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100.000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62FC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En adelante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5483F" w14:textId="04F36FD8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23.379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1658B" w14:textId="77777777" w:rsidR="0079631F" w:rsidRPr="0079631F" w:rsidRDefault="0079631F" w:rsidP="007963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</w:pPr>
            <w:r w:rsidRPr="0079631F">
              <w:rPr>
                <w:rFonts w:ascii="Arial" w:eastAsia="Times New Roman" w:hAnsi="Arial" w:cs="Arial"/>
                <w:color w:val="000000"/>
                <w:sz w:val="18"/>
                <w:szCs w:val="20"/>
                <w:lang w:eastAsia="es-EC"/>
              </w:rPr>
              <w:t>37%</w:t>
            </w:r>
          </w:p>
        </w:tc>
      </w:tr>
    </w:tbl>
    <w:p w14:paraId="1D980F58" w14:textId="77777777" w:rsidR="0079631F" w:rsidRDefault="00C82017" w:rsidP="0079631F">
      <w:pPr>
        <w:pStyle w:val="Prrafodelista"/>
        <w:ind w:left="142" w:right="-568" w:firstLine="566"/>
        <w:rPr>
          <w:sz w:val="16"/>
        </w:rPr>
      </w:pPr>
      <w:r>
        <w:rPr>
          <w:sz w:val="16"/>
        </w:rPr>
        <w:tab/>
        <w:t xml:space="preserve">            </w:t>
      </w:r>
      <w:r w:rsidRPr="00C82017">
        <w:rPr>
          <w:sz w:val="16"/>
        </w:rPr>
        <w:t>Ley Orgánica para el Desarrollo Económico y Sostenibilidad</w:t>
      </w:r>
      <w:r>
        <w:rPr>
          <w:sz w:val="16"/>
        </w:rPr>
        <w:t xml:space="preserve"> </w:t>
      </w:r>
      <w:r w:rsidRPr="00C82017">
        <w:rPr>
          <w:sz w:val="16"/>
        </w:rPr>
        <w:t xml:space="preserve">Fiscal tras la </w:t>
      </w:r>
    </w:p>
    <w:p w14:paraId="70B7C4B1" w14:textId="070C5017" w:rsidR="00C82017" w:rsidRDefault="00C82017" w:rsidP="0079631F">
      <w:pPr>
        <w:pStyle w:val="Prrafodelista"/>
        <w:ind w:left="1558" w:right="-568" w:firstLine="566"/>
        <w:rPr>
          <w:sz w:val="16"/>
        </w:rPr>
      </w:pPr>
      <w:r w:rsidRPr="00C82017">
        <w:rPr>
          <w:sz w:val="16"/>
        </w:rPr>
        <w:t>pandemia COVID 19</w:t>
      </w:r>
      <w:r>
        <w:rPr>
          <w:sz w:val="16"/>
        </w:rPr>
        <w:t xml:space="preserve"> </w:t>
      </w:r>
      <w:r w:rsidRPr="00C82017">
        <w:rPr>
          <w:sz w:val="16"/>
        </w:rPr>
        <w:t>publicada en el 3S.R.O.</w:t>
      </w:r>
      <w:r w:rsidR="0079631F">
        <w:rPr>
          <w:sz w:val="16"/>
        </w:rPr>
        <w:t xml:space="preserve"> </w:t>
      </w:r>
      <w:r w:rsidRPr="00C82017">
        <w:rPr>
          <w:sz w:val="16"/>
        </w:rPr>
        <w:t>587 de 29/11/2021</w:t>
      </w:r>
    </w:p>
    <w:p w14:paraId="7E69354E" w14:textId="77777777" w:rsidR="0079631F" w:rsidRDefault="0079631F" w:rsidP="0079631F">
      <w:pPr>
        <w:pStyle w:val="Prrafodelista"/>
        <w:ind w:left="1558" w:right="-568" w:firstLine="566"/>
        <w:rPr>
          <w:sz w:val="16"/>
        </w:rPr>
      </w:pPr>
    </w:p>
    <w:p w14:paraId="651037B8" w14:textId="77777777" w:rsidR="00F95ECD" w:rsidRPr="00F95ECD" w:rsidRDefault="00F95ECD" w:rsidP="00F95ECD">
      <w:pPr>
        <w:pStyle w:val="Prrafodelista"/>
        <w:ind w:left="5806" w:right="-568"/>
        <w:rPr>
          <w:sz w:val="16"/>
        </w:rPr>
      </w:pPr>
    </w:p>
    <w:p w14:paraId="5501A346" w14:textId="77777777" w:rsidR="002E6805" w:rsidRDefault="002E6805" w:rsidP="00423755">
      <w:pPr>
        <w:pStyle w:val="Prrafodelista"/>
        <w:numPr>
          <w:ilvl w:val="0"/>
          <w:numId w:val="1"/>
        </w:numPr>
        <w:rPr>
          <w:b/>
        </w:rPr>
      </w:pPr>
      <w:r w:rsidRPr="002E6805">
        <w:rPr>
          <w:b/>
        </w:rPr>
        <w:t>Gastos personales</w:t>
      </w:r>
    </w:p>
    <w:p w14:paraId="3AE1A0B4" w14:textId="41D19886" w:rsidR="00FB2D7E" w:rsidRDefault="00FB2D7E" w:rsidP="00FB2D7E">
      <w:pPr>
        <w:pStyle w:val="Prrafodelista"/>
        <w:rPr>
          <w:b/>
        </w:rPr>
      </w:pPr>
    </w:p>
    <w:p w14:paraId="2C0B9B82" w14:textId="19CC4D54" w:rsidR="008F6692" w:rsidRDefault="008F6692" w:rsidP="008F6692">
      <w:pPr>
        <w:jc w:val="both"/>
      </w:pPr>
      <w:r>
        <w:t xml:space="preserve">Las deducciones por gastos personales son un tipo de deducciones que permiten reducir el ingreso gravable sobre el que se aplica la tasa correspondiente a alguno de los tramos de las tablas de base imponible (sección 7). De acuerdo con la normativa ecuatoriana, los contribuyentes pueden deducir sus gastos personales en seis </w:t>
      </w:r>
      <w:r w:rsidR="00710E70">
        <w:t>rubros</w:t>
      </w:r>
      <w:r>
        <w:t xml:space="preserve"> para 2022: Salud, Educación, Vestimenta, Alimentación, Vivienda, y Turismo. Los </w:t>
      </w:r>
      <w:r w:rsidR="00710E70">
        <w:t>límites</w:t>
      </w:r>
      <w:r>
        <w:t xml:space="preserve"> </w:t>
      </w:r>
      <w:r w:rsidR="005B1B41">
        <w:t xml:space="preserve">globales </w:t>
      </w:r>
      <w:r>
        <w:t xml:space="preserve">de deducciones que se pueden aplicar son (i) el 50% del ingreso gravable del contribuyente y (ii) 1.3 veces la fracción básica desgravada. </w:t>
      </w:r>
    </w:p>
    <w:p w14:paraId="20D53715" w14:textId="324D8DDC" w:rsidR="006A1BC6" w:rsidRPr="00EB4103" w:rsidRDefault="00EB4103" w:rsidP="002E0F73">
      <w:pPr>
        <w:jc w:val="both"/>
      </w:pPr>
      <w:r w:rsidRPr="00EB4103">
        <w:t xml:space="preserve">Los gastos personales </w:t>
      </w:r>
      <w:r w:rsidR="002E0F73">
        <w:t xml:space="preserve">deben estar </w:t>
      </w:r>
      <w:r w:rsidRPr="00EB4103">
        <w:t>sustentados en comprobantes de venta válidamente emitidos.</w:t>
      </w:r>
      <w:r w:rsidR="002E0F73">
        <w:t xml:space="preserve"> </w:t>
      </w:r>
      <w:r w:rsidRPr="005B1B41">
        <w:rPr>
          <w:i/>
        </w:rPr>
        <w:t>Para cuantificar los gastos personales, se podrá considerar a los realizados por los padres, cónyuge o pareja en unión de hecho e hijos dependientes del sujeto pasivo o de su cónyuge o pareja en unión de hecho, siempre que no perciban ingresos gravados; no obstante, en cualquier caso, deberá excluirse el IVA e ICE de las transacciones</w:t>
      </w:r>
      <w:r w:rsidRPr="00EB4103">
        <w:t>.</w:t>
      </w:r>
    </w:p>
    <w:p w14:paraId="03A46624" w14:textId="77777777" w:rsidR="006A1BC6" w:rsidRDefault="006A1BC6" w:rsidP="00FB2D7E">
      <w:pPr>
        <w:pStyle w:val="Prrafodelista"/>
        <w:rPr>
          <w:b/>
        </w:rPr>
      </w:pPr>
    </w:p>
    <w:p w14:paraId="7CDEDEEC" w14:textId="77777777" w:rsidR="00FB2D7E" w:rsidRDefault="00FB2D7E" w:rsidP="00FB2D7E">
      <w:pPr>
        <w:pStyle w:val="Prrafodelista"/>
        <w:rPr>
          <w:b/>
        </w:rPr>
      </w:pPr>
      <w:r>
        <w:rPr>
          <w:b/>
        </w:rPr>
        <w:t>VIVIENDA</w:t>
      </w:r>
    </w:p>
    <w:p w14:paraId="0D1AF328" w14:textId="77777777" w:rsidR="00FB2D7E" w:rsidRDefault="00FB2D7E" w:rsidP="00FB2D7E">
      <w:pPr>
        <w:pStyle w:val="Prrafodelista"/>
        <w:rPr>
          <w:b/>
        </w:rPr>
      </w:pPr>
    </w:p>
    <w:p w14:paraId="5DEEFCE7" w14:textId="77777777" w:rsidR="00FB2D7E" w:rsidRDefault="00FB2D7E" w:rsidP="00AA6E55">
      <w:pPr>
        <w:pStyle w:val="Prrafodelista"/>
        <w:numPr>
          <w:ilvl w:val="0"/>
          <w:numId w:val="2"/>
        </w:numPr>
      </w:pPr>
      <w:r>
        <w:rPr>
          <w:b/>
        </w:rPr>
        <w:t xml:space="preserve">Arriendo: </w:t>
      </w:r>
      <w:r w:rsidRPr="00FB2D7E">
        <w:t>Arriendo de un único inmueble usado para vivienda.</w:t>
      </w:r>
    </w:p>
    <w:p w14:paraId="34690CAD" w14:textId="77777777" w:rsidR="00FB2D7E" w:rsidRDefault="00FB2D7E" w:rsidP="00AA6E55">
      <w:pPr>
        <w:pStyle w:val="Prrafodelista"/>
        <w:numPr>
          <w:ilvl w:val="0"/>
          <w:numId w:val="2"/>
        </w:numPr>
        <w:jc w:val="both"/>
      </w:pPr>
      <w:r>
        <w:rPr>
          <w:b/>
        </w:rPr>
        <w:t xml:space="preserve">Intereses préstamo </w:t>
      </w:r>
      <w:r w:rsidRPr="00FB2D7E">
        <w:rPr>
          <w:b/>
        </w:rPr>
        <w:t>hipotecario</w:t>
      </w:r>
      <w:r>
        <w:rPr>
          <w:b/>
        </w:rPr>
        <w:t xml:space="preserve">: </w:t>
      </w:r>
      <w:r w:rsidRPr="00FB2D7E">
        <w:t>Los intereses de préstamos hipotecarios otorgados por instituciones</w:t>
      </w:r>
      <w:r>
        <w:t xml:space="preserve"> </w:t>
      </w:r>
      <w:r w:rsidRPr="00FB2D7E">
        <w:t>autorizadas, destinados a la ampliación, remodelación, restauración,</w:t>
      </w:r>
      <w:r>
        <w:t xml:space="preserve"> </w:t>
      </w:r>
      <w:r w:rsidRPr="00FB2D7E">
        <w:t>adquisición o construcción, de una única vivienda usada para vivienda. En</w:t>
      </w:r>
      <w:r>
        <w:t xml:space="preserve"> </w:t>
      </w:r>
      <w:r w:rsidRPr="00FB2D7E">
        <w:t>este caso, serán pruebas suficientes los certificados conferidos por la</w:t>
      </w:r>
      <w:r>
        <w:t xml:space="preserve"> </w:t>
      </w:r>
      <w:r w:rsidRPr="00FB2D7E">
        <w:t>institución que otorgó el crédito; o el débito respectivo reflejado en los</w:t>
      </w:r>
      <w:r>
        <w:t xml:space="preserve"> </w:t>
      </w:r>
      <w:r w:rsidRPr="00FB2D7E">
        <w:t>estados de cuenta o libretas de ahorro.</w:t>
      </w:r>
    </w:p>
    <w:p w14:paraId="3D180BC2" w14:textId="77777777" w:rsidR="00FB2D7E" w:rsidRDefault="00DC0C30" w:rsidP="00AA6E55">
      <w:pPr>
        <w:pStyle w:val="Prrafodelista"/>
        <w:numPr>
          <w:ilvl w:val="0"/>
          <w:numId w:val="2"/>
        </w:numPr>
        <w:jc w:val="both"/>
      </w:pPr>
      <w:r w:rsidRPr="00DC0C30">
        <w:rPr>
          <w:b/>
        </w:rPr>
        <w:t>Servicios básicos</w:t>
      </w:r>
      <w:r>
        <w:rPr>
          <w:b/>
        </w:rPr>
        <w:t>:</w:t>
      </w:r>
      <w:r w:rsidR="00E02334">
        <w:rPr>
          <w:b/>
        </w:rPr>
        <w:t xml:space="preserve"> </w:t>
      </w:r>
      <w:r w:rsidR="00E02334" w:rsidRPr="00E02334">
        <w:t xml:space="preserve">Pagos por concepto de servicios </w:t>
      </w:r>
      <w:r w:rsidR="00E02334">
        <w:t xml:space="preserve">básicos que incluyen agua, gas, </w:t>
      </w:r>
      <w:r w:rsidR="00E02334" w:rsidRPr="00E02334">
        <w:t>electricidad, teléfono convencional y alícuota de condominio de un único</w:t>
      </w:r>
      <w:r w:rsidR="00E02334">
        <w:t xml:space="preserve"> </w:t>
      </w:r>
      <w:r w:rsidR="00E02334" w:rsidRPr="00E02334">
        <w:t>inmueble usado para vivienda.</w:t>
      </w:r>
    </w:p>
    <w:p w14:paraId="5E87F32E" w14:textId="77777777" w:rsidR="00E02334" w:rsidRDefault="00E02334" w:rsidP="00AA6E55">
      <w:pPr>
        <w:pStyle w:val="Prrafodelista"/>
        <w:numPr>
          <w:ilvl w:val="0"/>
          <w:numId w:val="2"/>
        </w:numPr>
        <w:jc w:val="both"/>
      </w:pPr>
      <w:r w:rsidRPr="00E02334">
        <w:rPr>
          <w:b/>
        </w:rPr>
        <w:t>Impuesto predial</w:t>
      </w:r>
      <w:r>
        <w:rPr>
          <w:b/>
        </w:rPr>
        <w:t xml:space="preserve">: </w:t>
      </w:r>
      <w:r w:rsidRPr="00E02334">
        <w:t>Impuestos prediales de un único bien inmueble usado para vivienda.</w:t>
      </w:r>
    </w:p>
    <w:p w14:paraId="20892685" w14:textId="77777777" w:rsidR="00E02334" w:rsidRDefault="00E02334" w:rsidP="00AA6E55">
      <w:pPr>
        <w:pStyle w:val="Prrafodelista"/>
        <w:numPr>
          <w:ilvl w:val="0"/>
          <w:numId w:val="2"/>
        </w:numPr>
        <w:jc w:val="both"/>
      </w:pPr>
      <w:r w:rsidRPr="00E02334">
        <w:rPr>
          <w:b/>
        </w:rPr>
        <w:t>Pensiones alimenticias</w:t>
      </w:r>
      <w:r>
        <w:rPr>
          <w:b/>
        </w:rPr>
        <w:t xml:space="preserve">: </w:t>
      </w:r>
      <w:r w:rsidRPr="00E02334">
        <w:t>Pensiones alimenticias, debidamente sustentadas en acta de mediación o resolución judicial.</w:t>
      </w:r>
    </w:p>
    <w:p w14:paraId="48978AFE" w14:textId="77777777" w:rsidR="00E02334" w:rsidRDefault="00E02334" w:rsidP="00AA6E55">
      <w:pPr>
        <w:pStyle w:val="Prrafodelista"/>
        <w:numPr>
          <w:ilvl w:val="0"/>
          <w:numId w:val="2"/>
        </w:numPr>
        <w:jc w:val="both"/>
      </w:pPr>
      <w:r w:rsidRPr="00E02334">
        <w:rPr>
          <w:b/>
        </w:rPr>
        <w:t>Otros gastos</w:t>
      </w:r>
      <w:r>
        <w:rPr>
          <w:b/>
        </w:rPr>
        <w:t xml:space="preserve">: </w:t>
      </w:r>
      <w:r w:rsidRPr="00E02334">
        <w:t>Destinados a la adquisición, construcción, r</w:t>
      </w:r>
      <w:r>
        <w:t xml:space="preserve">emodelación, ampliación, mejora </w:t>
      </w:r>
      <w:r w:rsidRPr="00E02334">
        <w:t>y mantenimiento de un único bien inmueble. En todos los casos señalados</w:t>
      </w:r>
      <w:r>
        <w:t xml:space="preserve"> </w:t>
      </w:r>
      <w:r w:rsidRPr="00E02334">
        <w:lastRenderedPageBreak/>
        <w:t xml:space="preserve">en este rubro y en los anteriores, los gastos serán considerados </w:t>
      </w:r>
      <w:proofErr w:type="gramStart"/>
      <w:r w:rsidRPr="00E02334">
        <w:t>en razón de</w:t>
      </w:r>
      <w:proofErr w:type="gramEnd"/>
      <w:r>
        <w:t xml:space="preserve"> </w:t>
      </w:r>
      <w:r w:rsidRPr="00E02334">
        <w:t>una sola vivienda.</w:t>
      </w:r>
    </w:p>
    <w:p w14:paraId="78BC0178" w14:textId="77777777" w:rsidR="00AA6E55" w:rsidRPr="00506AC7" w:rsidRDefault="00506AC7" w:rsidP="00AA6E55">
      <w:pPr>
        <w:jc w:val="both"/>
        <w:rPr>
          <w:b/>
        </w:rPr>
      </w:pPr>
      <w:r w:rsidRPr="00506AC7">
        <w:rPr>
          <w:b/>
        </w:rPr>
        <w:t>EDUCACIÓN, ARTE Y CULTURA</w:t>
      </w:r>
    </w:p>
    <w:p w14:paraId="5F915892" w14:textId="77777777" w:rsidR="003A79CA" w:rsidRPr="003A79CA" w:rsidRDefault="003A79CA" w:rsidP="003A79CA">
      <w:pPr>
        <w:pStyle w:val="Prrafodelista"/>
        <w:numPr>
          <w:ilvl w:val="0"/>
          <w:numId w:val="3"/>
        </w:numPr>
        <w:jc w:val="both"/>
      </w:pPr>
      <w:r w:rsidRPr="003A79CA">
        <w:rPr>
          <w:b/>
        </w:rPr>
        <w:t xml:space="preserve">Matrícula y pensión: </w:t>
      </w:r>
      <w:r w:rsidRPr="003A79CA">
        <w:t>Matrícula y pensión en todos los niveles del sistema educativo, inicial,</w:t>
      </w:r>
      <w:r>
        <w:t xml:space="preserve"> </w:t>
      </w:r>
      <w:r w:rsidRPr="003A79CA">
        <w:t>educación general básica, bachillerato y superior, así como la colegiatura,</w:t>
      </w:r>
      <w:r>
        <w:t xml:space="preserve"> </w:t>
      </w:r>
      <w:r w:rsidRPr="003A79CA">
        <w:t>los cursos de actualización, seminarios de formación profesional</w:t>
      </w:r>
      <w:r>
        <w:t xml:space="preserve"> </w:t>
      </w:r>
      <w:r w:rsidRPr="003A79CA">
        <w:t>debidamente aprobados por el Ministerio de Educación o del Trabajo cuando</w:t>
      </w:r>
      <w:r>
        <w:t xml:space="preserve"> </w:t>
      </w:r>
      <w:r w:rsidRPr="003A79CA">
        <w:t>corresponda o por el Consejo Nacional de Educación Superior según el</w:t>
      </w:r>
      <w:r>
        <w:t xml:space="preserve"> </w:t>
      </w:r>
      <w:r w:rsidRPr="003A79CA">
        <w:t>caso.</w:t>
      </w:r>
    </w:p>
    <w:p w14:paraId="65FFBC2B" w14:textId="77777777" w:rsidR="003A79CA" w:rsidRPr="003A79CA" w:rsidRDefault="003A79CA" w:rsidP="003A79CA">
      <w:pPr>
        <w:pStyle w:val="Prrafodelista"/>
        <w:jc w:val="both"/>
      </w:pPr>
      <w:r w:rsidRPr="003A79CA">
        <w:t>Transporte escolar.</w:t>
      </w:r>
    </w:p>
    <w:p w14:paraId="1EE2A360" w14:textId="77777777" w:rsidR="003A79CA" w:rsidRPr="003A79CA" w:rsidRDefault="003A79CA" w:rsidP="003A79CA">
      <w:pPr>
        <w:pStyle w:val="Prrafodelista"/>
        <w:jc w:val="both"/>
      </w:pPr>
      <w:r w:rsidRPr="003A79CA">
        <w:t>Derechos de grado</w:t>
      </w:r>
      <w:r>
        <w:t>.</w:t>
      </w:r>
    </w:p>
    <w:p w14:paraId="77A266F9" w14:textId="77777777" w:rsidR="00506AC7" w:rsidRDefault="003A79CA" w:rsidP="003A79CA">
      <w:pPr>
        <w:pStyle w:val="Prrafodelista"/>
        <w:jc w:val="both"/>
      </w:pPr>
      <w:r w:rsidRPr="003A79CA">
        <w:t>Pago de intereses de créditos educativos otorgados por instituciones</w:t>
      </w:r>
      <w:r>
        <w:t xml:space="preserve"> </w:t>
      </w:r>
      <w:r w:rsidRPr="003A79CA">
        <w:t>debidamente autorizadas.</w:t>
      </w:r>
    </w:p>
    <w:p w14:paraId="2C555B24" w14:textId="77777777" w:rsidR="003A79CA" w:rsidRDefault="000C65C6" w:rsidP="00C53801">
      <w:pPr>
        <w:pStyle w:val="Prrafodelista"/>
        <w:numPr>
          <w:ilvl w:val="0"/>
          <w:numId w:val="3"/>
        </w:numPr>
        <w:jc w:val="both"/>
      </w:pPr>
      <w:r w:rsidRPr="000C65C6">
        <w:rPr>
          <w:b/>
        </w:rPr>
        <w:t>Útiles y textos escolares</w:t>
      </w:r>
      <w:r>
        <w:rPr>
          <w:b/>
        </w:rPr>
        <w:t xml:space="preserve">: </w:t>
      </w:r>
      <w:r w:rsidR="00C53801" w:rsidRPr="00C53801">
        <w:t>Útiles, textos escolares, equipos de computación, y materiales didácticos</w:t>
      </w:r>
      <w:r w:rsidR="00C53801">
        <w:t xml:space="preserve"> </w:t>
      </w:r>
      <w:r w:rsidR="00C53801" w:rsidRPr="00C53801">
        <w:t>utilizados en la educación.</w:t>
      </w:r>
    </w:p>
    <w:p w14:paraId="61963125" w14:textId="77777777" w:rsidR="00C53801" w:rsidRDefault="008A3593" w:rsidP="008A3593">
      <w:pPr>
        <w:pStyle w:val="Prrafodelista"/>
        <w:numPr>
          <w:ilvl w:val="0"/>
          <w:numId w:val="3"/>
        </w:numPr>
        <w:jc w:val="both"/>
      </w:pPr>
      <w:r w:rsidRPr="008A3593">
        <w:rPr>
          <w:b/>
        </w:rPr>
        <w:t>Educación para personas con discapacidad:</w:t>
      </w:r>
      <w:r>
        <w:rPr>
          <w:b/>
        </w:rPr>
        <w:t xml:space="preserve"> </w:t>
      </w:r>
      <w:r w:rsidRPr="008A3593">
        <w:t>Servi</w:t>
      </w:r>
      <w:r>
        <w:t xml:space="preserve">cios de educación especial para </w:t>
      </w:r>
      <w:r w:rsidRPr="008A3593">
        <w:t>personas con discapacidad, brindados</w:t>
      </w:r>
      <w:r>
        <w:t xml:space="preserve"> </w:t>
      </w:r>
      <w:r w:rsidRPr="008A3593">
        <w:t>por centros y por profesionales reconocidos por los órganos competentes</w:t>
      </w:r>
      <w:r>
        <w:t>.</w:t>
      </w:r>
    </w:p>
    <w:p w14:paraId="59E833B4" w14:textId="77777777" w:rsidR="008A3593" w:rsidRDefault="00F0076B" w:rsidP="00F0076B">
      <w:pPr>
        <w:pStyle w:val="Prrafodelista"/>
        <w:numPr>
          <w:ilvl w:val="0"/>
          <w:numId w:val="3"/>
        </w:numPr>
        <w:jc w:val="both"/>
      </w:pPr>
      <w:r w:rsidRPr="00F0076B">
        <w:rPr>
          <w:b/>
        </w:rPr>
        <w:t>Cuidado y/o desarrollo infantil:</w:t>
      </w:r>
      <w:r>
        <w:rPr>
          <w:b/>
        </w:rPr>
        <w:t xml:space="preserve"> </w:t>
      </w:r>
      <w:r w:rsidRPr="00F0076B">
        <w:t>Servicios prestados por centros de cuidado y/o desarrollo infantil y material</w:t>
      </w:r>
      <w:r>
        <w:t xml:space="preserve"> </w:t>
      </w:r>
      <w:r w:rsidRPr="00F0076B">
        <w:t>didáctico para el desarrollo infantil.</w:t>
      </w:r>
    </w:p>
    <w:p w14:paraId="3C14635F" w14:textId="77777777" w:rsidR="00F0076B" w:rsidRPr="00F0076B" w:rsidRDefault="00F0076B" w:rsidP="00F0076B">
      <w:pPr>
        <w:pStyle w:val="Prrafodelista"/>
        <w:numPr>
          <w:ilvl w:val="0"/>
          <w:numId w:val="3"/>
        </w:numPr>
        <w:jc w:val="both"/>
        <w:rPr>
          <w:b/>
        </w:rPr>
      </w:pPr>
      <w:r w:rsidRPr="00F0076B">
        <w:rPr>
          <w:b/>
        </w:rPr>
        <w:t>Uniformes:</w:t>
      </w:r>
      <w:r>
        <w:rPr>
          <w:b/>
        </w:rPr>
        <w:t xml:space="preserve"> </w:t>
      </w:r>
      <w:r w:rsidRPr="00F0076B">
        <w:t>Uniformes.</w:t>
      </w:r>
    </w:p>
    <w:p w14:paraId="75350B53" w14:textId="77777777" w:rsidR="00F0076B" w:rsidRDefault="00F0076B" w:rsidP="00F0076B">
      <w:pPr>
        <w:pStyle w:val="Prrafodelista"/>
        <w:numPr>
          <w:ilvl w:val="0"/>
          <w:numId w:val="3"/>
        </w:numPr>
        <w:jc w:val="both"/>
      </w:pPr>
      <w:r w:rsidRPr="00F0076B">
        <w:rPr>
          <w:b/>
        </w:rPr>
        <w:t>Artes vivas y escénicas</w:t>
      </w:r>
      <w:r>
        <w:rPr>
          <w:b/>
        </w:rPr>
        <w:t xml:space="preserve">: </w:t>
      </w:r>
      <w:r w:rsidRPr="00F0076B">
        <w:t>Danza, teatro, ópera, mimo, artes circenses, magia, performance, títeres y video danza.</w:t>
      </w:r>
    </w:p>
    <w:p w14:paraId="0F006ADD" w14:textId="77777777" w:rsidR="00F0076B" w:rsidRDefault="00F0076B" w:rsidP="00F0076B">
      <w:pPr>
        <w:pStyle w:val="Prrafodelista"/>
        <w:numPr>
          <w:ilvl w:val="0"/>
          <w:numId w:val="3"/>
        </w:numPr>
        <w:jc w:val="both"/>
      </w:pPr>
      <w:r w:rsidRPr="00F0076B">
        <w:rPr>
          <w:b/>
        </w:rPr>
        <w:t>Artes plásticas, visuales y aplicadas:</w:t>
      </w:r>
      <w:r>
        <w:rPr>
          <w:b/>
        </w:rPr>
        <w:t xml:space="preserve"> </w:t>
      </w:r>
      <w:r w:rsidRPr="00F0076B">
        <w:t>Dibujo, pintura, escultura, restauración, grabado, cerámica, tatuaje no</w:t>
      </w:r>
      <w:r>
        <w:t xml:space="preserve"> </w:t>
      </w:r>
      <w:r w:rsidRPr="00F0076B">
        <w:t xml:space="preserve">cosmético, mural, fotografía, </w:t>
      </w:r>
      <w:proofErr w:type="gramStart"/>
      <w:r w:rsidRPr="00F0076B">
        <w:t>video-arte</w:t>
      </w:r>
      <w:proofErr w:type="gramEnd"/>
      <w:r w:rsidRPr="00F0076B">
        <w:t xml:space="preserve"> e instalaciones, alfarería, serigrafía,</w:t>
      </w:r>
      <w:r>
        <w:t xml:space="preserve"> </w:t>
      </w:r>
      <w:r w:rsidRPr="00F0076B">
        <w:t>tallado e ilustración.</w:t>
      </w:r>
    </w:p>
    <w:p w14:paraId="1E104F91" w14:textId="77777777" w:rsidR="00F0076B" w:rsidRDefault="007D138A" w:rsidP="007D138A">
      <w:pPr>
        <w:pStyle w:val="Prrafodelista"/>
        <w:numPr>
          <w:ilvl w:val="0"/>
          <w:numId w:val="3"/>
        </w:numPr>
        <w:jc w:val="both"/>
      </w:pPr>
      <w:r w:rsidRPr="007D138A">
        <w:rPr>
          <w:b/>
        </w:rPr>
        <w:t>Artes literarias y narrativas:</w:t>
      </w:r>
      <w:r>
        <w:rPr>
          <w:b/>
        </w:rPr>
        <w:t xml:space="preserve"> </w:t>
      </w:r>
      <w:r w:rsidRPr="007D138A">
        <w:t>Formación e instrucción en estas áreas, pago por recitales, espectáculos y</w:t>
      </w:r>
      <w:r>
        <w:t xml:space="preserve"> </w:t>
      </w:r>
      <w:r w:rsidRPr="007D138A">
        <w:t>eventos en vivo vinculados con ellas, así como los pagos por adquisición de</w:t>
      </w:r>
      <w:r>
        <w:t xml:space="preserve"> </w:t>
      </w:r>
      <w:r w:rsidRPr="007D138A">
        <w:t>libros y revistas.</w:t>
      </w:r>
    </w:p>
    <w:p w14:paraId="72C938C0" w14:textId="77777777" w:rsidR="004B74D3" w:rsidRDefault="004B74D3" w:rsidP="004B74D3">
      <w:pPr>
        <w:pStyle w:val="Prrafodelista"/>
        <w:numPr>
          <w:ilvl w:val="0"/>
          <w:numId w:val="3"/>
        </w:numPr>
        <w:jc w:val="both"/>
      </w:pPr>
      <w:r w:rsidRPr="004B74D3">
        <w:rPr>
          <w:b/>
        </w:rPr>
        <w:t>Artes cinematográficas y audiovisuales:</w:t>
      </w:r>
      <w:r>
        <w:rPr>
          <w:b/>
        </w:rPr>
        <w:t xml:space="preserve"> </w:t>
      </w:r>
      <w:r w:rsidRPr="004B74D3">
        <w:t>Formación e instrucción en estas áreas, pago por concepto de exhibiciones, espectáculos y eventos audiovisuales y cinematográficos.</w:t>
      </w:r>
    </w:p>
    <w:p w14:paraId="2C931E1B" w14:textId="77777777" w:rsidR="004B74D3" w:rsidRDefault="004B74D3" w:rsidP="004B74D3">
      <w:pPr>
        <w:pStyle w:val="Prrafodelista"/>
        <w:numPr>
          <w:ilvl w:val="0"/>
          <w:numId w:val="3"/>
        </w:numPr>
        <w:jc w:val="both"/>
      </w:pPr>
      <w:r w:rsidRPr="004B74D3">
        <w:rPr>
          <w:b/>
        </w:rPr>
        <w:t>Artes musicales y sonoras:</w:t>
      </w:r>
      <w:r>
        <w:rPr>
          <w:b/>
        </w:rPr>
        <w:t xml:space="preserve"> </w:t>
      </w:r>
      <w:r w:rsidRPr="004B74D3">
        <w:t>Formación e instrucción en estas áreas, pago por conciertos, recitales,</w:t>
      </w:r>
      <w:r>
        <w:t xml:space="preserve"> </w:t>
      </w:r>
      <w:r w:rsidRPr="004B74D3">
        <w:t>musicales y otro tipo de eventos y espectáculos musicales en vivo, así como</w:t>
      </w:r>
      <w:r>
        <w:t xml:space="preserve"> </w:t>
      </w:r>
      <w:r w:rsidRPr="004B74D3">
        <w:t>los pagos por adquisición de instrumentos y complementos musicales y</w:t>
      </w:r>
      <w:r>
        <w:t xml:space="preserve"> </w:t>
      </w:r>
      <w:r w:rsidRPr="004B74D3">
        <w:t>accesorios para tales instrumentos.</w:t>
      </w:r>
    </w:p>
    <w:p w14:paraId="22F6AB21" w14:textId="77777777" w:rsidR="004B74D3" w:rsidRDefault="00084A08" w:rsidP="003E5687">
      <w:pPr>
        <w:pStyle w:val="Prrafodelista"/>
        <w:numPr>
          <w:ilvl w:val="0"/>
          <w:numId w:val="3"/>
        </w:numPr>
        <w:jc w:val="both"/>
      </w:pPr>
      <w:r w:rsidRPr="00084A08">
        <w:rPr>
          <w:b/>
        </w:rPr>
        <w:t>Promoción y difusión de la memoria social y el patrimonio:</w:t>
      </w:r>
      <w:r>
        <w:rPr>
          <w:b/>
        </w:rPr>
        <w:t xml:space="preserve"> </w:t>
      </w:r>
      <w:r w:rsidR="00196220" w:rsidRPr="003E5687">
        <w:t>Formación e instrucción en estas áreas, pagos por los consumos de</w:t>
      </w:r>
      <w:r w:rsidR="003E5687" w:rsidRPr="003E5687">
        <w:t xml:space="preserve"> </w:t>
      </w:r>
      <w:r w:rsidR="00196220" w:rsidRPr="003E5687">
        <w:t>entradas y servicios de los repositorios de memoria (museo, archivo y</w:t>
      </w:r>
      <w:r w:rsidR="003E5687" w:rsidRPr="003E5687">
        <w:t xml:space="preserve"> </w:t>
      </w:r>
      <w:r w:rsidR="00196220" w:rsidRPr="003E5687">
        <w:t>biblioteca).</w:t>
      </w:r>
    </w:p>
    <w:p w14:paraId="6C0FE91A" w14:textId="77777777" w:rsidR="003E5687" w:rsidRDefault="003E5687" w:rsidP="003E5687">
      <w:pPr>
        <w:pStyle w:val="Prrafodelista"/>
        <w:numPr>
          <w:ilvl w:val="0"/>
          <w:numId w:val="3"/>
        </w:numPr>
        <w:jc w:val="both"/>
      </w:pPr>
      <w:r w:rsidRPr="003E5687">
        <w:rPr>
          <w:b/>
        </w:rPr>
        <w:t>Artesanías:</w:t>
      </w:r>
      <w:r>
        <w:rPr>
          <w:b/>
        </w:rPr>
        <w:t xml:space="preserve"> </w:t>
      </w:r>
      <w:r w:rsidRPr="003E5687">
        <w:t>Adquisición de artesanías elaboradas a mano por artesanos calificados por los organismos competentes.</w:t>
      </w:r>
    </w:p>
    <w:p w14:paraId="396E7BAA" w14:textId="77777777" w:rsidR="003E5687" w:rsidRDefault="003E5687" w:rsidP="003E5687">
      <w:pPr>
        <w:pStyle w:val="Prrafodelista"/>
        <w:numPr>
          <w:ilvl w:val="0"/>
          <w:numId w:val="3"/>
        </w:numPr>
        <w:jc w:val="both"/>
      </w:pPr>
      <w:r w:rsidRPr="003E5687">
        <w:rPr>
          <w:b/>
        </w:rPr>
        <w:t>Pensiones alimenticias:</w:t>
      </w:r>
      <w:r>
        <w:rPr>
          <w:b/>
        </w:rPr>
        <w:t xml:space="preserve"> </w:t>
      </w:r>
      <w:r w:rsidRPr="003E5687">
        <w:t>Pensiones alimenticias, debidamente sustentadas en acta de mediación o resolución judicial.</w:t>
      </w:r>
    </w:p>
    <w:p w14:paraId="5E8AEDEA" w14:textId="77777777" w:rsidR="003E5687" w:rsidRPr="003E5687" w:rsidRDefault="003E5687" w:rsidP="003E5687">
      <w:pPr>
        <w:jc w:val="both"/>
        <w:rPr>
          <w:b/>
        </w:rPr>
      </w:pPr>
      <w:r w:rsidRPr="003E5687">
        <w:rPr>
          <w:b/>
        </w:rPr>
        <w:t>SALUD</w:t>
      </w:r>
    </w:p>
    <w:p w14:paraId="12D61CF3" w14:textId="77777777" w:rsidR="002E6805" w:rsidRDefault="003E5687" w:rsidP="003E5687">
      <w:pPr>
        <w:pStyle w:val="Prrafodelista"/>
        <w:numPr>
          <w:ilvl w:val="0"/>
          <w:numId w:val="4"/>
        </w:numPr>
        <w:jc w:val="both"/>
      </w:pPr>
      <w:r w:rsidRPr="003E5687">
        <w:rPr>
          <w:b/>
        </w:rPr>
        <w:t>Honorarios profesionales de salud:</w:t>
      </w:r>
      <w:r>
        <w:rPr>
          <w:b/>
        </w:rPr>
        <w:t xml:space="preserve"> </w:t>
      </w:r>
      <w:r w:rsidRPr="003E5687">
        <w:t>Honorarios de médicos y profesionales de la salud con título profesional avalado por el Consejo Nacional de Educación Superior.</w:t>
      </w:r>
    </w:p>
    <w:p w14:paraId="3B21622E" w14:textId="77777777" w:rsidR="003E5687" w:rsidRDefault="003E5687" w:rsidP="003E5687">
      <w:pPr>
        <w:pStyle w:val="Prrafodelista"/>
        <w:numPr>
          <w:ilvl w:val="0"/>
          <w:numId w:val="4"/>
        </w:numPr>
        <w:jc w:val="both"/>
      </w:pPr>
      <w:r w:rsidRPr="003E5687">
        <w:rPr>
          <w:b/>
        </w:rPr>
        <w:lastRenderedPageBreak/>
        <w:t>Servicios de salud:</w:t>
      </w:r>
      <w:r>
        <w:rPr>
          <w:b/>
        </w:rPr>
        <w:t xml:space="preserve"> </w:t>
      </w:r>
      <w:r w:rsidRPr="003E5687">
        <w:t>Servicios de salud prestados por clínicas, hospitales, laboratorios y farmacias, autorizados.</w:t>
      </w:r>
    </w:p>
    <w:p w14:paraId="0AC058A1" w14:textId="77777777" w:rsidR="003E5687" w:rsidRDefault="003E5687" w:rsidP="003E5687">
      <w:pPr>
        <w:pStyle w:val="Prrafodelista"/>
        <w:numPr>
          <w:ilvl w:val="0"/>
          <w:numId w:val="4"/>
        </w:numPr>
        <w:jc w:val="both"/>
      </w:pPr>
      <w:r w:rsidRPr="003E5687">
        <w:rPr>
          <w:b/>
        </w:rPr>
        <w:t>Medicinas y otros:</w:t>
      </w:r>
      <w:r>
        <w:rPr>
          <w:b/>
        </w:rPr>
        <w:t xml:space="preserve"> </w:t>
      </w:r>
      <w:r w:rsidRPr="003E5687">
        <w:t>Medicamentos, insumos médicos, lentes, órtesis, prótesis y otros accesorios para la salud.</w:t>
      </w:r>
    </w:p>
    <w:p w14:paraId="1014CAC5" w14:textId="77777777" w:rsidR="003E5687" w:rsidRDefault="00BA4C84" w:rsidP="00BA4C84">
      <w:pPr>
        <w:pStyle w:val="Prrafodelista"/>
        <w:numPr>
          <w:ilvl w:val="0"/>
          <w:numId w:val="4"/>
        </w:numPr>
        <w:jc w:val="both"/>
      </w:pPr>
      <w:r w:rsidRPr="00BA4C84">
        <w:rPr>
          <w:b/>
        </w:rPr>
        <w:t>Medicina prepagada y prima de seguro médico:</w:t>
      </w:r>
      <w:r>
        <w:rPr>
          <w:b/>
        </w:rPr>
        <w:t xml:space="preserve"> </w:t>
      </w:r>
      <w:r w:rsidRPr="00BA4C84">
        <w:t>Medicina prepagada y prima de seguro médico en contratos individuales y</w:t>
      </w:r>
      <w:r>
        <w:t xml:space="preserve"> </w:t>
      </w:r>
      <w:r w:rsidRPr="00BA4C84">
        <w:t>corporativos. En los casos que estos valores correspondan a una póliza</w:t>
      </w:r>
      <w:r>
        <w:t xml:space="preserve"> </w:t>
      </w:r>
      <w:r w:rsidRPr="00BA4C84">
        <w:t>corporativa y los mismos sean descontados del rol de pagos del</w:t>
      </w:r>
      <w:r>
        <w:t xml:space="preserve"> </w:t>
      </w:r>
      <w:r w:rsidRPr="00BA4C84">
        <w:t>contribuyente, este documento será válido para sustentar el gasto</w:t>
      </w:r>
      <w:r>
        <w:t xml:space="preserve"> </w:t>
      </w:r>
      <w:r w:rsidRPr="00BA4C84">
        <w:t>correspondiente.</w:t>
      </w:r>
    </w:p>
    <w:p w14:paraId="08B3967A" w14:textId="77777777" w:rsidR="00BA4C84" w:rsidRDefault="00BA4C84" w:rsidP="00BA4C84">
      <w:pPr>
        <w:pStyle w:val="Prrafodelista"/>
        <w:numPr>
          <w:ilvl w:val="0"/>
          <w:numId w:val="4"/>
        </w:numPr>
        <w:jc w:val="both"/>
      </w:pPr>
      <w:r w:rsidRPr="00BA4C84">
        <w:rPr>
          <w:b/>
        </w:rPr>
        <w:t>Deducible del seguro:</w:t>
      </w:r>
      <w:r>
        <w:rPr>
          <w:b/>
        </w:rPr>
        <w:t xml:space="preserve"> </w:t>
      </w:r>
      <w:r w:rsidRPr="00BA4C84">
        <w:t>El deducible no reembolsado de la liquidación del seguro privado.</w:t>
      </w:r>
    </w:p>
    <w:p w14:paraId="6CA06E8E" w14:textId="77777777" w:rsidR="00BA4C84" w:rsidRDefault="00BA4C84" w:rsidP="00BA4C84">
      <w:pPr>
        <w:pStyle w:val="Prrafodelista"/>
        <w:numPr>
          <w:ilvl w:val="0"/>
          <w:numId w:val="4"/>
        </w:numPr>
        <w:jc w:val="both"/>
      </w:pPr>
      <w:r w:rsidRPr="00BA4C84">
        <w:rPr>
          <w:b/>
        </w:rPr>
        <w:t>Pensiones alimenticias:</w:t>
      </w:r>
      <w:r>
        <w:rPr>
          <w:b/>
        </w:rPr>
        <w:t xml:space="preserve"> </w:t>
      </w:r>
      <w:r w:rsidRPr="00BA4C84">
        <w:t>Pensiones alimenticias, debidamente sustentadas en acta de mediación o resolución judicial.</w:t>
      </w:r>
    </w:p>
    <w:p w14:paraId="61BE2C2E" w14:textId="77777777" w:rsidR="00BA4C84" w:rsidRDefault="00BA4C84" w:rsidP="00BA4C84">
      <w:pPr>
        <w:pStyle w:val="Prrafodelista"/>
        <w:numPr>
          <w:ilvl w:val="0"/>
          <w:numId w:val="4"/>
        </w:numPr>
        <w:spacing w:after="0"/>
        <w:jc w:val="both"/>
      </w:pPr>
      <w:r w:rsidRPr="00BA4C84">
        <w:rPr>
          <w:b/>
        </w:rPr>
        <w:t>Otros gastos:</w:t>
      </w:r>
      <w:r>
        <w:rPr>
          <w:b/>
        </w:rPr>
        <w:t xml:space="preserve"> </w:t>
      </w:r>
      <w:r w:rsidRPr="00BA4C84">
        <w:t>Relacionados para el bienestar físico y mental, así como aquellos destinados a la prevención, recuperación y rehabilitación de la salud.</w:t>
      </w:r>
    </w:p>
    <w:p w14:paraId="57B1BE72" w14:textId="77777777" w:rsidR="00BA4C84" w:rsidRDefault="00BA4C84" w:rsidP="00BA4C84">
      <w:pPr>
        <w:spacing w:after="0"/>
        <w:jc w:val="both"/>
      </w:pPr>
    </w:p>
    <w:p w14:paraId="58E3FE2B" w14:textId="77777777" w:rsidR="00BA4C84" w:rsidRDefault="00BA4C84" w:rsidP="00BA4C84">
      <w:pPr>
        <w:spacing w:after="0"/>
        <w:jc w:val="both"/>
        <w:rPr>
          <w:b/>
        </w:rPr>
      </w:pPr>
      <w:r w:rsidRPr="00BA4C84">
        <w:rPr>
          <w:b/>
        </w:rPr>
        <w:t>ALIMENTACIÓN</w:t>
      </w:r>
    </w:p>
    <w:p w14:paraId="3D9AA0E5" w14:textId="77777777" w:rsidR="00BA4C84" w:rsidRDefault="00BA4C84" w:rsidP="00BA4C84">
      <w:pPr>
        <w:spacing w:after="0"/>
        <w:jc w:val="both"/>
        <w:rPr>
          <w:b/>
        </w:rPr>
      </w:pPr>
    </w:p>
    <w:p w14:paraId="701B52E5" w14:textId="77777777" w:rsidR="00BA4C84" w:rsidRPr="00BA4C84" w:rsidRDefault="00BA4C84" w:rsidP="00BA4C84">
      <w:pPr>
        <w:pStyle w:val="Prrafodelista"/>
        <w:numPr>
          <w:ilvl w:val="0"/>
          <w:numId w:val="5"/>
        </w:numPr>
        <w:spacing w:after="0"/>
        <w:jc w:val="both"/>
        <w:rPr>
          <w:b/>
        </w:rPr>
      </w:pPr>
      <w:r w:rsidRPr="00BA4C84">
        <w:rPr>
          <w:b/>
        </w:rPr>
        <w:t>Alimentos:</w:t>
      </w:r>
      <w:r>
        <w:rPr>
          <w:b/>
        </w:rPr>
        <w:t xml:space="preserve"> </w:t>
      </w:r>
      <w:r w:rsidRPr="00BA4C84">
        <w:t>Compras de alimentos para consumo humano y otros productos naturales o artificiales que el ser humano ingiere para subsistir o para su nutrición.</w:t>
      </w:r>
    </w:p>
    <w:p w14:paraId="634815FF" w14:textId="77777777" w:rsidR="00BA4C84" w:rsidRDefault="00BA4C84" w:rsidP="00BA4C84">
      <w:pPr>
        <w:pStyle w:val="Prrafodelista"/>
        <w:numPr>
          <w:ilvl w:val="0"/>
          <w:numId w:val="5"/>
        </w:numPr>
        <w:spacing w:after="0"/>
        <w:jc w:val="both"/>
      </w:pPr>
      <w:r w:rsidRPr="00BA4C84">
        <w:rPr>
          <w:b/>
        </w:rPr>
        <w:t>Pensiones alimenticias</w:t>
      </w:r>
      <w:r>
        <w:rPr>
          <w:b/>
        </w:rPr>
        <w:t xml:space="preserve">: </w:t>
      </w:r>
      <w:r w:rsidRPr="00BA4C84">
        <w:t>Pensiones alimenticias, debidamente sustentadas en acta de mediación o resolución judicial.</w:t>
      </w:r>
    </w:p>
    <w:p w14:paraId="5F80CCBF" w14:textId="77777777" w:rsidR="00BA4C84" w:rsidRDefault="00BA4C84" w:rsidP="00BA4C84">
      <w:pPr>
        <w:pStyle w:val="Prrafodelista"/>
        <w:numPr>
          <w:ilvl w:val="0"/>
          <w:numId w:val="5"/>
        </w:numPr>
        <w:spacing w:after="0"/>
        <w:jc w:val="both"/>
      </w:pPr>
      <w:r w:rsidRPr="00BA4C84">
        <w:rPr>
          <w:b/>
        </w:rPr>
        <w:t>Restaurantes:</w:t>
      </w:r>
      <w:r>
        <w:rPr>
          <w:b/>
        </w:rPr>
        <w:t xml:space="preserve"> </w:t>
      </w:r>
      <w:r w:rsidRPr="00BA4C84">
        <w:t>Compra de alimentos en centros de expendio de alimentos preparados.</w:t>
      </w:r>
    </w:p>
    <w:p w14:paraId="6B3BB7EA" w14:textId="77777777" w:rsidR="00BA4C84" w:rsidRDefault="00BA4C84" w:rsidP="00BA4C84">
      <w:pPr>
        <w:spacing w:after="0"/>
        <w:jc w:val="both"/>
      </w:pPr>
    </w:p>
    <w:p w14:paraId="6D0B87DD" w14:textId="77777777" w:rsidR="00BA4C84" w:rsidRPr="00BA4C84" w:rsidRDefault="00BA4C84" w:rsidP="00BA4C84">
      <w:pPr>
        <w:spacing w:after="0"/>
        <w:jc w:val="both"/>
        <w:rPr>
          <w:b/>
        </w:rPr>
      </w:pPr>
      <w:r w:rsidRPr="00BA4C84">
        <w:rPr>
          <w:b/>
        </w:rPr>
        <w:t>VESTIMENTA</w:t>
      </w:r>
    </w:p>
    <w:p w14:paraId="6E680CDD" w14:textId="77777777" w:rsidR="003E5687" w:rsidRDefault="003E5687" w:rsidP="00546552">
      <w:pPr>
        <w:spacing w:after="0"/>
      </w:pPr>
    </w:p>
    <w:p w14:paraId="28C26390" w14:textId="77777777" w:rsidR="00BA4C84" w:rsidRDefault="004E213E" w:rsidP="004E213E">
      <w:pPr>
        <w:pStyle w:val="Prrafodelista"/>
        <w:numPr>
          <w:ilvl w:val="0"/>
          <w:numId w:val="6"/>
        </w:numPr>
        <w:jc w:val="both"/>
      </w:pPr>
      <w:r w:rsidRPr="004E213E">
        <w:rPr>
          <w:b/>
        </w:rPr>
        <w:t>Prendas de vestir:</w:t>
      </w:r>
      <w:r>
        <w:rPr>
          <w:b/>
        </w:rPr>
        <w:t xml:space="preserve"> </w:t>
      </w:r>
      <w:r w:rsidRPr="004E213E">
        <w:t>Se considerarán gastos de vestimenta los realizados por cualquier tipo de prenda de vestir.</w:t>
      </w:r>
    </w:p>
    <w:p w14:paraId="447246BB" w14:textId="77777777" w:rsidR="004E213E" w:rsidRDefault="004E213E" w:rsidP="004E213E">
      <w:pPr>
        <w:pStyle w:val="Prrafodelista"/>
        <w:numPr>
          <w:ilvl w:val="0"/>
          <w:numId w:val="6"/>
        </w:numPr>
        <w:jc w:val="both"/>
      </w:pPr>
      <w:r w:rsidRPr="004E213E">
        <w:rPr>
          <w:b/>
        </w:rPr>
        <w:t>Pensiones alimenticias:</w:t>
      </w:r>
      <w:r>
        <w:rPr>
          <w:b/>
        </w:rPr>
        <w:t xml:space="preserve"> </w:t>
      </w:r>
      <w:r w:rsidRPr="004E213E">
        <w:t>Pensiones alimenticias, debidamente sustentadas en acta de mediación o resolución judicial.</w:t>
      </w:r>
    </w:p>
    <w:p w14:paraId="6F104F58" w14:textId="77777777" w:rsidR="004E213E" w:rsidRPr="004E213E" w:rsidRDefault="004E213E" w:rsidP="004E213E">
      <w:pPr>
        <w:jc w:val="both"/>
        <w:rPr>
          <w:b/>
        </w:rPr>
      </w:pPr>
      <w:r w:rsidRPr="004E213E">
        <w:rPr>
          <w:b/>
        </w:rPr>
        <w:t>TURISMO</w:t>
      </w:r>
    </w:p>
    <w:p w14:paraId="5FC0D3E2" w14:textId="77777777" w:rsidR="003E5687" w:rsidRDefault="004E213E" w:rsidP="004E213E">
      <w:pPr>
        <w:pStyle w:val="Prrafodelista"/>
        <w:numPr>
          <w:ilvl w:val="0"/>
          <w:numId w:val="7"/>
        </w:numPr>
        <w:jc w:val="both"/>
      </w:pPr>
      <w:r w:rsidRPr="004E213E">
        <w:rPr>
          <w:b/>
        </w:rPr>
        <w:t>Alojamiento:</w:t>
      </w:r>
      <w:r>
        <w:rPr>
          <w:b/>
        </w:rPr>
        <w:t xml:space="preserve"> </w:t>
      </w:r>
      <w:r w:rsidRPr="004E213E">
        <w:t>Se considerarán los gastos de alojamiento turístico dentro del territorio</w:t>
      </w:r>
      <w:r>
        <w:t xml:space="preserve"> </w:t>
      </w:r>
      <w:r w:rsidRPr="004E213E">
        <w:t>ecuatoriano en todas sus modalidades.</w:t>
      </w:r>
    </w:p>
    <w:p w14:paraId="038D7B1E" w14:textId="77777777" w:rsidR="004E213E" w:rsidRDefault="004E213E" w:rsidP="004E213E">
      <w:pPr>
        <w:pStyle w:val="Prrafodelista"/>
        <w:numPr>
          <w:ilvl w:val="0"/>
          <w:numId w:val="7"/>
        </w:numPr>
        <w:jc w:val="both"/>
      </w:pPr>
      <w:r w:rsidRPr="004E213E">
        <w:rPr>
          <w:b/>
        </w:rPr>
        <w:t>Transporte:</w:t>
      </w:r>
      <w:r>
        <w:rPr>
          <w:b/>
        </w:rPr>
        <w:t xml:space="preserve"> </w:t>
      </w:r>
      <w:r w:rsidRPr="004E213E">
        <w:t>Transporte de pasajeros, incluye transporte aéreo, marítimo, fluvial, terrestre y alquiler de vehículos contratados o utilizados para turismo interno dentro de territorio ecuatoriano.</w:t>
      </w:r>
    </w:p>
    <w:p w14:paraId="65B8E498" w14:textId="77777777" w:rsidR="004E213E" w:rsidRDefault="004E213E" w:rsidP="004E213E">
      <w:pPr>
        <w:pStyle w:val="Prrafodelista"/>
        <w:numPr>
          <w:ilvl w:val="0"/>
          <w:numId w:val="7"/>
        </w:numPr>
        <w:jc w:val="both"/>
      </w:pPr>
      <w:r>
        <w:rPr>
          <w:b/>
        </w:rPr>
        <w:t>Servicio de alim</w:t>
      </w:r>
      <w:r w:rsidRPr="004E213E">
        <w:rPr>
          <w:b/>
        </w:rPr>
        <w:t>entos y bebidas:</w:t>
      </w:r>
      <w:r>
        <w:rPr>
          <w:b/>
        </w:rPr>
        <w:t xml:space="preserve"> </w:t>
      </w:r>
      <w:r w:rsidRPr="004E213E">
        <w:t>Se considerarán los servicios gastronómicos en restaurantes, bares y similares, donde se expendan alimentos y/o bebidas no alcohólicas para consumo humano, adquiridos por las personas naturales durante sus actividades turísticas dentro de territorio ecuatoriano.</w:t>
      </w:r>
    </w:p>
    <w:p w14:paraId="01268BFD" w14:textId="77777777" w:rsidR="004E213E" w:rsidRPr="004E213E" w:rsidRDefault="004E213E" w:rsidP="004E213E">
      <w:pPr>
        <w:pStyle w:val="Prrafodelista"/>
        <w:numPr>
          <w:ilvl w:val="0"/>
          <w:numId w:val="7"/>
        </w:numPr>
        <w:jc w:val="both"/>
        <w:rPr>
          <w:b/>
        </w:rPr>
      </w:pPr>
      <w:r w:rsidRPr="004E213E">
        <w:rPr>
          <w:b/>
        </w:rPr>
        <w:t>Operación turística:</w:t>
      </w:r>
      <w:r>
        <w:rPr>
          <w:b/>
        </w:rPr>
        <w:t xml:space="preserve"> </w:t>
      </w:r>
      <w:r w:rsidRPr="004E213E">
        <w:t>Paquetes, tours, y demás servicios turísticos prestados por operadores turísticos dentro de territorio ecuatoriano.</w:t>
      </w:r>
    </w:p>
    <w:p w14:paraId="3ED52A8C" w14:textId="77777777" w:rsidR="004E213E" w:rsidRDefault="004E213E" w:rsidP="004E213E">
      <w:pPr>
        <w:pStyle w:val="Prrafodelista"/>
        <w:numPr>
          <w:ilvl w:val="0"/>
          <w:numId w:val="7"/>
        </w:numPr>
        <w:jc w:val="both"/>
      </w:pPr>
      <w:r w:rsidRPr="004E213E">
        <w:rPr>
          <w:b/>
        </w:rPr>
        <w:t>Intermediación turística</w:t>
      </w:r>
      <w:r>
        <w:rPr>
          <w:b/>
        </w:rPr>
        <w:t xml:space="preserve">: </w:t>
      </w:r>
      <w:r w:rsidRPr="004E213E">
        <w:t>Agencias de servicios de turismo; organización de eventos, congresos y convenciones, dentro de territorio ecuatoriano.</w:t>
      </w:r>
    </w:p>
    <w:p w14:paraId="12CE1B33" w14:textId="77777777" w:rsidR="004E213E" w:rsidRDefault="004E213E" w:rsidP="004E213E">
      <w:pPr>
        <w:pStyle w:val="Prrafodelista"/>
        <w:numPr>
          <w:ilvl w:val="0"/>
          <w:numId w:val="7"/>
        </w:numPr>
        <w:jc w:val="both"/>
      </w:pPr>
      <w:r w:rsidRPr="004E213E">
        <w:rPr>
          <w:b/>
        </w:rPr>
        <w:t>Parques de atracciones:</w:t>
      </w:r>
      <w:r>
        <w:rPr>
          <w:b/>
        </w:rPr>
        <w:t xml:space="preserve"> </w:t>
      </w:r>
      <w:r w:rsidRPr="004E213E">
        <w:t>Se considerarán parques de atracciones estables dentro de territorio ecuatoriano.</w:t>
      </w:r>
    </w:p>
    <w:p w14:paraId="296CA642" w14:textId="2315E14B" w:rsidR="006B01DC" w:rsidRDefault="004E213E" w:rsidP="006B01DC">
      <w:pPr>
        <w:pStyle w:val="Prrafodelista"/>
        <w:numPr>
          <w:ilvl w:val="0"/>
          <w:numId w:val="7"/>
        </w:numPr>
        <w:jc w:val="both"/>
      </w:pPr>
      <w:r w:rsidRPr="004E213E">
        <w:rPr>
          <w:b/>
        </w:rPr>
        <w:t>Pensiones alimenticias:</w:t>
      </w:r>
      <w:r>
        <w:rPr>
          <w:b/>
        </w:rPr>
        <w:t xml:space="preserve"> </w:t>
      </w:r>
      <w:r w:rsidRPr="004E213E">
        <w:t>Pensiones alimenticias, debidamente sustentadas en acta de mediación o resolución judicial.</w:t>
      </w:r>
    </w:p>
    <w:p w14:paraId="1970C793" w14:textId="16A51744" w:rsidR="003535DA" w:rsidRDefault="003535DA" w:rsidP="003535DA">
      <w:pPr>
        <w:pStyle w:val="Prrafodelista"/>
        <w:jc w:val="both"/>
        <w:rPr>
          <w:b/>
        </w:rPr>
      </w:pPr>
    </w:p>
    <w:p w14:paraId="567A3C68" w14:textId="77777777" w:rsidR="003535DA" w:rsidRDefault="003535DA" w:rsidP="003535DA">
      <w:pPr>
        <w:pStyle w:val="Prrafodelista"/>
        <w:jc w:val="both"/>
      </w:pPr>
    </w:p>
    <w:p w14:paraId="483307D8" w14:textId="77777777" w:rsidR="00654077" w:rsidRPr="00654077" w:rsidRDefault="00654077" w:rsidP="00423755">
      <w:pPr>
        <w:pStyle w:val="Prrafodelista"/>
        <w:numPr>
          <w:ilvl w:val="0"/>
          <w:numId w:val="1"/>
        </w:numPr>
        <w:rPr>
          <w:b/>
        </w:rPr>
      </w:pPr>
      <w:r w:rsidRPr="00654077">
        <w:rPr>
          <w:b/>
        </w:rPr>
        <w:t>Estructura</w:t>
      </w:r>
    </w:p>
    <w:p w14:paraId="68C0D4F4" w14:textId="77777777" w:rsidR="00654077" w:rsidRDefault="00654077" w:rsidP="00654077">
      <w:pPr>
        <w:pStyle w:val="Prrafodelista"/>
      </w:pPr>
    </w:p>
    <w:p w14:paraId="48B670F4" w14:textId="588CD77E" w:rsidR="00654077" w:rsidRDefault="00654077" w:rsidP="00654077">
      <w:r>
        <w:rPr>
          <w:noProof/>
          <w:lang w:eastAsia="es-EC"/>
        </w:rPr>
        <w:drawing>
          <wp:inline distT="0" distB="0" distL="0" distR="0" wp14:anchorId="4F2B30CA" wp14:editId="46FB875B">
            <wp:extent cx="5888495" cy="27908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6282" t="26965" r="2634" b="13148"/>
                    <a:stretch/>
                  </pic:blipFill>
                  <pic:spPr bwMode="auto">
                    <a:xfrm>
                      <a:off x="0" y="0"/>
                      <a:ext cx="5932456" cy="281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D8C9" w14:textId="161072F6" w:rsidR="007E62D9" w:rsidRDefault="007E62D9" w:rsidP="00654077"/>
    <w:p w14:paraId="1016F5FA" w14:textId="05472688" w:rsidR="007E62D9" w:rsidRPr="007B51A7" w:rsidRDefault="00871CAB" w:rsidP="00654077">
      <w:pPr>
        <w:rPr>
          <w:b/>
        </w:rPr>
      </w:pPr>
      <w:r w:rsidRPr="007B51A7">
        <w:rPr>
          <w:b/>
        </w:rPr>
        <w:t xml:space="preserve">Plazo de declaración </w:t>
      </w:r>
    </w:p>
    <w:p w14:paraId="159DF3CD" w14:textId="3952A71D" w:rsidR="00871CAB" w:rsidRDefault="00871CAB" w:rsidP="00654077">
      <w:r>
        <w:t>Febrero a marzo de 2023, conforme el noveno dígito de cédula o RUC.</w:t>
      </w:r>
    </w:p>
    <w:p w14:paraId="32E1E804" w14:textId="1F8EAB2F" w:rsidR="007B51A7" w:rsidRDefault="007B51A7" w:rsidP="00654077"/>
    <w:p w14:paraId="3F49F9B9" w14:textId="13FE0B45" w:rsidR="007B51A7" w:rsidRDefault="007B51A7" w:rsidP="00654077"/>
    <w:p w14:paraId="14032079" w14:textId="77777777" w:rsidR="007B51A7" w:rsidRDefault="007B51A7" w:rsidP="00654077"/>
    <w:p w14:paraId="4E581593" w14:textId="09CA1A2B" w:rsidR="007E62D9" w:rsidRPr="007E62D9" w:rsidRDefault="007E62D9" w:rsidP="00654077">
      <w:pPr>
        <w:rPr>
          <w:b/>
        </w:rPr>
      </w:pPr>
      <w:r w:rsidRPr="007E62D9">
        <w:rPr>
          <w:b/>
        </w:rPr>
        <w:t>Referencias bibliográficas</w:t>
      </w:r>
    </w:p>
    <w:p w14:paraId="49542F31" w14:textId="4BD790EB" w:rsidR="005F5E5C" w:rsidRPr="005F5E5C" w:rsidRDefault="00DD581C" w:rsidP="005F5E5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Times New Roman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5F5E5C" w:rsidRPr="005F5E5C">
        <w:rPr>
          <w:rFonts w:ascii="Calibri" w:hAnsi="Calibri" w:cs="Times New Roman"/>
          <w:noProof/>
          <w:szCs w:val="24"/>
        </w:rPr>
        <w:t xml:space="preserve">Asamblea Nacional del Ecuador. (2004). </w:t>
      </w:r>
      <w:r w:rsidR="005F5E5C" w:rsidRPr="005F5E5C">
        <w:rPr>
          <w:rFonts w:ascii="Calibri" w:hAnsi="Calibri" w:cs="Times New Roman"/>
          <w:i/>
          <w:iCs/>
          <w:noProof/>
          <w:szCs w:val="24"/>
        </w:rPr>
        <w:t>Ley de Régimen Tributario Interno</w:t>
      </w:r>
      <w:r w:rsidR="005F5E5C" w:rsidRPr="005F5E5C">
        <w:rPr>
          <w:rFonts w:ascii="Calibri" w:hAnsi="Calibri" w:cs="Times New Roman"/>
          <w:noProof/>
          <w:szCs w:val="24"/>
        </w:rPr>
        <w:t>.</w:t>
      </w:r>
    </w:p>
    <w:p w14:paraId="3DA338BA" w14:textId="77777777" w:rsidR="005F5E5C" w:rsidRPr="005F5E5C" w:rsidRDefault="005F5E5C" w:rsidP="005F5E5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Times New Roman"/>
          <w:noProof/>
          <w:szCs w:val="24"/>
        </w:rPr>
      </w:pPr>
      <w:r w:rsidRPr="005F5E5C">
        <w:rPr>
          <w:rFonts w:ascii="Calibri" w:hAnsi="Calibri" w:cs="Times New Roman"/>
          <w:noProof/>
          <w:szCs w:val="24"/>
        </w:rPr>
        <w:t xml:space="preserve">Congreso Nacional. (2005). </w:t>
      </w:r>
      <w:r w:rsidRPr="005F5E5C">
        <w:rPr>
          <w:rFonts w:ascii="Calibri" w:hAnsi="Calibri" w:cs="Times New Roman"/>
          <w:i/>
          <w:iCs/>
          <w:noProof/>
          <w:szCs w:val="24"/>
        </w:rPr>
        <w:t>Código del Trabajo</w:t>
      </w:r>
      <w:r w:rsidRPr="005F5E5C">
        <w:rPr>
          <w:rFonts w:ascii="Calibri" w:hAnsi="Calibri" w:cs="Times New Roman"/>
          <w:noProof/>
          <w:szCs w:val="24"/>
        </w:rPr>
        <w:t xml:space="preserve"> (pp. 1–158).</w:t>
      </w:r>
    </w:p>
    <w:p w14:paraId="39C40DD0" w14:textId="77777777" w:rsidR="005F5E5C" w:rsidRPr="005F5E5C" w:rsidRDefault="005F5E5C" w:rsidP="005F5E5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Times New Roman"/>
          <w:noProof/>
          <w:szCs w:val="24"/>
        </w:rPr>
      </w:pPr>
      <w:r w:rsidRPr="005F5E5C">
        <w:rPr>
          <w:rFonts w:ascii="Calibri" w:hAnsi="Calibri" w:cs="Times New Roman"/>
          <w:noProof/>
          <w:szCs w:val="24"/>
        </w:rPr>
        <w:t xml:space="preserve">Presidencia de la República del Ecuador. (2010). </w:t>
      </w:r>
      <w:r w:rsidRPr="005F5E5C">
        <w:rPr>
          <w:rFonts w:ascii="Calibri" w:hAnsi="Calibri" w:cs="Times New Roman"/>
          <w:i/>
          <w:iCs/>
          <w:noProof/>
          <w:szCs w:val="24"/>
        </w:rPr>
        <w:t>Reglamento para la Aplicación de la Ley de Régimen Tributario Interno</w:t>
      </w:r>
      <w:r w:rsidRPr="005F5E5C">
        <w:rPr>
          <w:rFonts w:ascii="Calibri" w:hAnsi="Calibri" w:cs="Times New Roman"/>
          <w:noProof/>
          <w:szCs w:val="24"/>
        </w:rPr>
        <w:t xml:space="preserve"> (pp. 1–181).</w:t>
      </w:r>
    </w:p>
    <w:p w14:paraId="3152C106" w14:textId="77777777" w:rsidR="005F5E5C" w:rsidRPr="005F5E5C" w:rsidRDefault="005F5E5C" w:rsidP="005F5E5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/>
          <w:noProof/>
        </w:rPr>
      </w:pPr>
      <w:r w:rsidRPr="005F5E5C">
        <w:rPr>
          <w:rFonts w:ascii="Calibri" w:hAnsi="Calibri" w:cs="Times New Roman"/>
          <w:noProof/>
          <w:szCs w:val="24"/>
        </w:rPr>
        <w:t xml:space="preserve">Servicio de Rentas Internas. (2021). </w:t>
      </w:r>
      <w:r w:rsidRPr="005F5E5C">
        <w:rPr>
          <w:rFonts w:ascii="Calibri" w:hAnsi="Calibri" w:cs="Times New Roman"/>
          <w:i/>
          <w:iCs/>
          <w:noProof/>
          <w:szCs w:val="24"/>
        </w:rPr>
        <w:t>Declaración: Impuesto a la Renta 2021</w:t>
      </w:r>
      <w:r w:rsidRPr="005F5E5C">
        <w:rPr>
          <w:rFonts w:ascii="Calibri" w:hAnsi="Calibri" w:cs="Times New Roman"/>
          <w:noProof/>
          <w:szCs w:val="24"/>
        </w:rPr>
        <w:t>. https://www.sri.gob.ec/nl/declaracion-impuesto-a-la-renta-2021</w:t>
      </w:r>
    </w:p>
    <w:p w14:paraId="295AA470" w14:textId="65A63950" w:rsidR="007E62D9" w:rsidRDefault="00DD581C" w:rsidP="00700126">
      <w:pPr>
        <w:jc w:val="both"/>
      </w:pPr>
      <w:r>
        <w:fldChar w:fldCharType="end"/>
      </w:r>
    </w:p>
    <w:sectPr w:rsidR="007E6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BC06" w14:textId="77777777" w:rsidR="00D26D23" w:rsidRDefault="00D26D23" w:rsidP="00590353">
      <w:pPr>
        <w:spacing w:after="0" w:line="240" w:lineRule="auto"/>
      </w:pPr>
      <w:r>
        <w:separator/>
      </w:r>
    </w:p>
  </w:endnote>
  <w:endnote w:type="continuationSeparator" w:id="0">
    <w:p w14:paraId="7B782970" w14:textId="77777777" w:rsidR="00D26D23" w:rsidRDefault="00D26D23" w:rsidP="0059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34A4B" w14:textId="77777777" w:rsidR="00D26D23" w:rsidRDefault="00D26D23" w:rsidP="00590353">
      <w:pPr>
        <w:spacing w:after="0" w:line="240" w:lineRule="auto"/>
      </w:pPr>
      <w:r>
        <w:separator/>
      </w:r>
    </w:p>
  </w:footnote>
  <w:footnote w:type="continuationSeparator" w:id="0">
    <w:p w14:paraId="02A36F61" w14:textId="77777777" w:rsidR="00D26D23" w:rsidRDefault="00D26D23" w:rsidP="00590353">
      <w:pPr>
        <w:spacing w:after="0" w:line="240" w:lineRule="auto"/>
      </w:pPr>
      <w:r>
        <w:continuationSeparator/>
      </w:r>
    </w:p>
  </w:footnote>
  <w:footnote w:id="1">
    <w:p w14:paraId="12193642" w14:textId="77777777" w:rsidR="00FB01F5" w:rsidRPr="00FB01F5" w:rsidRDefault="00FB01F5" w:rsidP="00024944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Pr="00FB01F5">
        <w:t>Artículo 2 Ley Orgánica de Régimen Tributario Interno</w:t>
      </w:r>
      <w:r>
        <w:t xml:space="preserve"> y</w:t>
      </w:r>
      <w:r w:rsidRPr="00FB01F5">
        <w:t xml:space="preserve"> </w:t>
      </w:r>
      <w:r>
        <w:t>a</w:t>
      </w:r>
      <w:r w:rsidRPr="00FB01F5">
        <w:t xml:space="preserve">rtículo 1 del Reglamento </w:t>
      </w:r>
      <w:r>
        <w:t>de la Ley.</w:t>
      </w:r>
    </w:p>
  </w:footnote>
  <w:footnote w:id="2">
    <w:p w14:paraId="33105456" w14:textId="43380FA2" w:rsidR="004A0F6B" w:rsidRDefault="004A0F6B" w:rsidP="00024944">
      <w:pPr>
        <w:pStyle w:val="Textonotapie"/>
        <w:jc w:val="both"/>
      </w:pPr>
      <w:r>
        <w:rPr>
          <w:rStyle w:val="Refdenotaalpie"/>
        </w:rPr>
        <w:footnoteRef/>
      </w:r>
      <w:r>
        <w:t xml:space="preserve"> Las sucesiones indivisas para la liquidación del impuesto a la renta son consideradas como uni</w:t>
      </w:r>
      <w:r w:rsidR="002D2741">
        <w:t xml:space="preserve">dades económicas independientes, es decir, que se entienden y tratan como una persona natural. Las sucesiones indivisas son contribuyentes temporales, su existencia comienza con </w:t>
      </w:r>
      <w:r w:rsidR="002D2741" w:rsidRPr="007E6D9E">
        <w:t>la muerte de una persona natural y</w:t>
      </w:r>
      <w:r w:rsidR="002D2741">
        <w:t xml:space="preserve"> termina</w:t>
      </w:r>
      <w:r w:rsidR="002D2741" w:rsidRPr="007E6D9E">
        <w:t xml:space="preserve"> por orden judicial o por testamento del difunto</w:t>
      </w:r>
      <w:r w:rsidR="002D2741">
        <w:t>, es decir, cuando los herederos incorporan la herencia del fallecido a su propio patrimonio</w:t>
      </w:r>
      <w:r w:rsidR="00DD581C">
        <w:t xml:space="preserve"> </w:t>
      </w:r>
      <w:r w:rsidR="00DD581C">
        <w:fldChar w:fldCharType="begin" w:fldLock="1"/>
      </w:r>
      <w:r w:rsidR="00FD74EC">
        <w:instrText>ADDIN CSL_CITATION {"citationItems":[{"id":"ITEM-1","itemData":{"author":[{"dropping-particle":"","family":"Presidencia de la República del Ecuador","given":"","non-dropping-particle":"","parse-names":false,"suffix":""}],"id":"ITEM-1","issued":{"date-parts":[["2010"]]},"page":"1-181","publisher-place":"Quito","title":"Reglamento para la Aplicación de la Ley de Régimen Tributario Interno","type":"article"},"uris":["http://www.mendeley.com/documents/?uuid=6a5b31fb-ebcb-4ff4-babe-046672b0a591"]}],"mendeley":{"formattedCitation":"(Presidencia de la República del Ecuador, 2010)","plainTextFormattedCitation":"(Presidencia de la República del Ecuador, 2010)","previouslyFormattedCitation":"(Presidencia de la República del Ecuador, 2010)"},"properties":{"noteIndex":0},"schema":"https://github.com/citation-style-language/schema/raw/master/csl-citation.json"}</w:instrText>
      </w:r>
      <w:r w:rsidR="00DD581C">
        <w:fldChar w:fldCharType="separate"/>
      </w:r>
      <w:r w:rsidR="00DD581C" w:rsidRPr="00DD581C">
        <w:rPr>
          <w:noProof/>
        </w:rPr>
        <w:t>(Presidencia de la República del Ecuador, 2010)</w:t>
      </w:r>
      <w:r w:rsidR="00DD581C">
        <w:fldChar w:fldCharType="end"/>
      </w:r>
      <w:r w:rsidR="002D2741">
        <w:t>.</w:t>
      </w:r>
    </w:p>
  </w:footnote>
  <w:footnote w:id="3">
    <w:p w14:paraId="08180213" w14:textId="4E3A8134" w:rsidR="00D649FF" w:rsidRDefault="00D649FF" w:rsidP="00024944">
      <w:pPr>
        <w:pStyle w:val="Textonotapie"/>
        <w:jc w:val="both"/>
      </w:pPr>
      <w:r>
        <w:rPr>
          <w:rStyle w:val="Refdenotaalpie"/>
        </w:rPr>
        <w:footnoteRef/>
      </w:r>
      <w:r>
        <w:t xml:space="preserve"> </w:t>
      </w:r>
      <w:r w:rsidR="00C33234">
        <w:t>Son obligados a llevar contabilidad quienes cumplan los siguientes criterios: i) $300.000 dólares de ingresos brutos en el ejercicio fiscal anterior, ii) $240.000 dólares de costos y gastos en el ejercicio fiscal anterior, y iii) $180.000 dólares por capital propio al primero de enero de 2022 o al inicio de la actividad</w:t>
      </w:r>
      <w:r w:rsidR="00700126">
        <w:t xml:space="preserve"> </w:t>
      </w:r>
      <w:r w:rsidR="00700126">
        <w:fldChar w:fldCharType="begin" w:fldLock="1"/>
      </w:r>
      <w:r w:rsidR="00CC4C5D">
        <w:instrText>ADDIN CSL_CITATION {"citationItems":[{"id":"ITEM-1","itemData":{"URL":"https://www.sri.gob.ec/nl/declaracion-impuesto-a-la-renta-2021","author":[{"dropping-particle":"","family":"Servicio de Rentas Internas","given":"","non-dropping-particle":"","parse-names":false,"suffix":""}],"id":"ITEM-1","issued":{"date-parts":[["2021"]]},"title":"Declaración: Impuesto a la Renta 2021","type":"webpage"},"uris":["http://www.mendeley.com/documents/?uuid=156eb222-4b21-46ad-bfac-f5a4a2902094"]}],"mendeley":{"formattedCitation":"(Servicio de Rentas Internas, 2021)","plainTextFormattedCitation":"(Servicio de Rentas Internas, 2021)","previouslyFormattedCitation":"(Servicio de Rentas Internas, 2021)"},"properties":{"noteIndex":0},"schema":"https://github.com/citation-style-language/schema/raw/master/csl-citation.json"}</w:instrText>
      </w:r>
      <w:r w:rsidR="00700126">
        <w:fldChar w:fldCharType="separate"/>
      </w:r>
      <w:r w:rsidR="00700126" w:rsidRPr="00700126">
        <w:rPr>
          <w:noProof/>
        </w:rPr>
        <w:t>(Servicio de Rentas Internas, 2021)</w:t>
      </w:r>
      <w:r w:rsidR="00700126">
        <w:fldChar w:fldCharType="end"/>
      </w:r>
      <w:r w:rsidR="00C33234">
        <w:t xml:space="preserve">.  </w:t>
      </w:r>
    </w:p>
  </w:footnote>
  <w:footnote w:id="4">
    <w:p w14:paraId="6C432E55" w14:textId="77777777" w:rsidR="00EA14BA" w:rsidRDefault="00EA14BA" w:rsidP="00EA14B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590353">
        <w:t>Artículo 16 de la Ley de Régimen Tributario Interno</w:t>
      </w:r>
    </w:p>
  </w:footnote>
  <w:footnote w:id="5">
    <w:p w14:paraId="68556119" w14:textId="77777777" w:rsidR="00590353" w:rsidRDefault="00590353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="00EA14BA">
        <w:t>Artículo 17</w:t>
      </w:r>
      <w:r w:rsidRPr="00590353">
        <w:t xml:space="preserve"> de la Ley de Régimen Tributario Interno y artículo 47 de su Reglamento.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01D3"/>
    <w:multiLevelType w:val="hybridMultilevel"/>
    <w:tmpl w:val="6B10A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D1142"/>
    <w:multiLevelType w:val="hybridMultilevel"/>
    <w:tmpl w:val="EFD8ECE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22DC5"/>
    <w:multiLevelType w:val="hybridMultilevel"/>
    <w:tmpl w:val="8DD6B8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C122A"/>
    <w:multiLevelType w:val="hybridMultilevel"/>
    <w:tmpl w:val="142663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71939"/>
    <w:multiLevelType w:val="hybridMultilevel"/>
    <w:tmpl w:val="975C0D6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65A68"/>
    <w:multiLevelType w:val="hybridMultilevel"/>
    <w:tmpl w:val="28E88F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C6FA9"/>
    <w:multiLevelType w:val="hybridMultilevel"/>
    <w:tmpl w:val="7E0AAE5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F26B0"/>
    <w:multiLevelType w:val="hybridMultilevel"/>
    <w:tmpl w:val="DB409F38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0866962">
    <w:abstractNumId w:val="6"/>
  </w:num>
  <w:num w:numId="2" w16cid:durableId="1611280641">
    <w:abstractNumId w:val="7"/>
  </w:num>
  <w:num w:numId="3" w16cid:durableId="477454428">
    <w:abstractNumId w:val="2"/>
  </w:num>
  <w:num w:numId="4" w16cid:durableId="1550798833">
    <w:abstractNumId w:val="0"/>
  </w:num>
  <w:num w:numId="5" w16cid:durableId="1891959263">
    <w:abstractNumId w:val="5"/>
  </w:num>
  <w:num w:numId="6" w16cid:durableId="1883206482">
    <w:abstractNumId w:val="3"/>
  </w:num>
  <w:num w:numId="7" w16cid:durableId="1888104309">
    <w:abstractNumId w:val="4"/>
  </w:num>
  <w:num w:numId="8" w16cid:durableId="1006833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1C6"/>
    <w:rsid w:val="00020489"/>
    <w:rsid w:val="00024944"/>
    <w:rsid w:val="00084A08"/>
    <w:rsid w:val="000C5408"/>
    <w:rsid w:val="000C65C6"/>
    <w:rsid w:val="000F532E"/>
    <w:rsid w:val="001209AC"/>
    <w:rsid w:val="001249E5"/>
    <w:rsid w:val="00170BBB"/>
    <w:rsid w:val="0017386E"/>
    <w:rsid w:val="00196220"/>
    <w:rsid w:val="001E6821"/>
    <w:rsid w:val="001E7D1F"/>
    <w:rsid w:val="00215F5C"/>
    <w:rsid w:val="00222E5A"/>
    <w:rsid w:val="00245C0E"/>
    <w:rsid w:val="0026451F"/>
    <w:rsid w:val="002C3E4A"/>
    <w:rsid w:val="002D2741"/>
    <w:rsid w:val="002E0F73"/>
    <w:rsid w:val="002E6805"/>
    <w:rsid w:val="003535DA"/>
    <w:rsid w:val="003A79CA"/>
    <w:rsid w:val="003B3F0C"/>
    <w:rsid w:val="003B462C"/>
    <w:rsid w:val="003E5687"/>
    <w:rsid w:val="00423755"/>
    <w:rsid w:val="004A0F6B"/>
    <w:rsid w:val="004B74D3"/>
    <w:rsid w:val="004E213E"/>
    <w:rsid w:val="00506AC7"/>
    <w:rsid w:val="00524571"/>
    <w:rsid w:val="00546552"/>
    <w:rsid w:val="00590353"/>
    <w:rsid w:val="005B1B41"/>
    <w:rsid w:val="005C17AB"/>
    <w:rsid w:val="005F0AE9"/>
    <w:rsid w:val="005F0EF5"/>
    <w:rsid w:val="005F5E5C"/>
    <w:rsid w:val="00624BA7"/>
    <w:rsid w:val="006458E6"/>
    <w:rsid w:val="00654077"/>
    <w:rsid w:val="00680CEE"/>
    <w:rsid w:val="006A1BC6"/>
    <w:rsid w:val="006B01DC"/>
    <w:rsid w:val="006D43AC"/>
    <w:rsid w:val="00700126"/>
    <w:rsid w:val="00700B9E"/>
    <w:rsid w:val="00710E70"/>
    <w:rsid w:val="007414B1"/>
    <w:rsid w:val="00792EC2"/>
    <w:rsid w:val="0079631F"/>
    <w:rsid w:val="007A2FBC"/>
    <w:rsid w:val="007A71C6"/>
    <w:rsid w:val="007B51A7"/>
    <w:rsid w:val="007D138A"/>
    <w:rsid w:val="007E62D9"/>
    <w:rsid w:val="00871CAB"/>
    <w:rsid w:val="008A3593"/>
    <w:rsid w:val="008B43E9"/>
    <w:rsid w:val="008D0807"/>
    <w:rsid w:val="008F30C4"/>
    <w:rsid w:val="008F6692"/>
    <w:rsid w:val="0094366A"/>
    <w:rsid w:val="00963B0F"/>
    <w:rsid w:val="00980761"/>
    <w:rsid w:val="00AA6E55"/>
    <w:rsid w:val="00AB22C0"/>
    <w:rsid w:val="00AD2DF6"/>
    <w:rsid w:val="00B65454"/>
    <w:rsid w:val="00B74547"/>
    <w:rsid w:val="00B83F83"/>
    <w:rsid w:val="00BA4C84"/>
    <w:rsid w:val="00C33234"/>
    <w:rsid w:val="00C53801"/>
    <w:rsid w:val="00C82017"/>
    <w:rsid w:val="00CC4C5D"/>
    <w:rsid w:val="00CD6063"/>
    <w:rsid w:val="00CF210B"/>
    <w:rsid w:val="00D26D23"/>
    <w:rsid w:val="00D56BFE"/>
    <w:rsid w:val="00D649FF"/>
    <w:rsid w:val="00D73E12"/>
    <w:rsid w:val="00DA4EB4"/>
    <w:rsid w:val="00DC0C30"/>
    <w:rsid w:val="00DD581C"/>
    <w:rsid w:val="00DF4D0D"/>
    <w:rsid w:val="00E02334"/>
    <w:rsid w:val="00E84C73"/>
    <w:rsid w:val="00EA14BA"/>
    <w:rsid w:val="00EB142D"/>
    <w:rsid w:val="00EB4103"/>
    <w:rsid w:val="00ED6EC5"/>
    <w:rsid w:val="00EF4B21"/>
    <w:rsid w:val="00F0076B"/>
    <w:rsid w:val="00F10993"/>
    <w:rsid w:val="00F12ED1"/>
    <w:rsid w:val="00F65F33"/>
    <w:rsid w:val="00F8342A"/>
    <w:rsid w:val="00F95ECD"/>
    <w:rsid w:val="00FB01F5"/>
    <w:rsid w:val="00FB2D7E"/>
    <w:rsid w:val="00FD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CB1C3D"/>
  <w15:chartTrackingRefBased/>
  <w15:docId w15:val="{08E9BE7B-52F7-4E1B-BB3B-D2039075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680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59035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9035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90353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7414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14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14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14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14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4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4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C977D-E41C-49A6-9B1C-3DBD35CF1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2604</Words>
  <Characters>14327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Chamorro Vargas, Carla Nathali</dc:creator>
  <cp:keywords/>
  <dc:description/>
  <cp:lastModifiedBy>Alex Bajaña</cp:lastModifiedBy>
  <cp:revision>2</cp:revision>
  <dcterms:created xsi:type="dcterms:W3CDTF">2022-11-04T15:50:00Z</dcterms:created>
  <dcterms:modified xsi:type="dcterms:W3CDTF">2022-11-04T15:50:00Z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f0dbecae-629a-32c6-a5f9-885d3b4d1090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11th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