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16A8F" w14:textId="19E804E5" w:rsidR="005C6921" w:rsidRPr="005C6921" w:rsidRDefault="005C6921" w:rsidP="005C6921">
      <w:pPr>
        <w:pStyle w:val="Prrafodelista"/>
        <w:jc w:val="center"/>
        <w:rPr>
          <w:b/>
          <w:bCs/>
          <w:sz w:val="24"/>
          <w:szCs w:val="24"/>
        </w:rPr>
      </w:pPr>
      <w:r w:rsidRPr="00A26AE4">
        <w:rPr>
          <w:b/>
          <w:bCs/>
          <w:sz w:val="24"/>
          <w:szCs w:val="24"/>
        </w:rPr>
        <w:t xml:space="preserve">LA RESPONSABILIDAD SOCIAL EMPRESARIAL EN LA SEGURIDAD Y SALUD EN EL TRABAJO. LA </w:t>
      </w:r>
      <w:r w:rsidR="00A26AE4" w:rsidRPr="00A26AE4">
        <w:rPr>
          <w:b/>
          <w:bCs/>
          <w:sz w:val="24"/>
          <w:szCs w:val="24"/>
        </w:rPr>
        <w:t>APLICACIÓN</w:t>
      </w:r>
      <w:r w:rsidRPr="00A26AE4">
        <w:rPr>
          <w:b/>
          <w:bCs/>
          <w:sz w:val="24"/>
          <w:szCs w:val="24"/>
        </w:rPr>
        <w:t xml:space="preserve"> DEL CONCEPTO DE RESPONSABILIDAD SOCIAL AL INTERIOR DE LAS</w:t>
      </w:r>
      <w:r w:rsidR="00A26AE4">
        <w:rPr>
          <w:b/>
          <w:bCs/>
          <w:sz w:val="24"/>
          <w:szCs w:val="24"/>
        </w:rPr>
        <w:t xml:space="preserve"> </w:t>
      </w:r>
      <w:r w:rsidRPr="00A26AE4">
        <w:rPr>
          <w:b/>
          <w:bCs/>
          <w:sz w:val="24"/>
          <w:szCs w:val="24"/>
        </w:rPr>
        <w:t>ORGANIZACIONES PÚBLICAS Y PRIVADAS QUE PARTICIPAN EN LA CONSTRUCCIÓN DE PUENTES Y VÍAS DE ACCESO EN LAS GRANDES CIUDADES EN EL ECUADOR.</w:t>
      </w:r>
    </w:p>
    <w:p w14:paraId="1B221C7F" w14:textId="5DBED086" w:rsidR="008D3669" w:rsidRPr="00E91D44" w:rsidRDefault="008D3669" w:rsidP="008D3669">
      <w:pPr>
        <w:pStyle w:val="Ttulo1"/>
        <w:tabs>
          <w:tab w:val="left" w:pos="4016"/>
          <w:tab w:val="left" w:pos="4017"/>
        </w:tabs>
        <w:spacing w:before="76"/>
        <w:ind w:left="4016"/>
        <w:jc w:val="right"/>
      </w:pPr>
    </w:p>
    <w:p w14:paraId="7C527BE5" w14:textId="0367EA85" w:rsidR="00E57003" w:rsidRPr="00E91D44" w:rsidRDefault="00E57003" w:rsidP="008D3669">
      <w:pPr>
        <w:pStyle w:val="Ttulo1"/>
        <w:tabs>
          <w:tab w:val="left" w:pos="4016"/>
          <w:tab w:val="left" w:pos="4017"/>
        </w:tabs>
        <w:spacing w:before="76"/>
        <w:ind w:left="4016"/>
        <w:jc w:val="right"/>
      </w:pPr>
    </w:p>
    <w:p w14:paraId="449C9A34" w14:textId="46D484F9" w:rsidR="00E57003" w:rsidRPr="00E91D44" w:rsidRDefault="00E57003" w:rsidP="008D3669">
      <w:pPr>
        <w:pStyle w:val="Ttulo1"/>
        <w:tabs>
          <w:tab w:val="left" w:pos="4016"/>
          <w:tab w:val="left" w:pos="4017"/>
        </w:tabs>
        <w:spacing w:before="76"/>
        <w:ind w:left="4016"/>
        <w:jc w:val="right"/>
      </w:pPr>
    </w:p>
    <w:p w14:paraId="61FE1441" w14:textId="77777777" w:rsidR="00E57003" w:rsidRPr="00E91D44" w:rsidRDefault="00E57003" w:rsidP="001D0D54">
      <w:pPr>
        <w:pStyle w:val="Ttulo1"/>
        <w:tabs>
          <w:tab w:val="left" w:pos="4016"/>
          <w:tab w:val="left" w:pos="4017"/>
        </w:tabs>
        <w:spacing w:before="76"/>
        <w:ind w:left="4016"/>
      </w:pPr>
    </w:p>
    <w:p w14:paraId="2007499A" w14:textId="77777777" w:rsidR="00E57003" w:rsidRPr="00E91D44" w:rsidRDefault="00E57003" w:rsidP="005C6921">
      <w:pPr>
        <w:pStyle w:val="Ttulo1"/>
        <w:tabs>
          <w:tab w:val="left" w:pos="4016"/>
          <w:tab w:val="left" w:pos="4017"/>
        </w:tabs>
        <w:spacing w:before="76"/>
        <w:ind w:left="4016"/>
        <w:jc w:val="center"/>
      </w:pPr>
    </w:p>
    <w:p w14:paraId="0F5F3B7D" w14:textId="5379F424" w:rsidR="008D3669" w:rsidRPr="00E91D44" w:rsidRDefault="008D3669" w:rsidP="005C6921">
      <w:pPr>
        <w:pStyle w:val="Ttulo1"/>
        <w:tabs>
          <w:tab w:val="left" w:pos="4016"/>
          <w:tab w:val="left" w:pos="4017"/>
        </w:tabs>
        <w:spacing w:before="76"/>
        <w:ind w:left="4016"/>
        <w:jc w:val="center"/>
        <w:rPr>
          <w:b w:val="0"/>
          <w:bCs w:val="0"/>
        </w:rPr>
      </w:pPr>
    </w:p>
    <w:p w14:paraId="0689F542" w14:textId="3642CF25" w:rsidR="008D3669" w:rsidRPr="00E91D44" w:rsidRDefault="008D3669" w:rsidP="005C6921">
      <w:pPr>
        <w:pStyle w:val="Ttulo1"/>
        <w:tabs>
          <w:tab w:val="left" w:pos="4016"/>
          <w:tab w:val="left" w:pos="4017"/>
        </w:tabs>
        <w:spacing w:before="76"/>
        <w:ind w:left="0"/>
        <w:jc w:val="center"/>
        <w:rPr>
          <w:b w:val="0"/>
          <w:bCs w:val="0"/>
        </w:rPr>
      </w:pPr>
      <w:r w:rsidRPr="00E91D44">
        <w:rPr>
          <w:b w:val="0"/>
          <w:bCs w:val="0"/>
        </w:rPr>
        <w:t>Pr</w:t>
      </w:r>
      <w:r w:rsidR="00E57003" w:rsidRPr="00E91D44">
        <w:rPr>
          <w:b w:val="0"/>
          <w:bCs w:val="0"/>
        </w:rPr>
        <w:t>o</w:t>
      </w:r>
      <w:r w:rsidRPr="00E91D44">
        <w:rPr>
          <w:b w:val="0"/>
          <w:bCs w:val="0"/>
        </w:rPr>
        <w:t xml:space="preserve">puesta </w:t>
      </w:r>
      <w:r w:rsidR="00E57003" w:rsidRPr="00E91D44">
        <w:rPr>
          <w:b w:val="0"/>
          <w:bCs w:val="0"/>
        </w:rPr>
        <w:t>de investigación doctoral presentada por</w:t>
      </w:r>
    </w:p>
    <w:p w14:paraId="3C118733" w14:textId="7C1D3808" w:rsidR="00E57003" w:rsidRPr="00E91D44" w:rsidRDefault="00E57003" w:rsidP="005C6921">
      <w:pPr>
        <w:pStyle w:val="Ttulo1"/>
        <w:tabs>
          <w:tab w:val="left" w:pos="4016"/>
          <w:tab w:val="left" w:pos="4017"/>
        </w:tabs>
        <w:spacing w:before="76"/>
        <w:ind w:left="0"/>
        <w:jc w:val="center"/>
        <w:rPr>
          <w:b w:val="0"/>
          <w:bCs w:val="0"/>
        </w:rPr>
      </w:pPr>
      <w:r w:rsidRPr="00E91D44">
        <w:rPr>
          <w:b w:val="0"/>
          <w:bCs w:val="0"/>
        </w:rPr>
        <w:t>Edison Patricio Salazar Cueva</w:t>
      </w:r>
    </w:p>
    <w:p w14:paraId="07FB7DC6" w14:textId="5614D9F0" w:rsidR="00E57003" w:rsidRPr="00E91D44" w:rsidRDefault="00E57003" w:rsidP="00E57003">
      <w:pPr>
        <w:pStyle w:val="Ttulo1"/>
        <w:tabs>
          <w:tab w:val="left" w:pos="4016"/>
          <w:tab w:val="left" w:pos="4017"/>
        </w:tabs>
        <w:spacing w:before="76"/>
        <w:ind w:left="0"/>
        <w:jc w:val="center"/>
        <w:rPr>
          <w:b w:val="0"/>
          <w:bCs w:val="0"/>
        </w:rPr>
      </w:pPr>
    </w:p>
    <w:p w14:paraId="78F9B130" w14:textId="1E0F78F3" w:rsidR="00E57003" w:rsidRPr="00E91D44" w:rsidRDefault="00E57003" w:rsidP="00E57003">
      <w:pPr>
        <w:pStyle w:val="Ttulo1"/>
        <w:tabs>
          <w:tab w:val="left" w:pos="4016"/>
          <w:tab w:val="left" w:pos="4017"/>
        </w:tabs>
        <w:spacing w:before="76"/>
        <w:ind w:left="0"/>
        <w:jc w:val="center"/>
        <w:rPr>
          <w:b w:val="0"/>
          <w:bCs w:val="0"/>
        </w:rPr>
      </w:pPr>
    </w:p>
    <w:p w14:paraId="529FB527" w14:textId="53F57FD2" w:rsidR="00E57003" w:rsidRPr="00E91D44" w:rsidRDefault="00E57003" w:rsidP="00E57003">
      <w:pPr>
        <w:pStyle w:val="Ttulo1"/>
        <w:tabs>
          <w:tab w:val="left" w:pos="4016"/>
          <w:tab w:val="left" w:pos="4017"/>
        </w:tabs>
        <w:spacing w:before="76"/>
        <w:ind w:left="0"/>
        <w:jc w:val="center"/>
        <w:rPr>
          <w:b w:val="0"/>
          <w:bCs w:val="0"/>
        </w:rPr>
      </w:pPr>
    </w:p>
    <w:p w14:paraId="0C356F4A" w14:textId="0ABAF93B" w:rsidR="00E57003" w:rsidRPr="00E91D44" w:rsidRDefault="00E57003" w:rsidP="00E57003">
      <w:pPr>
        <w:pStyle w:val="Ttulo1"/>
        <w:tabs>
          <w:tab w:val="left" w:pos="4016"/>
          <w:tab w:val="left" w:pos="4017"/>
        </w:tabs>
        <w:spacing w:before="76"/>
        <w:ind w:left="0"/>
        <w:jc w:val="center"/>
        <w:rPr>
          <w:b w:val="0"/>
          <w:bCs w:val="0"/>
        </w:rPr>
      </w:pPr>
    </w:p>
    <w:p w14:paraId="41F7F33F" w14:textId="603B952C" w:rsidR="00E57003" w:rsidRPr="00E91D44" w:rsidRDefault="00E57003" w:rsidP="00E57003">
      <w:pPr>
        <w:pStyle w:val="Ttulo1"/>
        <w:tabs>
          <w:tab w:val="left" w:pos="4016"/>
          <w:tab w:val="left" w:pos="4017"/>
        </w:tabs>
        <w:spacing w:before="76"/>
        <w:ind w:left="0"/>
        <w:jc w:val="center"/>
        <w:rPr>
          <w:b w:val="0"/>
          <w:bCs w:val="0"/>
        </w:rPr>
      </w:pPr>
    </w:p>
    <w:p w14:paraId="68D6984A" w14:textId="0B9D50E3" w:rsidR="00E57003" w:rsidRPr="00E91D44" w:rsidRDefault="00E57003" w:rsidP="00E57003">
      <w:pPr>
        <w:pStyle w:val="Ttulo1"/>
        <w:tabs>
          <w:tab w:val="left" w:pos="4016"/>
          <w:tab w:val="left" w:pos="4017"/>
        </w:tabs>
        <w:spacing w:before="76"/>
        <w:ind w:left="0"/>
        <w:jc w:val="center"/>
        <w:rPr>
          <w:b w:val="0"/>
          <w:bCs w:val="0"/>
        </w:rPr>
      </w:pPr>
    </w:p>
    <w:p w14:paraId="2D34CD90" w14:textId="6B5BEC9C" w:rsidR="00E57003" w:rsidRPr="00E91D44" w:rsidRDefault="00E57003" w:rsidP="00E57003">
      <w:pPr>
        <w:pStyle w:val="Ttulo1"/>
        <w:tabs>
          <w:tab w:val="left" w:pos="4016"/>
          <w:tab w:val="left" w:pos="4017"/>
        </w:tabs>
        <w:spacing w:before="76"/>
        <w:ind w:left="0"/>
        <w:jc w:val="center"/>
        <w:rPr>
          <w:b w:val="0"/>
          <w:bCs w:val="0"/>
        </w:rPr>
      </w:pPr>
    </w:p>
    <w:p w14:paraId="40910532" w14:textId="77777777" w:rsidR="00E57003" w:rsidRPr="00E91D44" w:rsidRDefault="00E57003" w:rsidP="00E57003">
      <w:pPr>
        <w:pStyle w:val="Ttulo1"/>
        <w:tabs>
          <w:tab w:val="left" w:pos="4016"/>
          <w:tab w:val="left" w:pos="4017"/>
        </w:tabs>
        <w:spacing w:before="76"/>
        <w:ind w:left="0"/>
        <w:jc w:val="center"/>
        <w:rPr>
          <w:b w:val="0"/>
          <w:bCs w:val="0"/>
        </w:rPr>
      </w:pPr>
    </w:p>
    <w:p w14:paraId="52719D50" w14:textId="6BACDD80" w:rsidR="00E57003" w:rsidRPr="00E91D44" w:rsidRDefault="00E57003" w:rsidP="00E57003">
      <w:pPr>
        <w:pStyle w:val="Ttulo1"/>
        <w:tabs>
          <w:tab w:val="left" w:pos="4016"/>
          <w:tab w:val="left" w:pos="4017"/>
        </w:tabs>
        <w:spacing w:before="76"/>
        <w:ind w:left="0"/>
        <w:jc w:val="center"/>
        <w:rPr>
          <w:b w:val="0"/>
          <w:bCs w:val="0"/>
        </w:rPr>
      </w:pPr>
    </w:p>
    <w:p w14:paraId="61BA76BA" w14:textId="17D42686" w:rsidR="00E57003" w:rsidRPr="00E91D44" w:rsidRDefault="00E57003" w:rsidP="00E57003">
      <w:pPr>
        <w:pStyle w:val="Ttulo1"/>
        <w:tabs>
          <w:tab w:val="left" w:pos="4016"/>
          <w:tab w:val="left" w:pos="4017"/>
        </w:tabs>
        <w:spacing w:before="76"/>
        <w:ind w:left="0"/>
        <w:jc w:val="center"/>
        <w:rPr>
          <w:b w:val="0"/>
          <w:bCs w:val="0"/>
        </w:rPr>
      </w:pPr>
      <w:r w:rsidRPr="00E91D44">
        <w:rPr>
          <w:b w:val="0"/>
          <w:bCs w:val="0"/>
        </w:rPr>
        <w:t>Tutor</w:t>
      </w:r>
    </w:p>
    <w:p w14:paraId="40D693AF" w14:textId="02EC727A" w:rsidR="00E57003" w:rsidRPr="00E91D44" w:rsidRDefault="00E57003" w:rsidP="00E57003">
      <w:pPr>
        <w:pStyle w:val="Ttulo1"/>
        <w:tabs>
          <w:tab w:val="left" w:pos="4016"/>
          <w:tab w:val="left" w:pos="4017"/>
        </w:tabs>
        <w:spacing w:before="76"/>
        <w:ind w:left="0"/>
        <w:jc w:val="center"/>
        <w:rPr>
          <w:b w:val="0"/>
          <w:bCs w:val="0"/>
        </w:rPr>
      </w:pPr>
    </w:p>
    <w:p w14:paraId="43F053E3" w14:textId="56138246" w:rsidR="00E57003" w:rsidRPr="00E91D44" w:rsidRDefault="00E57003" w:rsidP="00E57003">
      <w:pPr>
        <w:pStyle w:val="Ttulo1"/>
        <w:tabs>
          <w:tab w:val="left" w:pos="4016"/>
          <w:tab w:val="left" w:pos="4017"/>
        </w:tabs>
        <w:spacing w:before="76"/>
        <w:ind w:left="0"/>
        <w:jc w:val="center"/>
        <w:rPr>
          <w:b w:val="0"/>
          <w:bCs w:val="0"/>
        </w:rPr>
      </w:pPr>
      <w:r w:rsidRPr="00E91D44">
        <w:rPr>
          <w:b w:val="0"/>
          <w:bCs w:val="0"/>
        </w:rPr>
        <w:t>Martha Lucía Quinte</w:t>
      </w:r>
      <w:r w:rsidR="00267B56" w:rsidRPr="00E91D44">
        <w:rPr>
          <w:b w:val="0"/>
          <w:bCs w:val="0"/>
        </w:rPr>
        <w:t>r</w:t>
      </w:r>
      <w:r w:rsidRPr="00E91D44">
        <w:rPr>
          <w:b w:val="0"/>
          <w:bCs w:val="0"/>
        </w:rPr>
        <w:t>o Garzón PhD</w:t>
      </w:r>
    </w:p>
    <w:p w14:paraId="1EB1AD6C" w14:textId="2156CEBE" w:rsidR="00E57003" w:rsidRPr="00E91D44" w:rsidRDefault="00E57003" w:rsidP="00E57003">
      <w:pPr>
        <w:pStyle w:val="Ttulo1"/>
        <w:tabs>
          <w:tab w:val="left" w:pos="4016"/>
          <w:tab w:val="left" w:pos="4017"/>
        </w:tabs>
        <w:spacing w:before="76"/>
        <w:ind w:left="0"/>
        <w:jc w:val="center"/>
        <w:rPr>
          <w:b w:val="0"/>
          <w:bCs w:val="0"/>
        </w:rPr>
      </w:pPr>
    </w:p>
    <w:p w14:paraId="1A4625F1" w14:textId="102A5D01" w:rsidR="00E57003" w:rsidRPr="00E91D44" w:rsidRDefault="00E57003" w:rsidP="00E57003">
      <w:pPr>
        <w:pStyle w:val="Ttulo1"/>
        <w:tabs>
          <w:tab w:val="left" w:pos="4016"/>
          <w:tab w:val="left" w:pos="4017"/>
        </w:tabs>
        <w:spacing w:before="76"/>
        <w:ind w:left="0"/>
        <w:jc w:val="center"/>
        <w:rPr>
          <w:b w:val="0"/>
          <w:bCs w:val="0"/>
        </w:rPr>
      </w:pPr>
    </w:p>
    <w:p w14:paraId="443EA9A8" w14:textId="529F654C" w:rsidR="00E57003" w:rsidRPr="00E91D44" w:rsidRDefault="00E57003" w:rsidP="00E57003">
      <w:pPr>
        <w:pStyle w:val="Ttulo1"/>
        <w:tabs>
          <w:tab w:val="left" w:pos="4016"/>
          <w:tab w:val="left" w:pos="4017"/>
        </w:tabs>
        <w:spacing w:before="76"/>
        <w:ind w:left="0"/>
        <w:jc w:val="center"/>
        <w:rPr>
          <w:b w:val="0"/>
          <w:bCs w:val="0"/>
        </w:rPr>
      </w:pPr>
    </w:p>
    <w:p w14:paraId="47FDF1F8" w14:textId="74389D5E" w:rsidR="00E57003" w:rsidRPr="00E91D44" w:rsidRDefault="00E57003" w:rsidP="00E57003">
      <w:pPr>
        <w:pStyle w:val="Ttulo1"/>
        <w:tabs>
          <w:tab w:val="left" w:pos="4016"/>
          <w:tab w:val="left" w:pos="4017"/>
        </w:tabs>
        <w:spacing w:before="76"/>
        <w:ind w:left="0"/>
        <w:jc w:val="center"/>
        <w:rPr>
          <w:b w:val="0"/>
          <w:bCs w:val="0"/>
        </w:rPr>
      </w:pPr>
    </w:p>
    <w:p w14:paraId="3AFA1D07" w14:textId="28387561" w:rsidR="00E57003" w:rsidRPr="00E91D44" w:rsidRDefault="00E57003" w:rsidP="00E57003">
      <w:pPr>
        <w:pStyle w:val="Ttulo1"/>
        <w:tabs>
          <w:tab w:val="left" w:pos="4016"/>
          <w:tab w:val="left" w:pos="4017"/>
        </w:tabs>
        <w:spacing w:before="76"/>
        <w:ind w:left="0"/>
        <w:jc w:val="center"/>
        <w:rPr>
          <w:b w:val="0"/>
          <w:bCs w:val="0"/>
        </w:rPr>
      </w:pPr>
    </w:p>
    <w:p w14:paraId="18FBC9EE" w14:textId="168137FE" w:rsidR="00E57003" w:rsidRPr="00E91D44" w:rsidRDefault="00E57003" w:rsidP="00E57003">
      <w:pPr>
        <w:pStyle w:val="Ttulo1"/>
        <w:tabs>
          <w:tab w:val="left" w:pos="4016"/>
          <w:tab w:val="left" w:pos="4017"/>
        </w:tabs>
        <w:spacing w:before="76"/>
        <w:ind w:left="0"/>
        <w:jc w:val="center"/>
        <w:rPr>
          <w:b w:val="0"/>
          <w:bCs w:val="0"/>
        </w:rPr>
      </w:pPr>
    </w:p>
    <w:p w14:paraId="1A2D7940" w14:textId="77777777" w:rsidR="00E57003" w:rsidRPr="00E91D44" w:rsidRDefault="00E57003" w:rsidP="00E57003">
      <w:pPr>
        <w:pStyle w:val="Ttulo1"/>
        <w:tabs>
          <w:tab w:val="left" w:pos="4016"/>
          <w:tab w:val="left" w:pos="4017"/>
        </w:tabs>
        <w:spacing w:before="76"/>
        <w:ind w:left="0"/>
        <w:jc w:val="center"/>
        <w:rPr>
          <w:b w:val="0"/>
          <w:bCs w:val="0"/>
        </w:rPr>
      </w:pPr>
    </w:p>
    <w:p w14:paraId="23EB08BD" w14:textId="77777777" w:rsidR="00E57003" w:rsidRPr="00E91D44" w:rsidRDefault="00E57003" w:rsidP="00E57003">
      <w:pPr>
        <w:pStyle w:val="Ttulo1"/>
        <w:tabs>
          <w:tab w:val="left" w:pos="4016"/>
          <w:tab w:val="left" w:pos="4017"/>
        </w:tabs>
        <w:spacing w:before="76"/>
        <w:ind w:left="0"/>
        <w:jc w:val="center"/>
        <w:rPr>
          <w:b w:val="0"/>
          <w:bCs w:val="0"/>
        </w:rPr>
      </w:pPr>
    </w:p>
    <w:p w14:paraId="0DABC6BC" w14:textId="6D2CA5DC" w:rsidR="00E57003" w:rsidRPr="00E91D44" w:rsidRDefault="00E57003" w:rsidP="00E57003">
      <w:pPr>
        <w:pStyle w:val="Ttulo1"/>
        <w:tabs>
          <w:tab w:val="left" w:pos="4016"/>
          <w:tab w:val="left" w:pos="4017"/>
        </w:tabs>
        <w:spacing w:before="76"/>
        <w:ind w:left="0"/>
        <w:jc w:val="center"/>
        <w:rPr>
          <w:b w:val="0"/>
          <w:bCs w:val="0"/>
        </w:rPr>
      </w:pPr>
      <w:r w:rsidRPr="00E91D44">
        <w:rPr>
          <w:b w:val="0"/>
          <w:bCs w:val="0"/>
        </w:rPr>
        <w:t>Universidad del Valle</w:t>
      </w:r>
    </w:p>
    <w:p w14:paraId="64E3DAE3" w14:textId="322AC9D6" w:rsidR="00E57003" w:rsidRPr="00E91D44" w:rsidRDefault="00E57003" w:rsidP="00E57003">
      <w:pPr>
        <w:pStyle w:val="Ttulo1"/>
        <w:tabs>
          <w:tab w:val="left" w:pos="4016"/>
          <w:tab w:val="left" w:pos="4017"/>
        </w:tabs>
        <w:spacing w:before="76"/>
        <w:ind w:left="0"/>
        <w:jc w:val="center"/>
        <w:rPr>
          <w:b w:val="0"/>
          <w:bCs w:val="0"/>
        </w:rPr>
      </w:pPr>
      <w:r w:rsidRPr="00E91D44">
        <w:rPr>
          <w:b w:val="0"/>
          <w:bCs w:val="0"/>
        </w:rPr>
        <w:t>Facultad de Ingeniería Industrial</w:t>
      </w:r>
    </w:p>
    <w:p w14:paraId="2E8DDA67" w14:textId="1283FC49" w:rsidR="00E57003" w:rsidRPr="00E91D44" w:rsidRDefault="00E57003" w:rsidP="00E57003">
      <w:pPr>
        <w:pStyle w:val="Ttulo1"/>
        <w:tabs>
          <w:tab w:val="left" w:pos="4016"/>
          <w:tab w:val="left" w:pos="4017"/>
        </w:tabs>
        <w:spacing w:before="76"/>
        <w:ind w:left="0"/>
        <w:jc w:val="center"/>
        <w:rPr>
          <w:b w:val="0"/>
          <w:bCs w:val="0"/>
        </w:rPr>
      </w:pPr>
      <w:r w:rsidRPr="00E91D44">
        <w:rPr>
          <w:b w:val="0"/>
          <w:bCs w:val="0"/>
        </w:rPr>
        <w:lastRenderedPageBreak/>
        <w:t>Doctorado en Ingeniería</w:t>
      </w:r>
    </w:p>
    <w:p w14:paraId="7B825ECA" w14:textId="38CC2C9C" w:rsidR="00F57A6D" w:rsidRPr="00E91D44" w:rsidRDefault="00E57003" w:rsidP="00E4640B">
      <w:pPr>
        <w:pStyle w:val="Ttulo1"/>
        <w:tabs>
          <w:tab w:val="left" w:pos="4016"/>
          <w:tab w:val="left" w:pos="4017"/>
        </w:tabs>
        <w:spacing w:before="76"/>
        <w:ind w:left="0"/>
        <w:jc w:val="center"/>
        <w:rPr>
          <w:b w:val="0"/>
          <w:bCs w:val="0"/>
        </w:rPr>
      </w:pPr>
      <w:r w:rsidRPr="00E91D44">
        <w:rPr>
          <w:b w:val="0"/>
          <w:bCs w:val="0"/>
        </w:rPr>
        <w:t>2022</w:t>
      </w:r>
    </w:p>
    <w:p w14:paraId="33551AEC" w14:textId="77777777" w:rsidR="009061A1" w:rsidRPr="00B75902" w:rsidRDefault="00CC73FC" w:rsidP="009061A1">
      <w:pPr>
        <w:tabs>
          <w:tab w:val="left" w:pos="1100"/>
          <w:tab w:val="right" w:leader="dot" w:pos="8494"/>
        </w:tabs>
        <w:autoSpaceDE/>
        <w:autoSpaceDN/>
        <w:adjustRightInd w:val="0"/>
        <w:spacing w:line="360" w:lineRule="auto"/>
        <w:jc w:val="center"/>
        <w:textAlignment w:val="baseline"/>
        <w:rPr>
          <w:rFonts w:eastAsia="Calibri"/>
          <w:b/>
          <w:bCs/>
          <w:iCs/>
          <w:noProof/>
          <w:sz w:val="28"/>
          <w:szCs w:val="28"/>
        </w:rPr>
      </w:pPr>
      <w:r w:rsidRPr="00E91D44">
        <w:br w:type="page"/>
      </w:r>
      <w:r w:rsidR="009061A1">
        <w:rPr>
          <w:rFonts w:eastAsia="Calibri"/>
          <w:b/>
          <w:bCs/>
          <w:iCs/>
          <w:noProof/>
          <w:sz w:val="28"/>
          <w:szCs w:val="28"/>
        </w:rPr>
        <w:lastRenderedPageBreak/>
        <w:t>Í</w:t>
      </w:r>
      <w:r w:rsidR="009061A1" w:rsidRPr="00B75902">
        <w:rPr>
          <w:rFonts w:eastAsia="Calibri"/>
          <w:b/>
          <w:bCs/>
          <w:iCs/>
          <w:noProof/>
          <w:sz w:val="28"/>
          <w:szCs w:val="28"/>
        </w:rPr>
        <w:t>ndice de contenios</w:t>
      </w:r>
    </w:p>
    <w:p w14:paraId="62F6AFF1"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Portada.…..</w:t>
      </w:r>
      <w:r w:rsidRPr="00B75902">
        <w:rPr>
          <w:rFonts w:eastAsia="Calibri"/>
          <w:iCs/>
          <w:noProof/>
          <w:sz w:val="24"/>
          <w:szCs w:val="24"/>
        </w:rPr>
        <w:tab/>
        <w:t>i</w:t>
      </w:r>
    </w:p>
    <w:p w14:paraId="2CC89315"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Resumen…………………………………………………………………………………4</w:t>
      </w:r>
    </w:p>
    <w:p w14:paraId="25BF6100"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Planteamiento del problema</w:t>
      </w:r>
      <w:r w:rsidRPr="00B75902">
        <w:rPr>
          <w:rFonts w:eastAsia="Calibri"/>
          <w:iCs/>
          <w:noProof/>
          <w:sz w:val="24"/>
          <w:szCs w:val="24"/>
        </w:rPr>
        <w:tab/>
      </w:r>
      <w:r>
        <w:rPr>
          <w:rFonts w:eastAsia="Calibri"/>
          <w:iCs/>
          <w:noProof/>
          <w:sz w:val="24"/>
          <w:szCs w:val="24"/>
        </w:rPr>
        <w:t>5</w:t>
      </w:r>
    </w:p>
    <w:p w14:paraId="39F904B5"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Justificación………………………………………………………………………….…..</w:t>
      </w:r>
      <w:r>
        <w:rPr>
          <w:rFonts w:eastAsia="Calibri"/>
          <w:iCs/>
          <w:noProof/>
          <w:sz w:val="24"/>
          <w:szCs w:val="24"/>
        </w:rPr>
        <w:t>16</w:t>
      </w:r>
    </w:p>
    <w:p w14:paraId="21366714"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iCs/>
          <w:noProof/>
          <w:sz w:val="24"/>
          <w:szCs w:val="24"/>
          <w:lang w:eastAsia="es-ES"/>
        </w:rPr>
      </w:pPr>
      <w:r w:rsidRPr="00B75902">
        <w:rPr>
          <w:rFonts w:eastAsia="Calibri"/>
          <w:iCs/>
          <w:noProof/>
          <w:sz w:val="24"/>
          <w:szCs w:val="24"/>
        </w:rPr>
        <w:t xml:space="preserve">  Objetivos…….…………………………………………………………………………...</w:t>
      </w:r>
      <w:r>
        <w:rPr>
          <w:rFonts w:eastAsia="Calibri"/>
          <w:iCs/>
          <w:noProof/>
          <w:sz w:val="24"/>
          <w:szCs w:val="24"/>
        </w:rPr>
        <w:t>24</w:t>
      </w:r>
    </w:p>
    <w:p w14:paraId="3F1D1D24"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 xml:space="preserve"> Objetivo general…………………………………………………………………………</w:t>
      </w:r>
      <w:r>
        <w:rPr>
          <w:rFonts w:eastAsia="Calibri"/>
          <w:iCs/>
          <w:noProof/>
          <w:sz w:val="24"/>
          <w:szCs w:val="24"/>
        </w:rPr>
        <w:t>24</w:t>
      </w:r>
    </w:p>
    <w:p w14:paraId="5AF3D4BB"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 xml:space="preserve"> </w:t>
      </w:r>
      <w:bookmarkStart w:id="0" w:name="_Hlk102178050"/>
      <w:r w:rsidRPr="00B75902">
        <w:rPr>
          <w:rFonts w:eastAsia="Calibri"/>
          <w:iCs/>
          <w:noProof/>
          <w:sz w:val="24"/>
          <w:szCs w:val="24"/>
        </w:rPr>
        <w:t>Objetivos específicos</w:t>
      </w:r>
      <w:r w:rsidRPr="00B75902">
        <w:rPr>
          <w:rFonts w:eastAsia="Calibri"/>
          <w:iCs/>
          <w:noProof/>
          <w:sz w:val="24"/>
          <w:szCs w:val="24"/>
        </w:rPr>
        <w:tab/>
        <w:t>……………………………………………..……………………...</w:t>
      </w:r>
      <w:bookmarkEnd w:id="0"/>
      <w:r>
        <w:rPr>
          <w:rFonts w:eastAsia="Calibri"/>
          <w:iCs/>
          <w:noProof/>
          <w:sz w:val="24"/>
          <w:szCs w:val="24"/>
        </w:rPr>
        <w:t>25</w:t>
      </w:r>
    </w:p>
    <w:p w14:paraId="5734DDED"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 xml:space="preserve">  </w:t>
      </w:r>
      <w:bookmarkStart w:id="1" w:name="_Hlk102173722"/>
      <w:r w:rsidRPr="00B75902">
        <w:rPr>
          <w:rFonts w:eastAsia="Calibri"/>
          <w:iCs/>
          <w:noProof/>
          <w:sz w:val="24"/>
          <w:szCs w:val="24"/>
        </w:rPr>
        <w:t>Objetivo específico 1.…..</w:t>
      </w:r>
      <w:r w:rsidRPr="00B75902">
        <w:rPr>
          <w:rFonts w:eastAsia="Calibri"/>
          <w:iCs/>
          <w:noProof/>
          <w:sz w:val="24"/>
          <w:szCs w:val="24"/>
        </w:rPr>
        <w:tab/>
        <w:t>……………………………………………………………..…</w:t>
      </w:r>
      <w:r>
        <w:rPr>
          <w:rFonts w:eastAsia="Calibri"/>
          <w:iCs/>
          <w:noProof/>
          <w:sz w:val="24"/>
          <w:szCs w:val="24"/>
        </w:rPr>
        <w:t>25</w:t>
      </w:r>
    </w:p>
    <w:p w14:paraId="2232BEB1"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 xml:space="preserve">  Actividad 1.1…………….………………………………………….……………………</w:t>
      </w:r>
      <w:r>
        <w:rPr>
          <w:rFonts w:eastAsia="Calibri"/>
          <w:iCs/>
          <w:noProof/>
          <w:sz w:val="24"/>
          <w:szCs w:val="24"/>
        </w:rPr>
        <w:t>25</w:t>
      </w:r>
    </w:p>
    <w:p w14:paraId="0FCA4DDE" w14:textId="77777777" w:rsidR="009061A1"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 xml:space="preserve">  Actividad 1.2…………….………………………………………….……………………</w:t>
      </w:r>
      <w:r>
        <w:rPr>
          <w:rFonts w:eastAsia="Calibri"/>
          <w:iCs/>
          <w:noProof/>
          <w:sz w:val="24"/>
          <w:szCs w:val="24"/>
        </w:rPr>
        <w:t>25</w:t>
      </w:r>
    </w:p>
    <w:p w14:paraId="5F19EEA6"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Pr>
          <w:rFonts w:eastAsia="Calibri"/>
          <w:iCs/>
          <w:noProof/>
          <w:sz w:val="24"/>
          <w:szCs w:val="24"/>
        </w:rPr>
        <w:t xml:space="preserve"> </w:t>
      </w:r>
      <w:r w:rsidRPr="00B75902">
        <w:rPr>
          <w:rFonts w:eastAsia="Calibri"/>
          <w:iCs/>
          <w:noProof/>
          <w:sz w:val="24"/>
          <w:szCs w:val="24"/>
        </w:rPr>
        <w:t>Actividad 1.</w:t>
      </w:r>
      <w:r>
        <w:rPr>
          <w:rFonts w:eastAsia="Calibri"/>
          <w:iCs/>
          <w:noProof/>
          <w:sz w:val="24"/>
          <w:szCs w:val="24"/>
        </w:rPr>
        <w:t>3</w:t>
      </w:r>
      <w:r w:rsidRPr="00B75902">
        <w:rPr>
          <w:rFonts w:eastAsia="Calibri"/>
          <w:iCs/>
          <w:noProof/>
          <w:sz w:val="24"/>
          <w:szCs w:val="24"/>
        </w:rPr>
        <w:t>…………….………………………………………….……………………</w:t>
      </w:r>
      <w:r>
        <w:rPr>
          <w:rFonts w:eastAsia="Calibri"/>
          <w:iCs/>
          <w:noProof/>
          <w:sz w:val="24"/>
          <w:szCs w:val="24"/>
        </w:rPr>
        <w:t>25</w:t>
      </w:r>
    </w:p>
    <w:bookmarkEnd w:id="1"/>
    <w:p w14:paraId="00E54E92"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 xml:space="preserve"> Objetivo específico 2.…..</w:t>
      </w:r>
      <w:r w:rsidRPr="00B75902">
        <w:rPr>
          <w:rFonts w:eastAsia="Calibri"/>
          <w:iCs/>
          <w:noProof/>
          <w:sz w:val="24"/>
          <w:szCs w:val="24"/>
        </w:rPr>
        <w:tab/>
        <w:t>………… …………………………………………………..…</w:t>
      </w:r>
      <w:r>
        <w:rPr>
          <w:rFonts w:eastAsia="Calibri"/>
          <w:iCs/>
          <w:noProof/>
          <w:sz w:val="24"/>
          <w:szCs w:val="24"/>
        </w:rPr>
        <w:t>26</w:t>
      </w:r>
    </w:p>
    <w:p w14:paraId="7803D89B"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 xml:space="preserve">  Actividad 2.1…………….………………………………………….……………………</w:t>
      </w:r>
      <w:r>
        <w:rPr>
          <w:rFonts w:eastAsia="Calibri"/>
          <w:iCs/>
          <w:noProof/>
          <w:sz w:val="24"/>
          <w:szCs w:val="24"/>
        </w:rPr>
        <w:t>26</w:t>
      </w:r>
    </w:p>
    <w:p w14:paraId="46999A89" w14:textId="77777777" w:rsidR="009061A1" w:rsidRPr="000449DB"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 xml:space="preserve">  Actividad 2.2…………….………………………………………….……………………</w:t>
      </w:r>
      <w:r>
        <w:rPr>
          <w:rFonts w:eastAsia="Calibri"/>
          <w:iCs/>
          <w:noProof/>
          <w:sz w:val="24"/>
          <w:szCs w:val="24"/>
        </w:rPr>
        <w:t>26</w:t>
      </w:r>
    </w:p>
    <w:p w14:paraId="0DCA5243"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 xml:space="preserve">  Objetivo específico 3.…..</w:t>
      </w:r>
      <w:r w:rsidRPr="00B75902">
        <w:rPr>
          <w:rFonts w:eastAsia="Calibri"/>
          <w:iCs/>
          <w:noProof/>
          <w:sz w:val="24"/>
          <w:szCs w:val="24"/>
        </w:rPr>
        <w:tab/>
        <w:t>………… …………………………………………………..…</w:t>
      </w:r>
      <w:r>
        <w:rPr>
          <w:rFonts w:eastAsia="Calibri"/>
          <w:iCs/>
          <w:noProof/>
          <w:sz w:val="24"/>
          <w:szCs w:val="24"/>
        </w:rPr>
        <w:t>26</w:t>
      </w:r>
    </w:p>
    <w:p w14:paraId="25C29BAC" w14:textId="77777777" w:rsidR="009061A1"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bookmarkStart w:id="2" w:name="_Hlk102173972"/>
      <w:r w:rsidRPr="00B75902">
        <w:rPr>
          <w:rFonts w:eastAsia="Calibri"/>
          <w:iCs/>
          <w:noProof/>
          <w:sz w:val="24"/>
          <w:szCs w:val="24"/>
        </w:rPr>
        <w:t xml:space="preserve">  Actividad 3.1…………….………………………………………….……………………</w:t>
      </w:r>
      <w:r>
        <w:rPr>
          <w:rFonts w:eastAsia="Calibri"/>
          <w:iCs/>
          <w:noProof/>
          <w:sz w:val="24"/>
          <w:szCs w:val="24"/>
        </w:rPr>
        <w:t>26</w:t>
      </w:r>
    </w:p>
    <w:p w14:paraId="35DAEC54" w14:textId="77777777" w:rsidR="009061A1"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Actividad 3.</w:t>
      </w:r>
      <w:r>
        <w:rPr>
          <w:rFonts w:eastAsia="Calibri"/>
          <w:iCs/>
          <w:noProof/>
          <w:sz w:val="24"/>
          <w:szCs w:val="24"/>
        </w:rPr>
        <w:t>2</w:t>
      </w:r>
      <w:r w:rsidRPr="00B75902">
        <w:rPr>
          <w:rFonts w:eastAsia="Calibri"/>
          <w:iCs/>
          <w:noProof/>
          <w:sz w:val="24"/>
          <w:szCs w:val="24"/>
        </w:rPr>
        <w:t>…………….………………………………………….……………………</w:t>
      </w:r>
      <w:r>
        <w:rPr>
          <w:rFonts w:eastAsia="Calibri"/>
          <w:iCs/>
          <w:noProof/>
          <w:sz w:val="24"/>
          <w:szCs w:val="24"/>
        </w:rPr>
        <w:t>26</w:t>
      </w:r>
    </w:p>
    <w:p w14:paraId="2AA91A00" w14:textId="77777777" w:rsidR="009061A1"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Actividad 3.</w:t>
      </w:r>
      <w:r>
        <w:rPr>
          <w:rFonts w:eastAsia="Calibri"/>
          <w:iCs/>
          <w:noProof/>
          <w:sz w:val="24"/>
          <w:szCs w:val="24"/>
        </w:rPr>
        <w:t>3</w:t>
      </w:r>
      <w:r w:rsidRPr="00B75902">
        <w:rPr>
          <w:rFonts w:eastAsia="Calibri"/>
          <w:iCs/>
          <w:noProof/>
          <w:sz w:val="24"/>
          <w:szCs w:val="24"/>
        </w:rPr>
        <w:t>…………….………………………………………….……………………</w:t>
      </w:r>
      <w:r>
        <w:rPr>
          <w:rFonts w:eastAsia="Calibri"/>
          <w:iCs/>
          <w:noProof/>
          <w:sz w:val="24"/>
          <w:szCs w:val="24"/>
        </w:rPr>
        <w:t>26</w:t>
      </w:r>
    </w:p>
    <w:p w14:paraId="011A6FB4"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iCs/>
          <w:noProof/>
          <w:sz w:val="24"/>
          <w:szCs w:val="24"/>
          <w:lang w:eastAsia="es-ES"/>
        </w:rPr>
      </w:pPr>
      <w:r w:rsidRPr="00B75902">
        <w:rPr>
          <w:rFonts w:eastAsia="Calibri"/>
          <w:iCs/>
          <w:noProof/>
          <w:sz w:val="24"/>
          <w:szCs w:val="24"/>
        </w:rPr>
        <w:t>Alcance de la investigación</w:t>
      </w:r>
      <w:r w:rsidRPr="00B75902">
        <w:rPr>
          <w:rFonts w:eastAsia="Calibri"/>
          <w:iCs/>
          <w:noProof/>
          <w:sz w:val="24"/>
          <w:szCs w:val="24"/>
        </w:rPr>
        <w:tab/>
        <w:t>…………………………………………..…………………..</w:t>
      </w:r>
      <w:r>
        <w:rPr>
          <w:rFonts w:eastAsia="Calibri"/>
          <w:iCs/>
          <w:noProof/>
          <w:sz w:val="24"/>
          <w:szCs w:val="24"/>
        </w:rPr>
        <w:t>28</w:t>
      </w:r>
    </w:p>
    <w:p w14:paraId="6E3C0496"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rFonts w:eastAsia="Calibri"/>
          <w:iCs/>
          <w:noProof/>
          <w:sz w:val="24"/>
          <w:szCs w:val="24"/>
        </w:rPr>
        <w:t xml:space="preserve">  Metodología………...……...………..……………………………………………….…</w:t>
      </w:r>
      <w:r>
        <w:rPr>
          <w:rFonts w:eastAsia="Calibri"/>
          <w:iCs/>
          <w:noProof/>
          <w:sz w:val="24"/>
          <w:szCs w:val="24"/>
        </w:rPr>
        <w:t>.</w:t>
      </w:r>
      <w:r w:rsidRPr="00B75902">
        <w:rPr>
          <w:rFonts w:eastAsia="Calibri"/>
          <w:iCs/>
          <w:noProof/>
          <w:sz w:val="24"/>
          <w:szCs w:val="24"/>
        </w:rPr>
        <w:t>.</w:t>
      </w:r>
      <w:r>
        <w:rPr>
          <w:rFonts w:eastAsia="Calibri"/>
          <w:iCs/>
          <w:noProof/>
          <w:sz w:val="24"/>
          <w:szCs w:val="24"/>
        </w:rPr>
        <w:t>29</w:t>
      </w:r>
    </w:p>
    <w:p w14:paraId="0F88D12D"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 xml:space="preserve"> Marco de referencia…………….……………………….………….……………………</w:t>
      </w:r>
      <w:bookmarkEnd w:id="2"/>
      <w:r w:rsidRPr="00B75902">
        <w:rPr>
          <w:rFonts w:eastAsia="Calibri"/>
          <w:iCs/>
          <w:noProof/>
          <w:sz w:val="24"/>
          <w:szCs w:val="24"/>
        </w:rPr>
        <w:t>3</w:t>
      </w:r>
      <w:r>
        <w:rPr>
          <w:rFonts w:eastAsia="Calibri"/>
          <w:iCs/>
          <w:noProof/>
          <w:sz w:val="24"/>
          <w:szCs w:val="24"/>
        </w:rPr>
        <w:t>0</w:t>
      </w:r>
    </w:p>
    <w:p w14:paraId="0ECD72E8" w14:textId="77777777" w:rsidR="009061A1" w:rsidRPr="00B75902" w:rsidRDefault="009061A1" w:rsidP="009061A1">
      <w:pPr>
        <w:tabs>
          <w:tab w:val="left" w:pos="1100"/>
          <w:tab w:val="right" w:leader="dot" w:pos="8494"/>
        </w:tabs>
        <w:autoSpaceDE/>
        <w:autoSpaceDN/>
        <w:adjustRightInd w:val="0"/>
        <w:spacing w:line="360" w:lineRule="auto"/>
        <w:jc w:val="center"/>
        <w:textAlignment w:val="baseline"/>
        <w:rPr>
          <w:rFonts w:eastAsia="Calibri"/>
          <w:iCs/>
          <w:noProof/>
          <w:sz w:val="24"/>
          <w:szCs w:val="24"/>
        </w:rPr>
      </w:pPr>
      <w:r w:rsidRPr="00B75902">
        <w:rPr>
          <w:rFonts w:eastAsia="Calibri"/>
          <w:iCs/>
          <w:noProof/>
          <w:sz w:val="24"/>
          <w:szCs w:val="24"/>
        </w:rPr>
        <w:t xml:space="preserve">  Antecedentes…………….……………………….………………….…………………..3</w:t>
      </w:r>
      <w:r>
        <w:rPr>
          <w:rFonts w:eastAsia="Calibri"/>
          <w:iCs/>
          <w:noProof/>
          <w:sz w:val="24"/>
          <w:szCs w:val="24"/>
        </w:rPr>
        <w:t>0</w:t>
      </w:r>
    </w:p>
    <w:p w14:paraId="7ABDF3A9"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rFonts w:eastAsia="Calibri"/>
          <w:iCs/>
          <w:noProof/>
          <w:sz w:val="24"/>
          <w:szCs w:val="24"/>
        </w:rPr>
      </w:pPr>
      <w:r w:rsidRPr="00B75902">
        <w:rPr>
          <w:rFonts w:eastAsia="Calibri"/>
          <w:iCs/>
          <w:noProof/>
          <w:sz w:val="24"/>
          <w:szCs w:val="24"/>
        </w:rPr>
        <w:t xml:space="preserve">   Riesgos laborales presenes en la construcción…...……………..…………….…………3</w:t>
      </w:r>
      <w:r>
        <w:rPr>
          <w:rFonts w:eastAsia="Calibri"/>
          <w:iCs/>
          <w:noProof/>
          <w:sz w:val="24"/>
          <w:szCs w:val="24"/>
        </w:rPr>
        <w:t>3</w:t>
      </w:r>
    </w:p>
    <w:p w14:paraId="6439A23D"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rFonts w:eastAsia="Calibri"/>
          <w:iCs/>
          <w:noProof/>
          <w:sz w:val="24"/>
          <w:szCs w:val="24"/>
        </w:rPr>
      </w:pPr>
      <w:r w:rsidRPr="00B75902">
        <w:rPr>
          <w:rFonts w:eastAsia="Calibri"/>
          <w:iCs/>
          <w:noProof/>
          <w:sz w:val="24"/>
          <w:szCs w:val="24"/>
        </w:rPr>
        <w:t xml:space="preserve">   Diseños de una herramienta sobre la responsabilidad social en el sector de la </w:t>
      </w:r>
      <w:r>
        <w:rPr>
          <w:rFonts w:eastAsia="Calibri"/>
          <w:iCs/>
          <w:noProof/>
          <w:sz w:val="24"/>
          <w:szCs w:val="24"/>
        </w:rPr>
        <w:t xml:space="preserve"> </w:t>
      </w:r>
      <w:r w:rsidRPr="00B75902">
        <w:rPr>
          <w:rFonts w:eastAsia="Calibri"/>
          <w:iCs/>
          <w:noProof/>
          <w:sz w:val="24"/>
          <w:szCs w:val="24"/>
        </w:rPr>
        <w:t>construcción………………………………………………………………………….…….37</w:t>
      </w:r>
    </w:p>
    <w:p w14:paraId="1211E424" w14:textId="77777777" w:rsidR="009061A1" w:rsidRPr="00B75902" w:rsidRDefault="009061A1" w:rsidP="009061A1">
      <w:pPr>
        <w:spacing w:line="360" w:lineRule="auto"/>
        <w:jc w:val="both"/>
        <w:outlineLvl w:val="0"/>
        <w:rPr>
          <w:rFonts w:eastAsia="Calibri"/>
          <w:b/>
          <w:bCs/>
          <w:iCs/>
          <w:noProof/>
          <w:sz w:val="24"/>
          <w:szCs w:val="24"/>
        </w:rPr>
      </w:pPr>
      <w:r w:rsidRPr="00B75902">
        <w:rPr>
          <w:bCs/>
          <w:color w:val="0D0D0D" w:themeColor="text1" w:themeTint="F2"/>
          <w:sz w:val="24"/>
          <w:szCs w:val="24"/>
        </w:rPr>
        <w:t>Legislaciones y normativas sobre la Responsabilidad social en el sector de la construcción…</w:t>
      </w:r>
      <w:r w:rsidRPr="00B75902">
        <w:rPr>
          <w:rFonts w:eastAsia="Calibri"/>
          <w:bCs/>
          <w:iCs/>
          <w:noProof/>
          <w:sz w:val="24"/>
          <w:szCs w:val="24"/>
        </w:rPr>
        <w:t>……….………………………………………….…………..……….…….38Planes de prevención de riesgos labnorales en el sector de la construcción.........…………39</w:t>
      </w:r>
    </w:p>
    <w:p w14:paraId="5369F4B8"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rFonts w:eastAsia="Calibri"/>
          <w:iCs/>
          <w:noProof/>
          <w:sz w:val="24"/>
          <w:szCs w:val="24"/>
        </w:rPr>
      </w:pPr>
      <w:r w:rsidRPr="00B75902">
        <w:rPr>
          <w:rFonts w:eastAsia="Calibri"/>
          <w:iCs/>
          <w:noProof/>
          <w:sz w:val="24"/>
          <w:szCs w:val="24"/>
        </w:rPr>
        <w:t>Marco conceptual</w:t>
      </w:r>
    </w:p>
    <w:p w14:paraId="22DE272A"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rFonts w:eastAsia="Calibri"/>
          <w:iCs/>
          <w:noProof/>
          <w:sz w:val="24"/>
          <w:szCs w:val="24"/>
        </w:rPr>
        <w:lastRenderedPageBreak/>
        <w:t>Modelo…….…...………….………………………………………….……………………40</w:t>
      </w:r>
    </w:p>
    <w:p w14:paraId="3F913473" w14:textId="77777777" w:rsidR="009061A1" w:rsidRPr="00B75902" w:rsidRDefault="009061A1" w:rsidP="009061A1">
      <w:pPr>
        <w:tabs>
          <w:tab w:val="left" w:pos="1100"/>
          <w:tab w:val="right" w:leader="dot" w:pos="8494"/>
        </w:tabs>
        <w:autoSpaceDE/>
        <w:autoSpaceDN/>
        <w:adjustRightInd w:val="0"/>
        <w:spacing w:line="360" w:lineRule="auto"/>
        <w:textAlignment w:val="baseline"/>
        <w:rPr>
          <w:iCs/>
          <w:noProof/>
          <w:sz w:val="24"/>
          <w:szCs w:val="24"/>
          <w:lang w:eastAsia="es-ES"/>
        </w:rPr>
      </w:pPr>
      <w:r w:rsidRPr="00B75902">
        <w:t>Condiciones ambientales de trabajo</w:t>
      </w:r>
      <w:r w:rsidRPr="00B75902">
        <w:rPr>
          <w:rFonts w:eastAsia="Calibri"/>
          <w:iCs/>
          <w:noProof/>
          <w:sz w:val="24"/>
          <w:szCs w:val="24"/>
        </w:rPr>
        <w:t xml:space="preserve"> …….……………………...……….……………………40</w:t>
      </w:r>
    </w:p>
    <w:p w14:paraId="4095F07A" w14:textId="77777777" w:rsidR="009061A1" w:rsidRPr="00B75902" w:rsidRDefault="009061A1" w:rsidP="009061A1">
      <w:pPr>
        <w:tabs>
          <w:tab w:val="left" w:pos="1100"/>
          <w:tab w:val="right" w:leader="dot" w:pos="8494"/>
        </w:tabs>
        <w:autoSpaceDE/>
        <w:autoSpaceDN/>
        <w:adjustRightInd w:val="0"/>
        <w:spacing w:line="360" w:lineRule="auto"/>
        <w:textAlignment w:val="baseline"/>
        <w:rPr>
          <w:iCs/>
          <w:noProof/>
          <w:sz w:val="24"/>
          <w:szCs w:val="24"/>
          <w:lang w:eastAsia="es-ES"/>
        </w:rPr>
      </w:pPr>
      <w:bookmarkStart w:id="3" w:name="_Hlk102175534"/>
      <w:r w:rsidRPr="00B75902">
        <w:t>Condiciones sociales</w:t>
      </w:r>
      <w:r w:rsidRPr="00B75902">
        <w:rPr>
          <w:rFonts w:eastAsia="Calibri"/>
          <w:iCs/>
          <w:noProof/>
          <w:sz w:val="24"/>
          <w:szCs w:val="24"/>
        </w:rPr>
        <w:t xml:space="preserve"> …………….………………………....………….……………………40</w:t>
      </w:r>
    </w:p>
    <w:p w14:paraId="533743D9"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rPr>
        <w:t>Prevención de riesgos laborales</w:t>
      </w:r>
      <w:r w:rsidRPr="00B75902">
        <w:rPr>
          <w:rFonts w:eastAsia="Calibri"/>
          <w:iCs/>
          <w:noProof/>
          <w:sz w:val="24"/>
          <w:szCs w:val="24"/>
        </w:rPr>
        <w:t xml:space="preserve"> .…………………….………………….……………………40</w:t>
      </w:r>
    </w:p>
    <w:p w14:paraId="0A32B945"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rPr>
        <w:t>Responsabilidad de las entidades del sector público</w:t>
      </w:r>
      <w:r w:rsidRPr="00B75902">
        <w:rPr>
          <w:rFonts w:eastAsia="Calibri"/>
          <w:iCs/>
          <w:noProof/>
          <w:sz w:val="24"/>
          <w:szCs w:val="24"/>
        </w:rPr>
        <w:t xml:space="preserve"> ……………..……………………………40</w:t>
      </w:r>
    </w:p>
    <w:p w14:paraId="56FA52F3" w14:textId="77777777" w:rsidR="009061A1" w:rsidRPr="00B75902" w:rsidRDefault="009061A1" w:rsidP="009061A1">
      <w:pPr>
        <w:tabs>
          <w:tab w:val="left" w:pos="1100"/>
          <w:tab w:val="right" w:leader="dot" w:pos="8494"/>
        </w:tabs>
        <w:autoSpaceDE/>
        <w:autoSpaceDN/>
        <w:adjustRightInd w:val="0"/>
        <w:spacing w:line="360" w:lineRule="auto"/>
        <w:textAlignment w:val="baseline"/>
        <w:rPr>
          <w:iCs/>
          <w:noProof/>
          <w:sz w:val="24"/>
          <w:szCs w:val="24"/>
          <w:lang w:eastAsia="es-ES"/>
        </w:rPr>
      </w:pPr>
      <w:r w:rsidRPr="00B75902">
        <w:rPr>
          <w:color w:val="0D0D0D" w:themeColor="text1" w:themeTint="F2"/>
          <w:sz w:val="24"/>
          <w:szCs w:val="24"/>
          <w:shd w:val="clear" w:color="auto" w:fill="FFFFFF"/>
          <w:lang w:val="es-CO" w:eastAsia="es-EC"/>
        </w:rPr>
        <w:t>Modelo Social</w:t>
      </w:r>
      <w:r w:rsidRPr="00B75902">
        <w:rPr>
          <w:rFonts w:eastAsia="Calibri"/>
          <w:iCs/>
          <w:noProof/>
          <w:sz w:val="24"/>
          <w:szCs w:val="24"/>
        </w:rPr>
        <w:t xml:space="preserve"> …………….………………………………………….……………………40</w:t>
      </w:r>
    </w:p>
    <w:bookmarkEnd w:id="3"/>
    <w:p w14:paraId="5C4D07AC"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rPr>
        <w:t>Accidente</w:t>
      </w:r>
      <w:r w:rsidRPr="00B75902">
        <w:rPr>
          <w:rFonts w:eastAsia="Calibri"/>
          <w:iCs/>
          <w:noProof/>
          <w:sz w:val="24"/>
          <w:szCs w:val="24"/>
        </w:rPr>
        <w:t xml:space="preserve"> …………….……………………...…………....………….……………………41</w:t>
      </w:r>
    </w:p>
    <w:p w14:paraId="122C31B2"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rPr>
        <w:t>Marco Legal………………………………………...</w:t>
      </w:r>
      <w:r w:rsidRPr="00B75902">
        <w:rPr>
          <w:rFonts w:eastAsia="Calibri"/>
          <w:iCs/>
          <w:noProof/>
          <w:sz w:val="24"/>
          <w:szCs w:val="24"/>
        </w:rPr>
        <w:t>……………..……………………………42</w:t>
      </w:r>
    </w:p>
    <w:p w14:paraId="447B35D5" w14:textId="77777777" w:rsidR="009061A1" w:rsidRPr="00B75902" w:rsidRDefault="009061A1" w:rsidP="009061A1">
      <w:pPr>
        <w:tabs>
          <w:tab w:val="left" w:pos="1100"/>
          <w:tab w:val="right" w:leader="dot" w:pos="8494"/>
        </w:tabs>
        <w:autoSpaceDE/>
        <w:autoSpaceDN/>
        <w:adjustRightInd w:val="0"/>
        <w:spacing w:line="360" w:lineRule="auto"/>
        <w:textAlignment w:val="baseline"/>
        <w:rPr>
          <w:iCs/>
          <w:noProof/>
          <w:sz w:val="24"/>
          <w:szCs w:val="24"/>
          <w:lang w:eastAsia="es-ES"/>
        </w:rPr>
      </w:pPr>
      <w:r w:rsidRPr="00B75902">
        <w:rPr>
          <w:color w:val="0D0D0D" w:themeColor="text1" w:themeTint="F2"/>
          <w:sz w:val="24"/>
          <w:szCs w:val="24"/>
          <w:shd w:val="clear" w:color="auto" w:fill="FFFFFF"/>
          <w:lang w:val="es-CO" w:eastAsia="es-EC"/>
        </w:rPr>
        <w:t>Referencias Bibliográficas</w:t>
      </w:r>
      <w:r w:rsidRPr="00B75902">
        <w:rPr>
          <w:rFonts w:eastAsia="Calibri"/>
          <w:iCs/>
          <w:noProof/>
          <w:sz w:val="24"/>
          <w:szCs w:val="24"/>
        </w:rPr>
        <w:t>…………….……………...…………...….……………………44</w:t>
      </w:r>
    </w:p>
    <w:p w14:paraId="45CD00C0"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b/>
          <w:bCs/>
          <w:iCs/>
          <w:noProof/>
          <w:sz w:val="24"/>
          <w:szCs w:val="24"/>
          <w:lang w:eastAsia="es-ES"/>
        </w:rPr>
      </w:pPr>
      <w:r w:rsidRPr="00B75902">
        <w:rPr>
          <w:b/>
          <w:bCs/>
          <w:iCs/>
          <w:noProof/>
          <w:sz w:val="24"/>
          <w:szCs w:val="24"/>
          <w:lang w:eastAsia="es-ES"/>
        </w:rPr>
        <w:t>Indice de Tablas</w:t>
      </w:r>
    </w:p>
    <w:p w14:paraId="64A28D74"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Tabla: 1 </w:t>
      </w:r>
      <w:r w:rsidRPr="00B75902">
        <w:rPr>
          <w:color w:val="000000"/>
          <w:sz w:val="24"/>
          <w:szCs w:val="24"/>
          <w:lang w:val="es-EC" w:eastAsia="es-EC"/>
        </w:rPr>
        <w:t>Accidentes de trabajo por tipo de actividad 2020…</w:t>
      </w:r>
      <w:r w:rsidRPr="00B75902">
        <w:rPr>
          <w:color w:val="0D0D0D" w:themeColor="text1" w:themeTint="F2"/>
          <w:sz w:val="24"/>
          <w:szCs w:val="24"/>
          <w:shd w:val="clear" w:color="auto" w:fill="FFFFFF"/>
          <w:lang w:val="es-CO" w:eastAsia="es-EC"/>
        </w:rPr>
        <w:t>…………………………….</w:t>
      </w:r>
      <w:r>
        <w:rPr>
          <w:rFonts w:eastAsia="Calibri"/>
          <w:iCs/>
          <w:noProof/>
          <w:sz w:val="24"/>
          <w:szCs w:val="24"/>
        </w:rPr>
        <w:t>..09</w:t>
      </w:r>
    </w:p>
    <w:p w14:paraId="4B1994D3"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Tabla: 2 </w:t>
      </w:r>
      <w:r w:rsidRPr="00B75902">
        <w:rPr>
          <w:color w:val="000000"/>
          <w:sz w:val="24"/>
          <w:szCs w:val="24"/>
          <w:lang w:val="es-EC" w:eastAsia="es-EC"/>
        </w:rPr>
        <w:t>Accidentes de trabajo por tipo de actividad</w:t>
      </w:r>
      <w:r w:rsidRPr="00B75902">
        <w:rPr>
          <w:color w:val="0D0D0D" w:themeColor="text1" w:themeTint="F2"/>
          <w:sz w:val="24"/>
          <w:szCs w:val="24"/>
          <w:shd w:val="clear" w:color="auto" w:fill="FFFFFF"/>
          <w:lang w:val="es-CO" w:eastAsia="es-EC"/>
        </w:rPr>
        <w:t xml:space="preserve"> 2019</w:t>
      </w:r>
      <w:proofErr w:type="gramStart"/>
      <w:r w:rsidRPr="00B75902">
        <w:rPr>
          <w:color w:val="0D0D0D" w:themeColor="text1" w:themeTint="F2"/>
          <w:sz w:val="24"/>
          <w:szCs w:val="24"/>
          <w:shd w:val="clear" w:color="auto" w:fill="FFFFFF"/>
          <w:lang w:val="es-CO" w:eastAsia="es-EC"/>
        </w:rPr>
        <w:t>…….</w:t>
      </w:r>
      <w:proofErr w:type="gramEnd"/>
      <w:r w:rsidRPr="00B75902">
        <w:rPr>
          <w:color w:val="0D0D0D" w:themeColor="text1" w:themeTint="F2"/>
          <w:sz w:val="24"/>
          <w:szCs w:val="24"/>
          <w:shd w:val="clear" w:color="auto" w:fill="FFFFFF"/>
          <w:lang w:val="es-CO" w:eastAsia="es-EC"/>
        </w:rPr>
        <w:t>…………………………..</w:t>
      </w:r>
      <w:r w:rsidRPr="00B75902">
        <w:rPr>
          <w:rFonts w:eastAsia="Calibri"/>
          <w:iCs/>
          <w:noProof/>
          <w:sz w:val="24"/>
          <w:szCs w:val="24"/>
        </w:rPr>
        <w:t>1</w:t>
      </w:r>
      <w:r>
        <w:rPr>
          <w:rFonts w:eastAsia="Calibri"/>
          <w:iCs/>
          <w:noProof/>
          <w:sz w:val="24"/>
          <w:szCs w:val="24"/>
        </w:rPr>
        <w:t>0</w:t>
      </w:r>
    </w:p>
    <w:p w14:paraId="2F6F3BE5"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Tabla: 3 </w:t>
      </w:r>
      <w:r w:rsidRPr="00B75902">
        <w:rPr>
          <w:color w:val="000000"/>
          <w:sz w:val="24"/>
          <w:szCs w:val="24"/>
          <w:lang w:val="es-EC" w:eastAsia="es-EC"/>
        </w:rPr>
        <w:t>Evolución de accidentes de trabajo</w:t>
      </w:r>
      <w:r w:rsidRPr="00B75902">
        <w:rPr>
          <w:color w:val="0D0D0D" w:themeColor="text1" w:themeTint="F2"/>
          <w:sz w:val="24"/>
          <w:szCs w:val="24"/>
          <w:shd w:val="clear" w:color="auto" w:fill="FFFFFF"/>
          <w:lang w:val="es-CO" w:eastAsia="es-EC"/>
        </w:rPr>
        <w:t>…………………...……………………</w:t>
      </w:r>
      <w:proofErr w:type="gramStart"/>
      <w:r w:rsidRPr="00B75902">
        <w:rPr>
          <w:color w:val="0D0D0D" w:themeColor="text1" w:themeTint="F2"/>
          <w:sz w:val="24"/>
          <w:szCs w:val="24"/>
          <w:shd w:val="clear" w:color="auto" w:fill="FFFFFF"/>
          <w:lang w:val="es-CO" w:eastAsia="es-EC"/>
        </w:rPr>
        <w:t>…….</w:t>
      </w:r>
      <w:proofErr w:type="gramEnd"/>
      <w:r w:rsidRPr="00B75902">
        <w:rPr>
          <w:color w:val="0D0D0D" w:themeColor="text1" w:themeTint="F2"/>
          <w:sz w:val="24"/>
          <w:szCs w:val="24"/>
          <w:shd w:val="clear" w:color="auto" w:fill="FFFFFF"/>
          <w:lang w:val="es-CO" w:eastAsia="es-EC"/>
        </w:rPr>
        <w:t>.</w:t>
      </w:r>
      <w:r w:rsidRPr="00B75902">
        <w:rPr>
          <w:rFonts w:eastAsia="Calibri"/>
          <w:iCs/>
          <w:noProof/>
          <w:sz w:val="24"/>
          <w:szCs w:val="24"/>
        </w:rPr>
        <w:t>1</w:t>
      </w:r>
      <w:r>
        <w:rPr>
          <w:rFonts w:eastAsia="Calibri"/>
          <w:iCs/>
          <w:noProof/>
          <w:sz w:val="24"/>
          <w:szCs w:val="24"/>
        </w:rPr>
        <w:t>1</w:t>
      </w:r>
    </w:p>
    <w:p w14:paraId="5959807B"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Tabla: 4 </w:t>
      </w:r>
      <w:r w:rsidRPr="00B75902">
        <w:rPr>
          <w:color w:val="000000"/>
          <w:sz w:val="24"/>
          <w:szCs w:val="24"/>
          <w:lang w:val="es-EC" w:eastAsia="es-EC"/>
        </w:rPr>
        <w:t xml:space="preserve">Accidentes de trabajo por actividad y domicilio </w:t>
      </w:r>
      <w:proofErr w:type="gramStart"/>
      <w:r w:rsidRPr="00B75902">
        <w:rPr>
          <w:color w:val="000000"/>
          <w:sz w:val="24"/>
          <w:szCs w:val="24"/>
          <w:lang w:val="es-EC" w:eastAsia="es-EC"/>
        </w:rPr>
        <w:t>registrado..</w:t>
      </w:r>
      <w:proofErr w:type="gramEnd"/>
      <w:r w:rsidRPr="00B75902">
        <w:rPr>
          <w:color w:val="0D0D0D" w:themeColor="text1" w:themeTint="F2"/>
          <w:sz w:val="24"/>
          <w:szCs w:val="24"/>
          <w:shd w:val="clear" w:color="auto" w:fill="FFFFFF"/>
          <w:lang w:val="es-CO" w:eastAsia="es-EC"/>
        </w:rPr>
        <w:t>……………………..</w:t>
      </w:r>
      <w:r w:rsidRPr="00B75902">
        <w:rPr>
          <w:rFonts w:eastAsia="Calibri"/>
          <w:iCs/>
          <w:noProof/>
          <w:sz w:val="24"/>
          <w:szCs w:val="24"/>
        </w:rPr>
        <w:t>1</w:t>
      </w:r>
      <w:r>
        <w:rPr>
          <w:rFonts w:eastAsia="Calibri"/>
          <w:iCs/>
          <w:noProof/>
          <w:sz w:val="24"/>
          <w:szCs w:val="24"/>
        </w:rPr>
        <w:t>2</w:t>
      </w:r>
    </w:p>
    <w:p w14:paraId="59A2C2AD"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Tabla: 5 </w:t>
      </w:r>
      <w:r w:rsidRPr="00B75902">
        <w:rPr>
          <w:color w:val="000000"/>
          <w:sz w:val="24"/>
          <w:szCs w:val="24"/>
          <w:lang w:val="es-EC" w:eastAsia="es-EC"/>
        </w:rPr>
        <w:t>Accidentes de la construcción en Cotopaxi………………</w:t>
      </w:r>
      <w:proofErr w:type="gramStart"/>
      <w:r w:rsidRPr="00B75902">
        <w:rPr>
          <w:color w:val="000000"/>
          <w:sz w:val="24"/>
          <w:szCs w:val="24"/>
          <w:lang w:val="es-EC" w:eastAsia="es-EC"/>
        </w:rPr>
        <w:t>…….</w:t>
      </w:r>
      <w:proofErr w:type="gramEnd"/>
      <w:r w:rsidRPr="00B75902">
        <w:rPr>
          <w:color w:val="000000"/>
          <w:sz w:val="24"/>
          <w:szCs w:val="24"/>
          <w:lang w:val="es-EC" w:eastAsia="es-EC"/>
        </w:rPr>
        <w:t>.</w:t>
      </w:r>
      <w:r w:rsidRPr="00B75902">
        <w:rPr>
          <w:color w:val="0D0D0D" w:themeColor="text1" w:themeTint="F2"/>
          <w:sz w:val="24"/>
          <w:szCs w:val="24"/>
          <w:shd w:val="clear" w:color="auto" w:fill="FFFFFF"/>
          <w:lang w:val="es-CO" w:eastAsia="es-EC"/>
        </w:rPr>
        <w:t>……..…………</w:t>
      </w:r>
      <w:r>
        <w:rPr>
          <w:color w:val="0D0D0D" w:themeColor="text1" w:themeTint="F2"/>
          <w:sz w:val="24"/>
          <w:szCs w:val="24"/>
          <w:shd w:val="clear" w:color="auto" w:fill="FFFFFF"/>
          <w:lang w:val="es-CO" w:eastAsia="es-EC"/>
        </w:rPr>
        <w:t>20</w:t>
      </w:r>
    </w:p>
    <w:p w14:paraId="54135870"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Tabla: 6 </w:t>
      </w:r>
      <w:r w:rsidRPr="00B75902">
        <w:rPr>
          <w:color w:val="000000"/>
          <w:sz w:val="24"/>
          <w:szCs w:val="24"/>
          <w:lang w:val="es-EC" w:eastAsia="es-EC"/>
        </w:rPr>
        <w:t xml:space="preserve">Número de accidentes en el sector de la construcción por </w:t>
      </w:r>
      <w:proofErr w:type="gramStart"/>
      <w:r w:rsidRPr="00B75902">
        <w:rPr>
          <w:color w:val="000000"/>
          <w:sz w:val="24"/>
          <w:szCs w:val="24"/>
          <w:lang w:val="es-EC" w:eastAsia="es-EC"/>
        </w:rPr>
        <w:t>provincias..</w:t>
      </w:r>
      <w:proofErr w:type="gramEnd"/>
      <w:r w:rsidRPr="00B75902">
        <w:rPr>
          <w:color w:val="0D0D0D" w:themeColor="text1" w:themeTint="F2"/>
          <w:sz w:val="24"/>
          <w:szCs w:val="24"/>
          <w:shd w:val="clear" w:color="auto" w:fill="FFFFFF"/>
          <w:lang w:val="es-CO" w:eastAsia="es-EC"/>
        </w:rPr>
        <w:t>…………..</w:t>
      </w:r>
      <w:r w:rsidRPr="00B75902">
        <w:rPr>
          <w:rFonts w:eastAsia="Calibri"/>
          <w:iCs/>
          <w:noProof/>
          <w:sz w:val="24"/>
          <w:szCs w:val="24"/>
        </w:rPr>
        <w:t>2</w:t>
      </w:r>
      <w:r>
        <w:rPr>
          <w:rFonts w:eastAsia="Calibri"/>
          <w:iCs/>
          <w:noProof/>
          <w:sz w:val="24"/>
          <w:szCs w:val="24"/>
        </w:rPr>
        <w:t>3</w:t>
      </w:r>
    </w:p>
    <w:p w14:paraId="0534A89E" w14:textId="77777777" w:rsidR="009061A1" w:rsidRPr="00B75902" w:rsidRDefault="009061A1" w:rsidP="009061A1">
      <w:pPr>
        <w:tabs>
          <w:tab w:val="left" w:pos="1100"/>
          <w:tab w:val="right" w:leader="dot" w:pos="8494"/>
        </w:tabs>
        <w:autoSpaceDE/>
        <w:autoSpaceDN/>
        <w:adjustRightInd w:val="0"/>
        <w:spacing w:line="360" w:lineRule="auto"/>
        <w:textAlignment w:val="baseline"/>
        <w:rPr>
          <w:iCs/>
          <w:noProof/>
          <w:sz w:val="24"/>
          <w:szCs w:val="24"/>
          <w:lang w:eastAsia="es-ES"/>
        </w:rPr>
      </w:pPr>
      <w:r w:rsidRPr="00B75902">
        <w:rPr>
          <w:iCs/>
          <w:noProof/>
          <w:sz w:val="24"/>
          <w:szCs w:val="24"/>
          <w:lang w:eastAsia="es-ES"/>
        </w:rPr>
        <w:t>Indice de Figuras</w:t>
      </w:r>
    </w:p>
    <w:p w14:paraId="50356667" w14:textId="77777777" w:rsidR="009061A1" w:rsidRPr="00B75902" w:rsidRDefault="009061A1" w:rsidP="009061A1">
      <w:pPr>
        <w:spacing w:line="360" w:lineRule="auto"/>
        <w:jc w:val="both"/>
        <w:rPr>
          <w:color w:val="000000"/>
          <w:sz w:val="24"/>
          <w:szCs w:val="24"/>
          <w:lang w:val="es-EC" w:eastAsia="es-EC"/>
        </w:rPr>
      </w:pPr>
      <w:r w:rsidRPr="00B75902">
        <w:rPr>
          <w:color w:val="0D0D0D" w:themeColor="text1" w:themeTint="F2"/>
          <w:sz w:val="24"/>
          <w:szCs w:val="24"/>
        </w:rPr>
        <w:t xml:space="preserve">Figura: </w:t>
      </w:r>
      <w:r>
        <w:rPr>
          <w:color w:val="0D0D0D" w:themeColor="text1" w:themeTint="F2"/>
          <w:sz w:val="24"/>
          <w:szCs w:val="24"/>
        </w:rPr>
        <w:t>1</w:t>
      </w:r>
      <w:r w:rsidRPr="00B75902">
        <w:rPr>
          <w:color w:val="0D0D0D" w:themeColor="text1" w:themeTint="F2"/>
          <w:sz w:val="24"/>
          <w:szCs w:val="24"/>
        </w:rPr>
        <w:t xml:space="preserve"> </w:t>
      </w:r>
      <w:r w:rsidRPr="00B75902">
        <w:rPr>
          <w:color w:val="000000"/>
          <w:sz w:val="24"/>
          <w:szCs w:val="24"/>
          <w:lang w:val="es-EC" w:eastAsia="es-EC"/>
        </w:rPr>
        <w:t>Número de Accidentes en el Sector de la Construcción por Provincias</w:t>
      </w:r>
      <w:proofErr w:type="gramStart"/>
      <w:r w:rsidRPr="00B75902">
        <w:rPr>
          <w:color w:val="000000"/>
          <w:sz w:val="24"/>
          <w:szCs w:val="24"/>
          <w:lang w:val="es-EC" w:eastAsia="es-EC"/>
        </w:rPr>
        <w:t>…….</w:t>
      </w:r>
      <w:proofErr w:type="gramEnd"/>
      <w:r w:rsidRPr="00B75902">
        <w:rPr>
          <w:rFonts w:eastAsia="Calibri"/>
          <w:iCs/>
          <w:noProof/>
          <w:sz w:val="24"/>
          <w:szCs w:val="24"/>
        </w:rPr>
        <w:t>…...30</w:t>
      </w:r>
    </w:p>
    <w:p w14:paraId="2BA64F51"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b/>
          <w:bCs/>
          <w:iCs/>
          <w:noProof/>
          <w:sz w:val="24"/>
          <w:szCs w:val="24"/>
          <w:lang w:eastAsia="es-ES"/>
        </w:rPr>
      </w:pPr>
      <w:r w:rsidRPr="00B75902">
        <w:rPr>
          <w:b/>
          <w:bCs/>
          <w:iCs/>
          <w:noProof/>
          <w:sz w:val="24"/>
          <w:szCs w:val="24"/>
          <w:lang w:eastAsia="es-ES"/>
        </w:rPr>
        <w:t>Indice de Gráficos</w:t>
      </w:r>
    </w:p>
    <w:p w14:paraId="263D9E5C" w14:textId="77777777" w:rsidR="009061A1" w:rsidRPr="00B75902" w:rsidRDefault="009061A1" w:rsidP="009061A1">
      <w:pPr>
        <w:jc w:val="both"/>
        <w:outlineLvl w:val="0"/>
        <w:rPr>
          <w:rFonts w:eastAsia="Calibri"/>
          <w:bCs/>
          <w:iCs/>
          <w:noProof/>
          <w:sz w:val="24"/>
          <w:szCs w:val="24"/>
        </w:rPr>
      </w:pPr>
      <w:r w:rsidRPr="00B75902">
        <w:rPr>
          <w:bCs/>
          <w:sz w:val="24"/>
          <w:szCs w:val="24"/>
        </w:rPr>
        <w:t xml:space="preserve">Gráfico: 1 </w:t>
      </w:r>
      <w:r w:rsidRPr="00B75902">
        <w:rPr>
          <w:sz w:val="24"/>
          <w:szCs w:val="24"/>
        </w:rPr>
        <w:t>Tasa de lesiones en el sector de la construcción por cada mil afiliados</w:t>
      </w:r>
      <w:r w:rsidRPr="00B75902">
        <w:rPr>
          <w:bCs/>
          <w:color w:val="0D0D0D" w:themeColor="text1" w:themeTint="F2"/>
          <w:sz w:val="24"/>
          <w:szCs w:val="24"/>
        </w:rPr>
        <w:t xml:space="preserve"> ………</w:t>
      </w:r>
      <w:r w:rsidRPr="00B75902">
        <w:rPr>
          <w:rFonts w:eastAsia="Calibri"/>
          <w:bCs/>
          <w:iCs/>
          <w:noProof/>
          <w:sz w:val="24"/>
          <w:szCs w:val="24"/>
        </w:rPr>
        <w:t>……………………………………………………………………………………...1</w:t>
      </w:r>
      <w:r>
        <w:rPr>
          <w:rFonts w:eastAsia="Calibri"/>
          <w:bCs/>
          <w:iCs/>
          <w:noProof/>
          <w:sz w:val="24"/>
          <w:szCs w:val="24"/>
        </w:rPr>
        <w:t>3</w:t>
      </w:r>
    </w:p>
    <w:p w14:paraId="24F0F149" w14:textId="77777777" w:rsidR="009061A1" w:rsidRPr="00B75902" w:rsidRDefault="009061A1" w:rsidP="009061A1">
      <w:pPr>
        <w:jc w:val="both"/>
        <w:outlineLvl w:val="0"/>
        <w:rPr>
          <w:rFonts w:eastAsia="Calibri"/>
          <w:bCs/>
          <w:iCs/>
          <w:noProof/>
          <w:sz w:val="24"/>
          <w:szCs w:val="24"/>
        </w:rPr>
      </w:pPr>
    </w:p>
    <w:p w14:paraId="4A654A65" w14:textId="77777777" w:rsidR="009061A1" w:rsidRPr="00B75902" w:rsidRDefault="009061A1" w:rsidP="009061A1">
      <w:pPr>
        <w:jc w:val="both"/>
        <w:outlineLvl w:val="0"/>
        <w:rPr>
          <w:rFonts w:eastAsia="Calibri"/>
          <w:bCs/>
          <w:iCs/>
          <w:noProof/>
          <w:sz w:val="24"/>
          <w:szCs w:val="24"/>
        </w:rPr>
      </w:pPr>
      <w:r w:rsidRPr="00B75902">
        <w:rPr>
          <w:bCs/>
          <w:sz w:val="24"/>
          <w:szCs w:val="24"/>
        </w:rPr>
        <w:t xml:space="preserve">Gráfico: 2 </w:t>
      </w:r>
      <w:r w:rsidRPr="00B75902">
        <w:rPr>
          <w:sz w:val="24"/>
          <w:szCs w:val="24"/>
        </w:rPr>
        <w:t>Accidentes por años 2016 - 2020</w:t>
      </w:r>
      <w:r w:rsidRPr="00B75902">
        <w:rPr>
          <w:rFonts w:eastAsia="Calibri"/>
          <w:bCs/>
          <w:iCs/>
          <w:noProof/>
          <w:sz w:val="24"/>
          <w:szCs w:val="24"/>
        </w:rPr>
        <w:t>………………………………………….........2</w:t>
      </w:r>
      <w:r>
        <w:rPr>
          <w:rFonts w:eastAsia="Calibri"/>
          <w:bCs/>
          <w:iCs/>
          <w:noProof/>
          <w:sz w:val="24"/>
          <w:szCs w:val="24"/>
        </w:rPr>
        <w:t>0</w:t>
      </w:r>
    </w:p>
    <w:p w14:paraId="2AE3EC78" w14:textId="77777777" w:rsidR="009061A1" w:rsidRPr="00B75902" w:rsidRDefault="009061A1" w:rsidP="009061A1">
      <w:pPr>
        <w:tabs>
          <w:tab w:val="left" w:pos="1100"/>
          <w:tab w:val="right" w:leader="dot" w:pos="8494"/>
        </w:tabs>
        <w:autoSpaceDE/>
        <w:autoSpaceDN/>
        <w:adjustRightInd w:val="0"/>
        <w:spacing w:line="360" w:lineRule="auto"/>
        <w:jc w:val="both"/>
        <w:textAlignment w:val="baseline"/>
        <w:rPr>
          <w:b/>
          <w:bCs/>
          <w:iCs/>
          <w:noProof/>
          <w:sz w:val="24"/>
          <w:szCs w:val="24"/>
          <w:lang w:eastAsia="es-ES"/>
        </w:rPr>
      </w:pPr>
    </w:p>
    <w:p w14:paraId="04F38107" w14:textId="77777777" w:rsidR="009061A1" w:rsidRPr="002E4731" w:rsidRDefault="009061A1" w:rsidP="009061A1">
      <w:pPr>
        <w:tabs>
          <w:tab w:val="left" w:pos="1100"/>
          <w:tab w:val="right" w:leader="dot" w:pos="8494"/>
        </w:tabs>
        <w:autoSpaceDE/>
        <w:autoSpaceDN/>
        <w:adjustRightInd w:val="0"/>
        <w:spacing w:line="360" w:lineRule="auto"/>
        <w:jc w:val="both"/>
        <w:textAlignment w:val="baseline"/>
        <w:rPr>
          <w:b/>
          <w:bCs/>
          <w:iCs/>
          <w:noProof/>
          <w:sz w:val="24"/>
          <w:szCs w:val="24"/>
          <w:lang w:eastAsia="es-ES"/>
        </w:rPr>
      </w:pPr>
      <w:r w:rsidRPr="00B75902">
        <w:rPr>
          <w:b/>
          <w:bCs/>
          <w:iCs/>
          <w:noProof/>
          <w:sz w:val="24"/>
          <w:szCs w:val="24"/>
          <w:lang w:eastAsia="es-ES"/>
        </w:rPr>
        <w:t>Indice de Cuadros</w:t>
      </w:r>
    </w:p>
    <w:p w14:paraId="0CA99D52" w14:textId="77777777" w:rsidR="009061A1" w:rsidRPr="00B75902" w:rsidRDefault="009061A1" w:rsidP="009061A1">
      <w:pPr>
        <w:tabs>
          <w:tab w:val="left" w:pos="1100"/>
          <w:tab w:val="right" w:leader="dot" w:pos="8494"/>
        </w:tabs>
        <w:autoSpaceDE/>
        <w:autoSpaceDN/>
        <w:adjustRightInd w:val="0"/>
        <w:spacing w:line="360" w:lineRule="auto"/>
        <w:textAlignment w:val="baseline"/>
        <w:rPr>
          <w:rFonts w:eastAsia="Calibri"/>
          <w:iCs/>
          <w:noProof/>
          <w:sz w:val="24"/>
          <w:szCs w:val="24"/>
        </w:rPr>
      </w:pPr>
      <w:r w:rsidRPr="00B75902">
        <w:rPr>
          <w:color w:val="0D0D0D" w:themeColor="text1" w:themeTint="F2"/>
          <w:sz w:val="24"/>
          <w:szCs w:val="24"/>
          <w:shd w:val="clear" w:color="auto" w:fill="FFFFFF"/>
          <w:lang w:val="es-CO" w:eastAsia="es-EC"/>
        </w:rPr>
        <w:t xml:space="preserve">Cuadro: </w:t>
      </w:r>
      <w:r>
        <w:rPr>
          <w:color w:val="0D0D0D" w:themeColor="text1" w:themeTint="F2"/>
          <w:sz w:val="24"/>
          <w:szCs w:val="24"/>
          <w:shd w:val="clear" w:color="auto" w:fill="FFFFFF"/>
          <w:lang w:val="es-CO" w:eastAsia="es-EC"/>
        </w:rPr>
        <w:t>1</w:t>
      </w:r>
      <w:r w:rsidRPr="00B75902">
        <w:rPr>
          <w:color w:val="0D0D0D" w:themeColor="text1" w:themeTint="F2"/>
          <w:sz w:val="24"/>
          <w:szCs w:val="24"/>
          <w:shd w:val="clear" w:color="auto" w:fill="FFFFFF"/>
          <w:lang w:val="es-CO" w:eastAsia="es-EC"/>
        </w:rPr>
        <w:t xml:space="preserve"> Estudios analizados…………………………...</w:t>
      </w:r>
      <w:proofErr w:type="gramStart"/>
      <w:r w:rsidRPr="00B75902">
        <w:rPr>
          <w:color w:val="000000"/>
          <w:sz w:val="24"/>
          <w:szCs w:val="24"/>
          <w:lang w:val="es-EC" w:eastAsia="es-EC"/>
        </w:rPr>
        <w:t>…</w:t>
      </w:r>
      <w:r w:rsidRPr="00B75902">
        <w:rPr>
          <w:color w:val="0D0D0D" w:themeColor="text1" w:themeTint="F2"/>
          <w:sz w:val="24"/>
          <w:szCs w:val="24"/>
          <w:shd w:val="clear" w:color="auto" w:fill="FFFFFF"/>
          <w:lang w:val="es-CO" w:eastAsia="es-EC"/>
        </w:rPr>
        <w:t>….</w:t>
      </w:r>
      <w:proofErr w:type="gramEnd"/>
      <w:r w:rsidRPr="00B75902">
        <w:rPr>
          <w:color w:val="0D0D0D" w:themeColor="text1" w:themeTint="F2"/>
          <w:sz w:val="24"/>
          <w:szCs w:val="24"/>
          <w:shd w:val="clear" w:color="auto" w:fill="FFFFFF"/>
          <w:lang w:val="es-CO" w:eastAsia="es-EC"/>
        </w:rPr>
        <w:t>…………………………..</w:t>
      </w:r>
      <w:r w:rsidRPr="00B75902">
        <w:rPr>
          <w:rFonts w:eastAsia="Calibri"/>
          <w:iCs/>
          <w:noProof/>
          <w:sz w:val="24"/>
          <w:szCs w:val="24"/>
        </w:rPr>
        <w:t>3</w:t>
      </w:r>
      <w:r>
        <w:rPr>
          <w:rFonts w:eastAsia="Calibri"/>
          <w:iCs/>
          <w:noProof/>
          <w:sz w:val="24"/>
          <w:szCs w:val="24"/>
        </w:rPr>
        <w:t>5</w:t>
      </w:r>
    </w:p>
    <w:p w14:paraId="620519F8" w14:textId="77777777" w:rsidR="009061A1" w:rsidRPr="00E91D44" w:rsidRDefault="009061A1" w:rsidP="009061A1">
      <w:pPr>
        <w:tabs>
          <w:tab w:val="left" w:pos="1100"/>
          <w:tab w:val="right" w:leader="dot" w:pos="8494"/>
        </w:tabs>
        <w:autoSpaceDE/>
        <w:autoSpaceDN/>
        <w:adjustRightInd w:val="0"/>
        <w:spacing w:line="360" w:lineRule="auto"/>
        <w:jc w:val="center"/>
        <w:textAlignment w:val="baseline"/>
        <w:rPr>
          <w:b/>
          <w:bCs/>
          <w:sz w:val="24"/>
          <w:szCs w:val="24"/>
        </w:rPr>
      </w:pPr>
      <w:r w:rsidRPr="00B75902">
        <w:rPr>
          <w:b/>
          <w:bCs/>
          <w:sz w:val="24"/>
          <w:szCs w:val="24"/>
        </w:rPr>
        <w:t>Bibliografía</w:t>
      </w:r>
      <w:r w:rsidRPr="00B75902">
        <w:rPr>
          <w:color w:val="0D0D0D" w:themeColor="text1" w:themeTint="F2"/>
          <w:sz w:val="24"/>
          <w:szCs w:val="24"/>
          <w:shd w:val="clear" w:color="auto" w:fill="FFFFFF"/>
          <w:lang w:val="es-CO" w:eastAsia="es-EC"/>
        </w:rPr>
        <w:t>……………………………………………...</w:t>
      </w:r>
      <w:proofErr w:type="gramStart"/>
      <w:r w:rsidRPr="00B75902">
        <w:rPr>
          <w:color w:val="000000"/>
          <w:sz w:val="24"/>
          <w:szCs w:val="24"/>
          <w:lang w:val="es-EC" w:eastAsia="es-EC"/>
        </w:rPr>
        <w:t>…</w:t>
      </w:r>
      <w:r w:rsidRPr="00B75902">
        <w:rPr>
          <w:color w:val="0D0D0D" w:themeColor="text1" w:themeTint="F2"/>
          <w:sz w:val="24"/>
          <w:szCs w:val="24"/>
          <w:shd w:val="clear" w:color="auto" w:fill="FFFFFF"/>
          <w:lang w:val="es-CO" w:eastAsia="es-EC"/>
        </w:rPr>
        <w:t>….</w:t>
      </w:r>
      <w:proofErr w:type="gramEnd"/>
      <w:r w:rsidRPr="00B75902">
        <w:rPr>
          <w:color w:val="0D0D0D" w:themeColor="text1" w:themeTint="F2"/>
          <w:sz w:val="24"/>
          <w:szCs w:val="24"/>
          <w:shd w:val="clear" w:color="auto" w:fill="FFFFFF"/>
          <w:lang w:val="es-CO" w:eastAsia="es-EC"/>
        </w:rPr>
        <w:t>…………………………..</w:t>
      </w:r>
      <w:r w:rsidRPr="00B75902">
        <w:rPr>
          <w:rFonts w:eastAsia="Calibri"/>
          <w:iCs/>
          <w:noProof/>
          <w:sz w:val="24"/>
          <w:szCs w:val="24"/>
        </w:rPr>
        <w:t>44</w:t>
      </w:r>
    </w:p>
    <w:p w14:paraId="01587337" w14:textId="4E6AA451" w:rsidR="00CC73FC" w:rsidRDefault="00CC73FC" w:rsidP="009061A1">
      <w:pPr>
        <w:tabs>
          <w:tab w:val="left" w:pos="1100"/>
          <w:tab w:val="right" w:leader="dot" w:pos="8494"/>
        </w:tabs>
        <w:autoSpaceDE/>
        <w:autoSpaceDN/>
        <w:adjustRightInd w:val="0"/>
        <w:spacing w:line="360" w:lineRule="auto"/>
        <w:jc w:val="center"/>
        <w:textAlignment w:val="baseline"/>
        <w:rPr>
          <w:b/>
          <w:bCs/>
          <w:sz w:val="24"/>
          <w:szCs w:val="24"/>
        </w:rPr>
      </w:pPr>
    </w:p>
    <w:p w14:paraId="6C2E9037" w14:textId="77777777" w:rsidR="009061A1" w:rsidRPr="00E91D44" w:rsidRDefault="009061A1" w:rsidP="009061A1">
      <w:pPr>
        <w:tabs>
          <w:tab w:val="left" w:pos="1100"/>
          <w:tab w:val="right" w:leader="dot" w:pos="8494"/>
        </w:tabs>
        <w:autoSpaceDE/>
        <w:autoSpaceDN/>
        <w:adjustRightInd w:val="0"/>
        <w:spacing w:line="360" w:lineRule="auto"/>
        <w:jc w:val="center"/>
        <w:textAlignment w:val="baseline"/>
        <w:rPr>
          <w:b/>
          <w:bCs/>
          <w:sz w:val="24"/>
          <w:szCs w:val="24"/>
        </w:rPr>
      </w:pPr>
    </w:p>
    <w:p w14:paraId="6E2C5337" w14:textId="77777777" w:rsidR="00080F12" w:rsidRDefault="00080F12" w:rsidP="00E80E2F">
      <w:pPr>
        <w:pStyle w:val="Ttulo1"/>
        <w:tabs>
          <w:tab w:val="left" w:pos="4016"/>
          <w:tab w:val="left" w:pos="4017"/>
        </w:tabs>
        <w:spacing w:before="76" w:line="360" w:lineRule="auto"/>
        <w:ind w:left="0"/>
        <w:jc w:val="center"/>
      </w:pPr>
    </w:p>
    <w:p w14:paraId="3C257B16" w14:textId="77777777" w:rsidR="00080F12" w:rsidRDefault="00080F12" w:rsidP="00E80E2F">
      <w:pPr>
        <w:pStyle w:val="Ttulo1"/>
        <w:tabs>
          <w:tab w:val="left" w:pos="4016"/>
          <w:tab w:val="left" w:pos="4017"/>
        </w:tabs>
        <w:spacing w:before="76" w:line="360" w:lineRule="auto"/>
        <w:ind w:left="0"/>
        <w:jc w:val="center"/>
      </w:pPr>
    </w:p>
    <w:p w14:paraId="3721DB5E" w14:textId="35814AF5" w:rsidR="00E57003" w:rsidRPr="00E91D44" w:rsidRDefault="00CB6084" w:rsidP="00E80E2F">
      <w:pPr>
        <w:pStyle w:val="Ttulo1"/>
        <w:tabs>
          <w:tab w:val="left" w:pos="4016"/>
          <w:tab w:val="left" w:pos="4017"/>
        </w:tabs>
        <w:spacing w:before="76" w:line="360" w:lineRule="auto"/>
        <w:ind w:left="0"/>
        <w:jc w:val="center"/>
        <w:rPr>
          <w:lang w:val="es-CO"/>
        </w:rPr>
      </w:pPr>
      <w:r w:rsidRPr="00E91D44">
        <w:lastRenderedPageBreak/>
        <w:t>RESUMEN</w:t>
      </w:r>
    </w:p>
    <w:p w14:paraId="1053FFDD" w14:textId="77777777" w:rsidR="00E76ED3" w:rsidRPr="00E91D44" w:rsidRDefault="00E76ED3" w:rsidP="00E80E2F">
      <w:pPr>
        <w:pStyle w:val="Ttulo1"/>
        <w:tabs>
          <w:tab w:val="left" w:pos="4016"/>
          <w:tab w:val="left" w:pos="4017"/>
        </w:tabs>
        <w:spacing w:before="76" w:line="360" w:lineRule="auto"/>
        <w:ind w:left="0"/>
        <w:jc w:val="center"/>
      </w:pPr>
    </w:p>
    <w:p w14:paraId="30D7948B" w14:textId="2016CD6F" w:rsidR="00470A19" w:rsidRDefault="006B4CBE" w:rsidP="00CE7C37">
      <w:pPr>
        <w:pStyle w:val="Textoindependiente"/>
        <w:spacing w:line="360" w:lineRule="auto"/>
        <w:jc w:val="both"/>
        <w:rPr>
          <w:color w:val="0D0D0D" w:themeColor="text1" w:themeTint="F2"/>
        </w:rPr>
      </w:pPr>
      <w:r w:rsidRPr="00E91D44">
        <w:t>La responsabilidad social “es un compromiso que las empresas asumen por el bienestar del entorno social que las rodea” (Caravedo, 1998, p. 15), “la integración voluntaria, por parte de las empresas, de las preocupaciones sociales y medioambientales en sus operaciones comerciales y sus relaciones con sus interlocutores” (Comisión de las comunidades Europeas, 2001, p.7), lo que indica que ser una empresa socialmente responsable involucra una práctica voluntaria y sostenible de retribución a la comunidad y el medioambiente por el impacto que sus actividades generan</w:t>
      </w:r>
      <w:r w:rsidR="00CE7C37">
        <w:t xml:space="preserve">; se manifiesta el </w:t>
      </w:r>
      <w:r w:rsidRPr="00E91D44">
        <w:t>desconocimiento y la falta de un consenso acerca del verdadero significado de RSE</w:t>
      </w:r>
      <w:r w:rsidR="00CE7C37">
        <w:t xml:space="preserve">. </w:t>
      </w:r>
      <w:r w:rsidR="00825EC2" w:rsidRPr="00E91D44">
        <w:t>S</w:t>
      </w:r>
      <w:r w:rsidRPr="00E91D44">
        <w:t xml:space="preserve">egún información detallada en la Cámara de la Industria de la Construcción en Ecuador </w:t>
      </w:r>
      <w:sdt>
        <w:sdtPr>
          <w:id w:val="783536979"/>
          <w:citation/>
        </w:sdtPr>
        <w:sdtContent>
          <w:r w:rsidR="00DB1275">
            <w:fldChar w:fldCharType="begin"/>
          </w:r>
          <w:r w:rsidR="00DB1275">
            <w:rPr>
              <w:lang w:val="es-EC"/>
            </w:rPr>
            <w:instrText xml:space="preserve"> CITATION CAM201 \l 12298 </w:instrText>
          </w:r>
          <w:r w:rsidR="00DB1275">
            <w:fldChar w:fldCharType="separate"/>
          </w:r>
          <w:r w:rsidR="00DB1275" w:rsidRPr="00DB1275">
            <w:rPr>
              <w:noProof/>
              <w:lang w:val="es-EC"/>
            </w:rPr>
            <w:t>(CAMICON, 2020)</w:t>
          </w:r>
          <w:r w:rsidR="00DB1275">
            <w:fldChar w:fldCharType="end"/>
          </w:r>
        </w:sdtContent>
      </w:sdt>
      <w:r w:rsidRPr="00E91D44">
        <w:t xml:space="preserve">, referente al ejercicio de la profesión en el área de la Construcción, </w:t>
      </w:r>
      <w:r w:rsidR="00CE7C37">
        <w:t>deja notar que e</w:t>
      </w:r>
      <w:r w:rsidRPr="00E91D44">
        <w:t>l trabajo del sector de la construcción es uno de los trabajos más expuesto</w:t>
      </w:r>
      <w:r w:rsidR="00CE7C37">
        <w:t>s a sufrir accidentes laborales; en el 2018, el Instituto Ecuatoriano de Seguridad S</w:t>
      </w:r>
      <w:r w:rsidRPr="00E91D44">
        <w:t>ocial, reportó 3.3% accidentes generados en el sector de la construcción</w:t>
      </w:r>
      <w:r w:rsidR="00CE7C37">
        <w:t xml:space="preserve"> respecto al total de accidentes en la industria ecuatoriana; l</w:t>
      </w:r>
      <w:r w:rsidRPr="00E91D44">
        <w:t>o que quiere decir, que se presume que el sector empresarial y gubernamental no está reportando los si</w:t>
      </w:r>
      <w:r w:rsidR="00CE7C37">
        <w:t xml:space="preserve">niestros que no acarreen muerte. Esta circunstancia deja notar la falta de un modelo de prevención de la salud y seguridad en el trabajo y peor aún que armonice con las exigencias de lo estipulado en normas como la ISO 26000 de responsabilidad Social Empresarial. El presente trabajo presenta una propuesta para la integración de los factores </w:t>
      </w:r>
      <w:r w:rsidR="007E0A8B">
        <w:t>que inciden en el aparecimiento de riesgos en el trabajo, mismos que podrían ser involucrados bajo los preceptos de la Responsabilidad Social Empresarial, en el sector de la construcción de puentes y vías.</w:t>
      </w:r>
      <w:r w:rsidR="001D75B9" w:rsidRPr="00E91D44">
        <w:rPr>
          <w:color w:val="0D0D0D" w:themeColor="text1" w:themeTint="F2"/>
        </w:rPr>
        <w:t xml:space="preserve"> </w:t>
      </w:r>
    </w:p>
    <w:p w14:paraId="39C8F21F" w14:textId="77777777" w:rsidR="00623B3F" w:rsidRPr="00E91D44" w:rsidRDefault="00623B3F" w:rsidP="00470A19">
      <w:pPr>
        <w:pStyle w:val="Textoindependiente"/>
        <w:spacing w:before="7" w:line="360" w:lineRule="auto"/>
        <w:jc w:val="both"/>
        <w:rPr>
          <w:color w:val="0D0D0D" w:themeColor="text1" w:themeTint="F2"/>
        </w:rPr>
      </w:pPr>
    </w:p>
    <w:p w14:paraId="4F5FCB82" w14:textId="290F0B60" w:rsidR="00623B3F" w:rsidRDefault="00623B3F" w:rsidP="005549D1">
      <w:pPr>
        <w:pStyle w:val="Ttulo1"/>
        <w:tabs>
          <w:tab w:val="left" w:pos="4016"/>
          <w:tab w:val="left" w:pos="4017"/>
        </w:tabs>
        <w:spacing w:before="76" w:line="360" w:lineRule="auto"/>
        <w:ind w:left="0"/>
      </w:pPr>
    </w:p>
    <w:p w14:paraId="413430DA" w14:textId="0A42DFE8" w:rsidR="00623B3F" w:rsidRDefault="00623B3F" w:rsidP="005549D1">
      <w:pPr>
        <w:pStyle w:val="Ttulo1"/>
        <w:tabs>
          <w:tab w:val="left" w:pos="4016"/>
          <w:tab w:val="left" w:pos="4017"/>
        </w:tabs>
        <w:spacing w:before="76" w:line="360" w:lineRule="auto"/>
        <w:ind w:left="0"/>
      </w:pPr>
    </w:p>
    <w:p w14:paraId="42949069" w14:textId="5874F0C6" w:rsidR="00623B3F" w:rsidRDefault="00623B3F" w:rsidP="005549D1">
      <w:pPr>
        <w:pStyle w:val="Ttulo1"/>
        <w:tabs>
          <w:tab w:val="left" w:pos="4016"/>
          <w:tab w:val="left" w:pos="4017"/>
        </w:tabs>
        <w:spacing w:before="76" w:line="360" w:lineRule="auto"/>
        <w:ind w:left="0"/>
      </w:pPr>
    </w:p>
    <w:p w14:paraId="1945B399" w14:textId="2207BBFE" w:rsidR="00623B3F" w:rsidRDefault="00623B3F" w:rsidP="005549D1">
      <w:pPr>
        <w:pStyle w:val="Ttulo1"/>
        <w:tabs>
          <w:tab w:val="left" w:pos="4016"/>
          <w:tab w:val="left" w:pos="4017"/>
        </w:tabs>
        <w:spacing w:before="76" w:line="360" w:lineRule="auto"/>
        <w:ind w:left="0"/>
      </w:pPr>
    </w:p>
    <w:p w14:paraId="1DC3B6B9" w14:textId="78459A91" w:rsidR="00623B3F" w:rsidRDefault="00623B3F" w:rsidP="005549D1">
      <w:pPr>
        <w:pStyle w:val="Ttulo1"/>
        <w:tabs>
          <w:tab w:val="left" w:pos="4016"/>
          <w:tab w:val="left" w:pos="4017"/>
        </w:tabs>
        <w:spacing w:before="76" w:line="360" w:lineRule="auto"/>
        <w:ind w:left="0"/>
      </w:pPr>
    </w:p>
    <w:p w14:paraId="5C0474C7" w14:textId="610BD015" w:rsidR="00BE3331" w:rsidRPr="00287FC7" w:rsidRDefault="00BE3331" w:rsidP="00D226D3">
      <w:pPr>
        <w:pStyle w:val="Ttulo1"/>
        <w:tabs>
          <w:tab w:val="left" w:pos="4016"/>
          <w:tab w:val="left" w:pos="4017"/>
        </w:tabs>
        <w:spacing w:before="76" w:line="360" w:lineRule="auto"/>
        <w:jc w:val="center"/>
      </w:pPr>
      <w:r w:rsidRPr="00287FC7">
        <w:lastRenderedPageBreak/>
        <w:t>EL</w:t>
      </w:r>
      <w:r w:rsidRPr="00287FC7">
        <w:rPr>
          <w:spacing w:val="-5"/>
        </w:rPr>
        <w:t xml:space="preserve"> </w:t>
      </w:r>
      <w:r w:rsidRPr="00287FC7">
        <w:t>PROBLEMA</w:t>
      </w:r>
    </w:p>
    <w:p w14:paraId="1BFED431" w14:textId="696DC33B" w:rsidR="00BE3331" w:rsidRPr="00287FC7" w:rsidRDefault="00BE3331" w:rsidP="00BE3331">
      <w:pPr>
        <w:pStyle w:val="Textoindependiente"/>
        <w:spacing w:before="3" w:line="360" w:lineRule="auto"/>
        <w:jc w:val="both"/>
        <w:rPr>
          <w:b/>
          <w:bCs/>
        </w:rPr>
      </w:pPr>
    </w:p>
    <w:p w14:paraId="1A1F2E26" w14:textId="6339C1AB" w:rsidR="00BE3331" w:rsidRPr="00287FC7" w:rsidRDefault="00BE3331" w:rsidP="00952355">
      <w:pPr>
        <w:pStyle w:val="Ttulo1"/>
        <w:numPr>
          <w:ilvl w:val="0"/>
          <w:numId w:val="16"/>
        </w:numPr>
        <w:tabs>
          <w:tab w:val="left" w:pos="841"/>
          <w:tab w:val="left" w:pos="842"/>
        </w:tabs>
        <w:spacing w:before="90" w:line="360" w:lineRule="auto"/>
        <w:jc w:val="center"/>
      </w:pPr>
      <w:r w:rsidRPr="00287FC7">
        <w:t>PLANTEAMIENTO DEL PROBLEMA</w:t>
      </w:r>
    </w:p>
    <w:p w14:paraId="393A332F" w14:textId="77777777" w:rsidR="00BE3331" w:rsidRPr="00E91D44" w:rsidRDefault="00BE3331" w:rsidP="00BE3331">
      <w:pPr>
        <w:pStyle w:val="Textoindependiente"/>
        <w:spacing w:line="360" w:lineRule="auto"/>
        <w:jc w:val="both"/>
        <w:rPr>
          <w:b/>
        </w:rPr>
      </w:pPr>
    </w:p>
    <w:p w14:paraId="08CA6194" w14:textId="186E4DD7" w:rsidR="00BE3331" w:rsidRDefault="00BE3331" w:rsidP="00BE3331">
      <w:pPr>
        <w:pStyle w:val="Textoindependiente"/>
        <w:spacing w:line="360" w:lineRule="auto"/>
        <w:jc w:val="both"/>
      </w:pPr>
      <w:r w:rsidRPr="00E91D44">
        <w:t xml:space="preserve">En la actualidad la Responsabilidad Social </w:t>
      </w:r>
      <w:r w:rsidR="004D58FB">
        <w:t>Empresarial (RSE), se le conoce</w:t>
      </w:r>
      <w:r w:rsidRPr="00E91D44">
        <w:t xml:space="preserve"> como el compromiso que tienen las organizaciones con la comunidad frente a los impactos sociales y </w:t>
      </w:r>
      <w:r w:rsidR="004D58FB">
        <w:t>ambientales que éstas ocasionan;</w:t>
      </w:r>
      <w:r w:rsidRPr="00E91D44">
        <w:t xml:space="preserve"> </w:t>
      </w:r>
      <w:r w:rsidR="004D58FB">
        <w:t>t</w:t>
      </w:r>
      <w:r w:rsidRPr="00E91D44">
        <w:t xml:space="preserve">ambién se </w:t>
      </w:r>
      <w:r w:rsidR="004D58FB">
        <w:t xml:space="preserve">puede decir que es </w:t>
      </w:r>
      <w:r w:rsidRPr="00E91D44">
        <w:t>un modelo ético que marca nuevas estrategias en la gestión empresarial</w:t>
      </w:r>
      <w:r w:rsidR="00CD0BCB">
        <w:t xml:space="preserve"> (</w:t>
      </w:r>
      <w:proofErr w:type="spellStart"/>
      <w:r w:rsidR="00CD0BCB">
        <w:t>Perez</w:t>
      </w:r>
      <w:proofErr w:type="spellEnd"/>
      <w:r w:rsidR="00CD0BCB">
        <w:t xml:space="preserve"> et al., 2016)</w:t>
      </w:r>
      <w:r w:rsidR="004D58FB">
        <w:t>, haciendo énfasis en el cuidado del</w:t>
      </w:r>
      <w:r w:rsidRPr="00E91D44">
        <w:t xml:space="preserve"> ambiente</w:t>
      </w:r>
      <w:r w:rsidR="004D58FB">
        <w:t xml:space="preserve"> natural,</w:t>
      </w:r>
      <w:r w:rsidRPr="00E91D44">
        <w:t xml:space="preserve"> la equi</w:t>
      </w:r>
      <w:r w:rsidR="004D58FB">
        <w:t>dad, igualdad y justicia social;</w:t>
      </w:r>
      <w:r w:rsidRPr="00E91D44">
        <w:t xml:space="preserve"> pilares </w:t>
      </w:r>
      <w:r w:rsidR="004D58FB">
        <w:t xml:space="preserve">que </w:t>
      </w:r>
      <w:r w:rsidRPr="00E91D44">
        <w:t>se convierten en los motores que i</w:t>
      </w:r>
      <w:r w:rsidR="004D58FB">
        <w:t xml:space="preserve">mpulsan a las empresas </w:t>
      </w:r>
      <w:r w:rsidRPr="00E91D44">
        <w:t xml:space="preserve">para adoptar </w:t>
      </w:r>
      <w:r w:rsidR="004D58FB">
        <w:t xml:space="preserve">sus modelos de </w:t>
      </w:r>
      <w:r w:rsidRPr="00E91D44">
        <w:t>gestión.</w:t>
      </w:r>
    </w:p>
    <w:p w14:paraId="473317DF" w14:textId="77777777" w:rsidR="00BB11CE" w:rsidRPr="00E91D44" w:rsidRDefault="00BB11CE" w:rsidP="00BE3331">
      <w:pPr>
        <w:pStyle w:val="Textoindependiente"/>
        <w:spacing w:line="360" w:lineRule="auto"/>
        <w:jc w:val="both"/>
      </w:pPr>
    </w:p>
    <w:p w14:paraId="570E1387" w14:textId="4DC82A45" w:rsidR="00BE3331" w:rsidRPr="007E0A8B" w:rsidRDefault="00BB11CE" w:rsidP="00BE3331">
      <w:pPr>
        <w:pStyle w:val="Textoindependiente"/>
        <w:spacing w:line="360" w:lineRule="auto"/>
        <w:jc w:val="both"/>
      </w:pPr>
      <w:r w:rsidRPr="007E0A8B">
        <w:t xml:space="preserve">La responsabilidad social de las empresas tiene total vinculación con los derechos humanos, tanto interna como externamente, reconocido en instrumentos internacionales, como la Declaración tripartita de la OIT sobre los principios y derechos fundamentales en el trabajo (ILO </w:t>
      </w:r>
      <w:proofErr w:type="spellStart"/>
      <w:r w:rsidRPr="007E0A8B">
        <w:t>Declaration</w:t>
      </w:r>
      <w:proofErr w:type="spellEnd"/>
      <w:r w:rsidRPr="007E0A8B">
        <w:t xml:space="preserve"> </w:t>
      </w:r>
      <w:proofErr w:type="spellStart"/>
      <w:r w:rsidRPr="007E0A8B">
        <w:t>on</w:t>
      </w:r>
      <w:proofErr w:type="spellEnd"/>
      <w:r w:rsidRPr="007E0A8B">
        <w:t xml:space="preserve"> Fundamental </w:t>
      </w:r>
      <w:proofErr w:type="spellStart"/>
      <w:r w:rsidRPr="007E0A8B">
        <w:t>Principles</w:t>
      </w:r>
      <w:proofErr w:type="spellEnd"/>
      <w:r w:rsidRPr="007E0A8B">
        <w:t xml:space="preserve"> and </w:t>
      </w:r>
      <w:proofErr w:type="spellStart"/>
      <w:r w:rsidRPr="007E0A8B">
        <w:t>Rights</w:t>
      </w:r>
      <w:proofErr w:type="spellEnd"/>
      <w:r w:rsidRPr="007E0A8B">
        <w:t xml:space="preserve"> at </w:t>
      </w:r>
      <w:proofErr w:type="spellStart"/>
      <w:r w:rsidRPr="007E0A8B">
        <w:t>Work</w:t>
      </w:r>
      <w:proofErr w:type="spellEnd"/>
      <w:r w:rsidRPr="007E0A8B">
        <w:t xml:space="preserve">) y las Directrices de la OCDE para las empresas multinacionales (OECD </w:t>
      </w:r>
      <w:proofErr w:type="spellStart"/>
      <w:r w:rsidRPr="007E0A8B">
        <w:t>Guidelines</w:t>
      </w:r>
      <w:proofErr w:type="spellEnd"/>
      <w:r w:rsidRPr="007E0A8B">
        <w:t xml:space="preserve"> </w:t>
      </w:r>
      <w:proofErr w:type="spellStart"/>
      <w:r w:rsidRPr="007E0A8B">
        <w:t>for</w:t>
      </w:r>
      <w:proofErr w:type="spellEnd"/>
      <w:r w:rsidRPr="007E0A8B">
        <w:t xml:space="preserve"> </w:t>
      </w:r>
      <w:proofErr w:type="spellStart"/>
      <w:r w:rsidRPr="007E0A8B">
        <w:t>Multinational</w:t>
      </w:r>
      <w:proofErr w:type="spellEnd"/>
      <w:r w:rsidRPr="007E0A8B">
        <w:t xml:space="preserve"> </w:t>
      </w:r>
      <w:proofErr w:type="spellStart"/>
      <w:r w:rsidRPr="007E0A8B">
        <w:t>Enterprises</w:t>
      </w:r>
      <w:proofErr w:type="spellEnd"/>
      <w:r w:rsidRPr="007E0A8B">
        <w:t xml:space="preserve">). El reto de las empresas es enfrentar cuestiones complicadas, por </w:t>
      </w:r>
      <w:proofErr w:type="gramStart"/>
      <w:r w:rsidRPr="007E0A8B">
        <w:t>ejemplo</w:t>
      </w:r>
      <w:proofErr w:type="gramEnd"/>
      <w:r w:rsidRPr="007E0A8B">
        <w:t xml:space="preserve"> el modo de determinar qué responsabilidades caen dentro de sus competencias y no de los gobiernos, cómo asegurarse de que sus socios comerciales están respetando los valores que ellas consideran fundamentales, y cuál es el enfoque que deben adoptar y cómo trabajar en países donde son frecuentes las violaciones </w:t>
      </w:r>
      <w:r w:rsidRPr="000B3C1A">
        <w:rPr>
          <w:highlight w:val="yellow"/>
        </w:rPr>
        <w:t>de los derechos humanos</w:t>
      </w:r>
      <w:r w:rsidR="00902042" w:rsidRPr="000B3C1A">
        <w:rPr>
          <w:highlight w:val="yellow"/>
        </w:rPr>
        <w:t xml:space="preserve">, </w:t>
      </w:r>
      <w:sdt>
        <w:sdtPr>
          <w:id w:val="-1006204958"/>
          <w:citation/>
        </w:sdtPr>
        <w:sdtContent>
          <w:r w:rsidR="005141E3">
            <w:fldChar w:fldCharType="begin"/>
          </w:r>
          <w:r w:rsidR="005141E3">
            <w:rPr>
              <w:highlight w:val="yellow"/>
              <w:lang w:val="es-EC"/>
            </w:rPr>
            <w:instrText xml:space="preserve"> CITATION Eur01 \l 12298 </w:instrText>
          </w:r>
          <w:r w:rsidR="005141E3">
            <w:fldChar w:fldCharType="separate"/>
          </w:r>
          <w:r w:rsidR="00DB1275" w:rsidRPr="00DB1275">
            <w:rPr>
              <w:noProof/>
              <w:highlight w:val="yellow"/>
              <w:lang w:val="es-EC"/>
            </w:rPr>
            <w:t>(Europeas C. d., 2001)</w:t>
          </w:r>
          <w:r w:rsidR="005141E3">
            <w:fldChar w:fldCharType="end"/>
          </w:r>
        </w:sdtContent>
      </w:sdt>
    </w:p>
    <w:p w14:paraId="3D45A449" w14:textId="77777777" w:rsidR="00015968" w:rsidRPr="007E0A8B" w:rsidRDefault="00015968" w:rsidP="00BE3331">
      <w:pPr>
        <w:pStyle w:val="Textoindependiente"/>
        <w:spacing w:line="360" w:lineRule="auto"/>
        <w:jc w:val="both"/>
      </w:pPr>
    </w:p>
    <w:p w14:paraId="61422F51" w14:textId="77777777" w:rsidR="00015968" w:rsidRPr="007E0A8B" w:rsidRDefault="00015968" w:rsidP="00BE3331">
      <w:pPr>
        <w:pStyle w:val="Textoindependiente"/>
        <w:spacing w:line="360" w:lineRule="auto"/>
        <w:jc w:val="both"/>
      </w:pPr>
      <w:bookmarkStart w:id="4" w:name="_Hlk100783489"/>
      <w:r w:rsidRPr="007E0A8B">
        <w:t xml:space="preserve">Para contextualizar el problema y plantear una problemática específica se hace necesario establecer una amplia visión y comprensión de lo que representa la responsabilidad social empresarial y su relación con la salud y los riesgos en el trabajo; así incorporamos varias concepciones que nos permitirán entender el problema. </w:t>
      </w:r>
    </w:p>
    <w:p w14:paraId="520FF4B0" w14:textId="4A9D9441" w:rsidR="00BE3331" w:rsidRPr="00E91D44" w:rsidRDefault="00BE3331" w:rsidP="00BE3331">
      <w:pPr>
        <w:pStyle w:val="Textoindependiente"/>
        <w:spacing w:line="360" w:lineRule="auto"/>
        <w:jc w:val="both"/>
      </w:pPr>
      <w:r w:rsidRPr="00E91D44">
        <w:t xml:space="preserve">La responsabilidad social “es un compromiso que las empresas asumen por el bienestar del entorno social que las rodea” </w:t>
      </w:r>
      <w:bookmarkStart w:id="5" w:name="_Hlk144296472"/>
      <w:r w:rsidRPr="00E91D44">
        <w:t xml:space="preserve">(Caravedo, 1998, p. 15), </w:t>
      </w:r>
      <w:bookmarkEnd w:id="5"/>
      <w:r w:rsidRPr="00E91D44">
        <w:t xml:space="preserve">“la integración voluntaria, por parte de las empresas, de las preocupaciones sociales y medioambientales en sus operaciones comerciales y sus relaciones con sus interlocutores” </w:t>
      </w:r>
      <w:sdt>
        <w:sdtPr>
          <w:id w:val="831804939"/>
          <w:citation/>
        </w:sdtPr>
        <w:sdtContent>
          <w:r w:rsidR="005141E3">
            <w:fldChar w:fldCharType="begin"/>
          </w:r>
          <w:r w:rsidR="005141E3">
            <w:rPr>
              <w:highlight w:val="yellow"/>
              <w:lang w:val="es-EC"/>
            </w:rPr>
            <w:instrText xml:space="preserve"> CITATION Eur01 \l 12298 </w:instrText>
          </w:r>
          <w:r w:rsidR="005141E3">
            <w:fldChar w:fldCharType="separate"/>
          </w:r>
          <w:r w:rsidR="00DB1275" w:rsidRPr="00DB1275">
            <w:rPr>
              <w:noProof/>
              <w:highlight w:val="yellow"/>
              <w:lang w:val="es-EC"/>
            </w:rPr>
            <w:t>(Europeas C. d., 2001)</w:t>
          </w:r>
          <w:r w:rsidR="005141E3">
            <w:fldChar w:fldCharType="end"/>
          </w:r>
        </w:sdtContent>
      </w:sdt>
      <w:r w:rsidRPr="00E91D44">
        <w:t xml:space="preserve">, lo que indica </w:t>
      </w:r>
      <w:r w:rsidRPr="00E91D44">
        <w:lastRenderedPageBreak/>
        <w:t>que ser una empresa socialmente responsable involucra una práctica voluntaria y sostenible de retribución a la comunidad y el medioambiente por el impacto que sus actividades generan.</w:t>
      </w:r>
    </w:p>
    <w:p w14:paraId="492AEB30" w14:textId="77777777" w:rsidR="00BE3331" w:rsidRPr="00E91D44" w:rsidRDefault="00BE3331" w:rsidP="00BE3331">
      <w:pPr>
        <w:pStyle w:val="Textoindependiente"/>
        <w:spacing w:line="360" w:lineRule="auto"/>
        <w:jc w:val="both"/>
      </w:pPr>
    </w:p>
    <w:bookmarkEnd w:id="4"/>
    <w:p w14:paraId="78AC327C" w14:textId="492E2BDC" w:rsidR="00BE3331" w:rsidRPr="00E91D44" w:rsidRDefault="004F52C0" w:rsidP="00BE3331">
      <w:pPr>
        <w:pStyle w:val="Textoindependiente"/>
        <w:spacing w:line="360" w:lineRule="auto"/>
        <w:jc w:val="both"/>
      </w:pPr>
      <w:r w:rsidRPr="007E0A8B">
        <w:t xml:space="preserve">En el Ecuador a partir del año 2010 </w:t>
      </w:r>
      <w:r w:rsidR="00BE3331" w:rsidRPr="00E91D44">
        <w:t>la RSE empieza a tomar fuerza gracias al Consorcio Ecuatoriano para la Responsabilidad Social (CERES), entidad constituida formal y jurídicamente en el año 2005, marcando un hito importante para la evolución del concepto en Ecuador. Actualmente, esta red de empresas está conformada por más de 75 organizaciones públicas y privadas.</w:t>
      </w:r>
      <w:r>
        <w:t xml:space="preserve"> </w:t>
      </w:r>
      <w:r w:rsidR="00BE3331" w:rsidRPr="00E91D44">
        <w:t>A pesar de</w:t>
      </w:r>
      <w:r>
        <w:t xml:space="preserve"> </w:t>
      </w:r>
      <w:r w:rsidRPr="007E0A8B">
        <w:t>esto</w:t>
      </w:r>
      <w:r w:rsidR="00BE3331" w:rsidRPr="00E91D44">
        <w:t xml:space="preserve"> el desconocimiento y la falta de un consenso acerca del verdadero significado de RSE es todavía una</w:t>
      </w:r>
      <w:r>
        <w:t xml:space="preserve"> barrera para su buena práctica; de</w:t>
      </w:r>
      <w:r w:rsidR="00BE3331" w:rsidRPr="00E91D44">
        <w:t xml:space="preserve"> acuerdo con el informe “El Estado de la Responsabilidad Social Empresarial en América Latina: percepciones de consumidores y ejecutivos de empresas”</w:t>
      </w:r>
      <w:r w:rsidR="00C02C67" w:rsidRPr="00E91D44">
        <w:t>,</w:t>
      </w:r>
      <w:r w:rsidR="00BE3331" w:rsidRPr="00E91D44">
        <w:t xml:space="preserve"> desarrollado por Fórum empresa (2011), en Ecuador existe una significativa brecha entre ejecutivos y consumidores acer</w:t>
      </w:r>
      <w:r>
        <w:t>ca de la percepción de la RSE. lo que</w:t>
      </w:r>
      <w:r w:rsidR="00BE3331" w:rsidRPr="00E91D44">
        <w:t xml:space="preserve"> indica que</w:t>
      </w:r>
      <w:r>
        <w:t>;</w:t>
      </w:r>
      <w:r w:rsidR="00BE3331" w:rsidRPr="00E91D44">
        <w:t xml:space="preserve"> la sociedad ecuatoriana desconoce de este tema y que existe una posible incongruencia entre los proyectos de RSE</w:t>
      </w:r>
      <w:r w:rsidR="00723640" w:rsidRPr="00E91D44">
        <w:t>,</w:t>
      </w:r>
      <w:r w:rsidR="00BE3331" w:rsidRPr="00E91D44">
        <w:t xml:space="preserve"> que desarrollan las organizaciones y el verdadero significado de ser socialmente responsable.</w:t>
      </w:r>
    </w:p>
    <w:p w14:paraId="0119BC55" w14:textId="77777777" w:rsidR="00BE3331" w:rsidRPr="00E91D44" w:rsidRDefault="00BE3331" w:rsidP="00BE3331">
      <w:pPr>
        <w:pStyle w:val="Textoindependiente"/>
        <w:spacing w:line="360" w:lineRule="auto"/>
        <w:jc w:val="both"/>
      </w:pPr>
    </w:p>
    <w:p w14:paraId="51ADE1BF" w14:textId="7CF0D1B1" w:rsidR="00BE3331" w:rsidRPr="00E91D44" w:rsidRDefault="004F52C0" w:rsidP="00BE3331">
      <w:pPr>
        <w:pStyle w:val="Textoindependiente"/>
        <w:spacing w:line="360" w:lineRule="auto"/>
        <w:jc w:val="both"/>
      </w:pPr>
      <w:r w:rsidRPr="007E0A8B">
        <w:t xml:space="preserve">En función a lo manifestado, aparece incógnitas en </w:t>
      </w:r>
      <w:r w:rsidR="00F21F73" w:rsidRPr="007E0A8B">
        <w:t>la legislación</w:t>
      </w:r>
      <w:r w:rsidR="00BE3331" w:rsidRPr="00E91D44">
        <w:t xml:space="preserve"> ecuatoriana</w:t>
      </w:r>
      <w:r w:rsidR="007E0A8B">
        <w:t xml:space="preserve"> </w:t>
      </w:r>
      <w:r w:rsidR="00BE3331" w:rsidRPr="00E91D44">
        <w:t xml:space="preserve">¿Existen leyes que ordenen el cumplimiento </w:t>
      </w:r>
      <w:r>
        <w:t xml:space="preserve">de prácticas de RSE en </w:t>
      </w:r>
      <w:r w:rsidR="00F21F73">
        <w:t>Ecuador?</w:t>
      </w:r>
      <w:r>
        <w:t xml:space="preserve"> </w:t>
      </w:r>
      <w:r w:rsidR="00BE3331" w:rsidRPr="00E91D44">
        <w:t xml:space="preserve">En </w:t>
      </w:r>
      <w:r w:rsidRPr="007E0A8B">
        <w:t>investigaciones preliminares en</w:t>
      </w:r>
      <w:r>
        <w:rPr>
          <w:color w:val="FF0000"/>
        </w:rPr>
        <w:t xml:space="preserve"> </w:t>
      </w:r>
      <w:r w:rsidR="00BE3331" w:rsidRPr="00E91D44">
        <w:t>el ámbito legal de Ecuador</w:t>
      </w:r>
      <w:r w:rsidR="003A3F15" w:rsidRPr="00E91D44">
        <w:t>,</w:t>
      </w:r>
      <w:r w:rsidR="00BE3331" w:rsidRPr="00E91D44">
        <w:t xml:space="preserve"> no existe</w:t>
      </w:r>
      <w:r>
        <w:t>n</w:t>
      </w:r>
      <w:r w:rsidR="00BE3331" w:rsidRPr="00E91D44">
        <w:t xml:space="preserve"> ley</w:t>
      </w:r>
      <w:r>
        <w:t>es</w:t>
      </w:r>
      <w:r w:rsidR="00BE3331" w:rsidRPr="00E91D44">
        <w:t xml:space="preserve"> específica</w:t>
      </w:r>
      <w:r>
        <w:t>s</w:t>
      </w:r>
      <w:r w:rsidR="00BE3331" w:rsidRPr="00E91D44">
        <w:t xml:space="preserve"> o un marco jurídico que obligue a las organizaciones a desarrollar proyectos de responsabilidad social empresarial, coinciden con que “esto limitaría la acción organizacional” (Lima y López, 2012, p. 45). Además, la aplicación de una ley implica una exigencia u obligación, por lo tanto, se faltaría al principio de la RSE de ser una práctica voluntaria.</w:t>
      </w:r>
      <w:r w:rsidR="00AC001D">
        <w:t xml:space="preserve"> </w:t>
      </w:r>
      <w:r w:rsidR="00BE3331" w:rsidRPr="00E91D44">
        <w:t xml:space="preserve">Sin embargo, en la legislación ecuatoriana se encuentran varios artículos y apartados que regulan cuatro dimensiones de la RSE: el primero de ellos, es sobre la relación con el medioambiente: visualizada especialmente, en la sección segunda denominada “Ambiente sano”, de la Constitución ecuatoriana. El segundo tiene que ver con la Relación Estado, sociedad y empresa: visualizada en artículos del Título VI de la Constitución. En la sección tercera se tiene la Regulación de los clientes y usuarios: </w:t>
      </w:r>
      <w:r w:rsidR="003A3F15" w:rsidRPr="00E91D44">
        <w:t>c</w:t>
      </w:r>
      <w:r w:rsidR="00BE3331" w:rsidRPr="00E91D44">
        <w:t xml:space="preserve">itada en los artículos 15, 27, 313, 320, 387, </w:t>
      </w:r>
      <w:r w:rsidR="00BE3331" w:rsidRPr="00E91D44">
        <w:lastRenderedPageBreak/>
        <w:t>282. Y, el cuarto, Relación de la empresa con los colaboradores: citada en los artículos 15, 27, 47, 387</w:t>
      </w:r>
      <w:r w:rsidR="00FC6511">
        <w:t xml:space="preserve">, </w:t>
      </w:r>
      <w:r w:rsidR="00BE3331" w:rsidRPr="00E91D44">
        <w:t xml:space="preserve">Constitución de </w:t>
      </w:r>
      <w:r w:rsidR="00AC001D">
        <w:t>la República del Ecuador</w:t>
      </w:r>
      <w:r w:rsidR="00FC6511">
        <w:t xml:space="preserve"> (CRE</w:t>
      </w:r>
      <w:r w:rsidR="00AC001D">
        <w:t>, 2008); a</w:t>
      </w:r>
      <w:r w:rsidR="00BE3331" w:rsidRPr="00E91D44">
        <w:t>demás, existen en el país varios cuerpos jurídicos que contienen transversalmente temas relacionados con la RSE como: Ley de gestión ambiental, Ley de defensa al consumidor, Ley de hidrocarburos y Ordenanza Metropolitana N°084 del Municipio de Quito</w:t>
      </w:r>
      <w:r w:rsidR="00FC6511">
        <w:t xml:space="preserve"> (OMMQ, 2015)</w:t>
      </w:r>
      <w:r w:rsidR="00BE3331" w:rsidRPr="00E91D44">
        <w:t>, la cual orienta a las empresas de la ciudad y a la población quiteña a realizar prácticas de RSE.</w:t>
      </w:r>
    </w:p>
    <w:p w14:paraId="16BA4883" w14:textId="77777777" w:rsidR="00BE3331" w:rsidRPr="00E91D44" w:rsidRDefault="00BE3331" w:rsidP="00BE3331">
      <w:pPr>
        <w:pStyle w:val="Textoindependiente"/>
        <w:spacing w:line="360" w:lineRule="auto"/>
        <w:jc w:val="both"/>
      </w:pPr>
    </w:p>
    <w:p w14:paraId="50B80C35" w14:textId="60D649FB" w:rsidR="00BE3331" w:rsidRPr="00E91D44" w:rsidRDefault="00BE3331" w:rsidP="00BE3331">
      <w:pPr>
        <w:pStyle w:val="Textoindependiente"/>
        <w:spacing w:line="360" w:lineRule="auto"/>
        <w:jc w:val="both"/>
      </w:pPr>
      <w:r w:rsidRPr="00E91D44">
        <w:t xml:space="preserve">Por lo tanto, se puede determinar que existen normativas e </w:t>
      </w:r>
      <w:r w:rsidR="00642D10" w:rsidRPr="00E91D44">
        <w:t>i</w:t>
      </w:r>
      <w:r w:rsidRPr="00E91D44">
        <w:t>nstituciones que fomentan la aplicación de responsabilida</w:t>
      </w:r>
      <w:r w:rsidR="00AC001D">
        <w:t>d social empresarial en Ecuador;</w:t>
      </w:r>
      <w:r w:rsidRPr="00E91D44">
        <w:t xml:space="preserve"> </w:t>
      </w:r>
      <w:r w:rsidR="00AC001D">
        <w:t>s</w:t>
      </w:r>
      <w:r w:rsidRPr="00E91D44">
        <w:t xml:space="preserve">in embargo, la práctica de esta forma de actuar no se limita únicamente al cumplimiento de las </w:t>
      </w:r>
      <w:r w:rsidR="00642D10" w:rsidRPr="00E91D44">
        <w:t>l</w:t>
      </w:r>
      <w:r w:rsidRPr="00E91D44">
        <w:t>eyes y normas, sino que depende del nivel de compromiso de cada empresa con la sociedad.</w:t>
      </w:r>
    </w:p>
    <w:p w14:paraId="3FB93016" w14:textId="77777777" w:rsidR="00BE3331" w:rsidRPr="00E91D44" w:rsidRDefault="00BE3331" w:rsidP="00BE3331">
      <w:pPr>
        <w:pStyle w:val="Textoindependiente"/>
        <w:spacing w:line="360" w:lineRule="auto"/>
        <w:jc w:val="both"/>
      </w:pPr>
    </w:p>
    <w:p w14:paraId="3E7685DF" w14:textId="6D9C041E" w:rsidR="00BE3331" w:rsidRDefault="00BE3331" w:rsidP="00BE3331">
      <w:pPr>
        <w:pStyle w:val="Textoindependiente"/>
        <w:spacing w:line="360" w:lineRule="auto"/>
        <w:jc w:val="both"/>
      </w:pPr>
      <w:r w:rsidRPr="003C5AF5">
        <w:t>Es importante destacar que la RSE</w:t>
      </w:r>
      <w:r w:rsidR="00642D10" w:rsidRPr="003C5AF5">
        <w:t>,</w:t>
      </w:r>
      <w:r w:rsidRPr="003C5AF5">
        <w:t xml:space="preserve"> </w:t>
      </w:r>
      <w:r w:rsidR="00AC001D" w:rsidRPr="003C5AF5">
        <w:t xml:space="preserve">de manera más específica </w:t>
      </w:r>
      <w:r w:rsidRPr="003C5AF5">
        <w:t>no se encuentra al margen en la organización de la seguridad laboral de los empleados, debido a que el mundo competitivo en la actualidad exige que las empresas reconozcan que para obtener lo mejor de sus empleados y se pueda cumplir con los objetivos del negocio, es necesario mantener un enfoque global de su bienestar</w:t>
      </w:r>
      <w:r w:rsidR="002C03C9" w:rsidRPr="003C5AF5">
        <w:t xml:space="preserve"> (Tello et., 2018)</w:t>
      </w:r>
      <w:r w:rsidRPr="003C5AF5">
        <w:t>. Con frecuencia, esta responsabilidad va más allá del cumplimiento de la ley como tal. Es un enfoque proactivo que considera todos los factores que contribuyen a los buenos hábitos de trabajo y se ocupa con antelación de la prevención de accidentes, incidentes y enfermedades.</w:t>
      </w:r>
      <w:r w:rsidR="00F96DDA">
        <w:t xml:space="preserve">  </w:t>
      </w:r>
    </w:p>
    <w:p w14:paraId="73D00BEA" w14:textId="77777777" w:rsidR="00AC001D" w:rsidRPr="00E91D44" w:rsidRDefault="00AC001D" w:rsidP="00BE3331">
      <w:pPr>
        <w:pStyle w:val="Textoindependiente"/>
        <w:spacing w:line="360" w:lineRule="auto"/>
        <w:jc w:val="both"/>
      </w:pPr>
    </w:p>
    <w:p w14:paraId="7DFFF4C5" w14:textId="4E3638C9" w:rsidR="00B8555C" w:rsidRDefault="00B8555C" w:rsidP="00B8555C">
      <w:pPr>
        <w:pStyle w:val="Textoindependiente"/>
        <w:spacing w:line="360" w:lineRule="auto"/>
        <w:jc w:val="both"/>
      </w:pPr>
      <w:bookmarkStart w:id="6" w:name="_Hlk106958614"/>
      <w:r w:rsidRPr="00E91D44">
        <w:t>El sector de la construcción es un pilar fundamental en la economía del Ecuador; según el</w:t>
      </w:r>
      <w:r w:rsidR="001457B3" w:rsidRPr="00E91D44">
        <w:t xml:space="preserve"> </w:t>
      </w:r>
      <w:r w:rsidRPr="00E91D44">
        <w:t>INEC, en 2019 el sector generó más de medio millón de plazas de trabajo el dinero invertido</w:t>
      </w:r>
      <w:r w:rsidR="001457B3" w:rsidRPr="00E91D44">
        <w:t xml:space="preserve"> </w:t>
      </w:r>
      <w:r w:rsidRPr="00E91D44">
        <w:t>en construcción es multiplicado en industria, transporte, comunicaciones, alimentación y</w:t>
      </w:r>
      <w:r w:rsidR="001457B3" w:rsidRPr="00E91D44">
        <w:t xml:space="preserve"> </w:t>
      </w:r>
      <w:r w:rsidRPr="00E91D44">
        <w:t>servicios de diferente clase. Sin embargo, en esta actividad existe bajo nivel de instrucción</w:t>
      </w:r>
      <w:r w:rsidR="001457B3" w:rsidRPr="00E91D44">
        <w:t xml:space="preserve"> </w:t>
      </w:r>
      <w:r w:rsidRPr="00E91D44">
        <w:t>y calificación ocupacional</w:t>
      </w:r>
      <w:r w:rsidR="00714243">
        <w:t xml:space="preserve"> (Morales et al., 2016)</w:t>
      </w:r>
      <w:r w:rsidRPr="00E91D44">
        <w:t>, así como escasez de mano de obra calificada, especialmente</w:t>
      </w:r>
      <w:r w:rsidR="001457B3" w:rsidRPr="00E91D44">
        <w:t xml:space="preserve"> </w:t>
      </w:r>
      <w:r w:rsidRPr="00E91D44">
        <w:t>profesionales y técnicos</w:t>
      </w:r>
      <w:r w:rsidR="001457B3" w:rsidRPr="00E91D44">
        <w:t>.</w:t>
      </w:r>
    </w:p>
    <w:p w14:paraId="06B63918" w14:textId="77777777" w:rsidR="007E0A8B" w:rsidRPr="00E91D44" w:rsidRDefault="007E0A8B" w:rsidP="00B8555C">
      <w:pPr>
        <w:pStyle w:val="Textoindependiente"/>
        <w:spacing w:line="360" w:lineRule="auto"/>
        <w:jc w:val="both"/>
      </w:pPr>
    </w:p>
    <w:p w14:paraId="3B22437C" w14:textId="1B6D82E2" w:rsidR="004D3DDC" w:rsidRPr="00E91D44" w:rsidRDefault="004D3DDC" w:rsidP="00B8555C">
      <w:pPr>
        <w:pStyle w:val="Textoindependiente"/>
        <w:spacing w:line="360" w:lineRule="auto"/>
        <w:jc w:val="both"/>
      </w:pPr>
      <w:r w:rsidRPr="00E91D44">
        <w:t>Según el Sistema de riesgos del trabajo</w:t>
      </w:r>
      <w:r w:rsidR="005B3516" w:rsidRPr="00E91D44">
        <w:t xml:space="preserve"> 2018</w:t>
      </w:r>
      <w:r w:rsidRPr="00E91D44">
        <w:t xml:space="preserve"> (SRSRT) dentro de las condiciones riesgosas a las que está expuesto el trabajador considerando aquellas en las que se ha registrado, la más </w:t>
      </w:r>
      <w:r w:rsidRPr="00E91D44">
        <w:lastRenderedPageBreak/>
        <w:t>recurrente es la denominada en la construcción y como Otros con el 38,0%, seguida de Protecciones y resguardos inexistentes o no adecuados con el 20,2%, Sistemas de advertencia insuficiente con el 11,1% y las demás son menores al 10%</w:t>
      </w:r>
      <w:r w:rsidR="00FC6511">
        <w:t>, Seguro general de riesgos del trabajo (SGRT, 2018)</w:t>
      </w:r>
      <w:r w:rsidRPr="00E91D44">
        <w:t>.</w:t>
      </w:r>
    </w:p>
    <w:p w14:paraId="02D1E774" w14:textId="77777777" w:rsidR="00686C15" w:rsidRPr="00E91D44" w:rsidRDefault="00686C15" w:rsidP="00B8555C">
      <w:pPr>
        <w:pStyle w:val="Textoindependiente"/>
        <w:spacing w:line="360" w:lineRule="auto"/>
        <w:jc w:val="both"/>
      </w:pPr>
    </w:p>
    <w:bookmarkEnd w:id="6"/>
    <w:p w14:paraId="63FA9998" w14:textId="1175AFAD" w:rsidR="00BE3331" w:rsidRDefault="00686C15" w:rsidP="00686C15">
      <w:pPr>
        <w:pStyle w:val="Textoindependiente"/>
        <w:spacing w:line="360" w:lineRule="auto"/>
        <w:jc w:val="both"/>
      </w:pPr>
      <w:r w:rsidRPr="00F21F73">
        <w:rPr>
          <w:highlight w:val="yellow"/>
        </w:rPr>
        <w:t xml:space="preserve">El sector de la construcción es uno de los más importantes en el país, pues genera empleo e inversión. Sin embargo, poco se conoce de la tipología y causas de los accidentes que suceden durante la ejecución de esta actividad. El objetivo de esta investigación es realizar un análisis de </w:t>
      </w:r>
      <w:r w:rsidR="001F0382" w:rsidRPr="00F21F73">
        <w:rPr>
          <w:highlight w:val="yellow"/>
        </w:rPr>
        <w:t xml:space="preserve">las condiciones de salud y seguridad de sus trabajadores, reflejados en </w:t>
      </w:r>
      <w:r w:rsidRPr="00F21F73">
        <w:rPr>
          <w:highlight w:val="yellow"/>
        </w:rPr>
        <w:t xml:space="preserve">datos obtenidos de fuentes oficiales de la accidentalidad en el sector de la construcción en el período 2016-2020, buscando relacionarlos con aspectos como el género, edad, tipo de trabajo, lugar de ocurrencia, tipos de riesgo, ubicación y la naturaleza de las lesiones. </w:t>
      </w:r>
      <w:r w:rsidR="001F0382" w:rsidRPr="00F21F73">
        <w:rPr>
          <w:highlight w:val="yellow"/>
        </w:rPr>
        <w:t xml:space="preserve">Estadísticas del Instituto de Seguridad Social, específicamente la Unidad de Riesgos del trabajo determinó que: </w:t>
      </w:r>
      <w:r w:rsidRPr="00F21F73">
        <w:rPr>
          <w:highlight w:val="yellow"/>
        </w:rPr>
        <w:t>el mayor número de accidentes ocurrió en 2018, en su mayoría a hombres de entre 25 y 44 años de edad, en el centro o lugar de trabajo habitual. Las heridas más comunes fueron fracturas en las extremidades superiores. La mayoría de accidentes en construcción ocurren los lunes en la mañana, principalmente en Guayas y Pichincha</w:t>
      </w:r>
      <w:r w:rsidR="005D08F4" w:rsidRPr="00F21F73">
        <w:rPr>
          <w:highlight w:val="yellow"/>
        </w:rPr>
        <w:t xml:space="preserve"> </w:t>
      </w:r>
      <w:sdt>
        <w:sdtPr>
          <w:rPr>
            <w:highlight w:val="yellow"/>
          </w:rPr>
          <w:id w:val="918299172"/>
          <w:citation/>
        </w:sdtPr>
        <w:sdtContent>
          <w:r w:rsidR="009B525E">
            <w:rPr>
              <w:highlight w:val="yellow"/>
            </w:rPr>
            <w:fldChar w:fldCharType="begin"/>
          </w:r>
          <w:r w:rsidR="009B525E">
            <w:rPr>
              <w:highlight w:val="yellow"/>
              <w:lang w:val="es-EC"/>
            </w:rPr>
            <w:instrText xml:space="preserve"> CITATION Mor16 \l 12298 </w:instrText>
          </w:r>
          <w:r w:rsidR="009B525E">
            <w:rPr>
              <w:highlight w:val="yellow"/>
            </w:rPr>
            <w:fldChar w:fldCharType="separate"/>
          </w:r>
          <w:r w:rsidR="009B525E">
            <w:rPr>
              <w:noProof/>
              <w:highlight w:val="yellow"/>
              <w:lang w:val="es-EC"/>
            </w:rPr>
            <w:t xml:space="preserve"> </w:t>
          </w:r>
          <w:r w:rsidR="009B525E" w:rsidRPr="009B525E">
            <w:rPr>
              <w:noProof/>
              <w:highlight w:val="yellow"/>
              <w:lang w:val="es-EC"/>
            </w:rPr>
            <w:t>(Morales, 2016)</w:t>
          </w:r>
          <w:r w:rsidR="009B525E">
            <w:rPr>
              <w:highlight w:val="yellow"/>
            </w:rPr>
            <w:fldChar w:fldCharType="end"/>
          </w:r>
        </w:sdtContent>
      </w:sdt>
      <w:r w:rsidR="005D08F4" w:rsidRPr="00F21F73">
        <w:rPr>
          <w:highlight w:val="yellow"/>
        </w:rPr>
        <w:t>.</w:t>
      </w:r>
    </w:p>
    <w:p w14:paraId="74CFE596" w14:textId="77777777" w:rsidR="00623B3F" w:rsidRPr="00E91D44" w:rsidRDefault="00623B3F" w:rsidP="00686C15">
      <w:pPr>
        <w:pStyle w:val="Textoindependiente"/>
        <w:spacing w:line="360" w:lineRule="auto"/>
        <w:jc w:val="both"/>
      </w:pPr>
    </w:p>
    <w:p w14:paraId="5305BA35" w14:textId="20B8A7AA" w:rsidR="00ED71E3" w:rsidRPr="00E91D44" w:rsidRDefault="00ED71E3" w:rsidP="00ED71E3">
      <w:pPr>
        <w:pStyle w:val="Textoindependiente"/>
        <w:spacing w:line="360" w:lineRule="auto"/>
        <w:jc w:val="both"/>
      </w:pPr>
      <w:r w:rsidRPr="00E91D44">
        <w:t>Se ha analizado el artículo propuesto</w:t>
      </w:r>
      <w:sdt>
        <w:sdtPr>
          <w:id w:val="1968394721"/>
          <w:citation/>
        </w:sdtPr>
        <w:sdtContent>
          <w:r w:rsidR="009B525E">
            <w:fldChar w:fldCharType="begin"/>
          </w:r>
          <w:r w:rsidR="009B525E">
            <w:rPr>
              <w:lang w:val="es-EC"/>
            </w:rPr>
            <w:instrText xml:space="preserve">CITATION Ord16 \l 12298 </w:instrText>
          </w:r>
          <w:r w:rsidR="009B525E">
            <w:fldChar w:fldCharType="separate"/>
          </w:r>
          <w:r w:rsidR="009B525E">
            <w:rPr>
              <w:noProof/>
              <w:lang w:val="es-EC"/>
            </w:rPr>
            <w:t xml:space="preserve"> </w:t>
          </w:r>
          <w:r w:rsidR="009B525E" w:rsidRPr="009B525E">
            <w:rPr>
              <w:noProof/>
              <w:lang w:val="es-EC"/>
            </w:rPr>
            <w:t>(Ordoñez, 2017)</w:t>
          </w:r>
          <w:r w:rsidR="009B525E">
            <w:fldChar w:fldCharType="end"/>
          </w:r>
        </w:sdtContent>
      </w:sdt>
      <w:r w:rsidR="00880265">
        <w:t xml:space="preserve"> </w:t>
      </w:r>
      <w:r w:rsidRPr="00E91D44">
        <w:t>«Modelo cuantitativo de riesgos laborales para el sector de la construcción en el Ecuador», el cual concluye que en el período existió un incremento de los accidentes reportados debido a que se incrementó el número de afiliados al Seguro Social relacionados al sector de la construcción, estos accidentes representaron el 10% del Producto Interno Bruto. Además, los autores, concluyeron que existe baja información estadística de los accidentes laborales en el sector</w:t>
      </w:r>
      <w:r w:rsidR="00215E2F" w:rsidRPr="00E91D44">
        <w:t xml:space="preserve"> </w:t>
      </w:r>
      <w:r w:rsidRPr="00E91D44">
        <w:t>de la construcción en el Ecuador</w:t>
      </w:r>
      <w:r w:rsidR="00215E2F" w:rsidRPr="00E91D44">
        <w:t>.</w:t>
      </w:r>
    </w:p>
    <w:p w14:paraId="0CF50038" w14:textId="723F65F8" w:rsidR="003D3261" w:rsidRPr="00E91D44" w:rsidRDefault="003D3261" w:rsidP="00A76076">
      <w:pPr>
        <w:pStyle w:val="Textoindependiente"/>
        <w:spacing w:line="360" w:lineRule="auto"/>
        <w:jc w:val="both"/>
      </w:pPr>
      <w:r w:rsidRPr="00E91D44">
        <w:t>El trabajo del sector de la construcción como área de la producción es un sistema en el cual la mayoría de sus actividades están propensas a generar accidentes laborales, debido a los riesgos presentes</w:t>
      </w:r>
      <w:r w:rsidR="00B06066">
        <w:t xml:space="preserve">, el </w:t>
      </w:r>
      <w:r w:rsidRPr="00E91D44">
        <w:t xml:space="preserve">Instituto Ecuatoriano de Seguridad Social quien lleva el control de la </w:t>
      </w:r>
      <w:r w:rsidRPr="006C4299">
        <w:rPr>
          <w:b/>
          <w:bCs/>
          <w:sz w:val="32"/>
          <w:szCs w:val="32"/>
          <w:highlight w:val="yellow"/>
        </w:rPr>
        <w:t xml:space="preserve">accidentabilidad en el Ecuador reportó que el 3.3 % de los </w:t>
      </w:r>
      <w:r w:rsidRPr="006C4299">
        <w:rPr>
          <w:b/>
          <w:bCs/>
          <w:sz w:val="32"/>
          <w:szCs w:val="32"/>
          <w:highlight w:val="yellow"/>
        </w:rPr>
        <w:lastRenderedPageBreak/>
        <w:t>accidentes totales reportados por las empresas en el año 2018 son en el sector de la construcción</w:t>
      </w:r>
      <w:r w:rsidRPr="00E91D44">
        <w:t xml:space="preserve">; existiendo un altísimo porcentaje de accidentes no reportados, lo que quiere decir, que el sector de la construcción es una actividad de alto riesgo e identificando una gestión de la seguridad y la salud muy limitada. Si consideramos la seguridad y la salud en el trabajo un factor indispensable para que </w:t>
      </w:r>
      <w:r w:rsidR="00992259" w:rsidRPr="00E91D44">
        <w:t>exista responsabilidad</w:t>
      </w:r>
      <w:r w:rsidRPr="00E91D44">
        <w:t xml:space="preserve"> social se precisa un estudio profundo de los elementos que inciden en la existencia de </w:t>
      </w:r>
      <w:r w:rsidR="00992259" w:rsidRPr="00E91D44">
        <w:t>esta</w:t>
      </w:r>
      <w:r w:rsidRPr="00E91D44">
        <w:t xml:space="preserve"> problemática, motivo de la presente investigación</w:t>
      </w:r>
      <w:r w:rsidR="00B06066">
        <w:t xml:space="preserve"> (IESS, 2018).</w:t>
      </w:r>
    </w:p>
    <w:p w14:paraId="02652076" w14:textId="77777777" w:rsidR="00CF3969" w:rsidRPr="00E91D44" w:rsidRDefault="00CF3969" w:rsidP="003D3261">
      <w:pPr>
        <w:pStyle w:val="Textoindependiente"/>
        <w:jc w:val="both"/>
      </w:pPr>
    </w:p>
    <w:tbl>
      <w:tblPr>
        <w:tblW w:w="9000" w:type="dxa"/>
        <w:tblInd w:w="70" w:type="dxa"/>
        <w:tblCellMar>
          <w:left w:w="70" w:type="dxa"/>
          <w:right w:w="70" w:type="dxa"/>
        </w:tblCellMar>
        <w:tblLook w:val="04A0" w:firstRow="1" w:lastRow="0" w:firstColumn="1" w:lastColumn="0" w:noHBand="0" w:noVBand="1"/>
      </w:tblPr>
      <w:tblGrid>
        <w:gridCol w:w="1389"/>
        <w:gridCol w:w="785"/>
        <w:gridCol w:w="869"/>
        <w:gridCol w:w="470"/>
        <w:gridCol w:w="768"/>
        <w:gridCol w:w="818"/>
        <w:gridCol w:w="659"/>
        <w:gridCol w:w="596"/>
        <w:gridCol w:w="684"/>
        <w:gridCol w:w="697"/>
        <w:gridCol w:w="533"/>
        <w:gridCol w:w="742"/>
      </w:tblGrid>
      <w:tr w:rsidR="00CF3969" w:rsidRPr="00CF3969" w14:paraId="7B075312" w14:textId="77777777" w:rsidTr="00CF3969">
        <w:trPr>
          <w:trHeight w:val="300"/>
        </w:trPr>
        <w:tc>
          <w:tcPr>
            <w:tcW w:w="9000" w:type="dxa"/>
            <w:gridSpan w:val="12"/>
            <w:tcBorders>
              <w:top w:val="nil"/>
              <w:left w:val="nil"/>
              <w:bottom w:val="single" w:sz="4" w:space="0" w:color="000000"/>
              <w:right w:val="nil"/>
            </w:tcBorders>
            <w:shd w:val="clear" w:color="auto" w:fill="auto"/>
            <w:noWrap/>
            <w:vAlign w:val="bottom"/>
            <w:hideMark/>
          </w:tcPr>
          <w:p w14:paraId="54C09455" w14:textId="25297A9E" w:rsidR="00CF3969" w:rsidRPr="000A4686" w:rsidRDefault="00CF3969" w:rsidP="00CF3969">
            <w:pPr>
              <w:widowControl/>
              <w:autoSpaceDE/>
              <w:autoSpaceDN/>
              <w:jc w:val="center"/>
              <w:rPr>
                <w:b/>
                <w:bCs/>
                <w:color w:val="000000"/>
                <w:sz w:val="20"/>
                <w:szCs w:val="20"/>
                <w:lang w:val="es-EC" w:eastAsia="es-EC"/>
              </w:rPr>
            </w:pPr>
            <w:r w:rsidRPr="000A4686">
              <w:rPr>
                <w:b/>
                <w:bCs/>
                <w:color w:val="000000"/>
                <w:sz w:val="24"/>
                <w:szCs w:val="24"/>
                <w:lang w:val="es-EC" w:eastAsia="es-EC"/>
              </w:rPr>
              <w:t xml:space="preserve">Tabla: </w:t>
            </w:r>
            <w:r w:rsidR="00992259" w:rsidRPr="000A4686">
              <w:rPr>
                <w:b/>
                <w:bCs/>
                <w:color w:val="000000"/>
                <w:sz w:val="24"/>
                <w:szCs w:val="24"/>
                <w:lang w:val="es-EC" w:eastAsia="es-EC"/>
              </w:rPr>
              <w:t>1 Accidentes</w:t>
            </w:r>
            <w:r w:rsidRPr="000A4686">
              <w:rPr>
                <w:b/>
                <w:bCs/>
                <w:color w:val="000000"/>
                <w:sz w:val="24"/>
                <w:szCs w:val="24"/>
                <w:lang w:val="es-EC" w:eastAsia="es-EC"/>
              </w:rPr>
              <w:t xml:space="preserve"> de trabajo por tipo de actividad</w:t>
            </w:r>
            <w:r w:rsidR="00022AFF">
              <w:rPr>
                <w:b/>
                <w:bCs/>
                <w:color w:val="000000"/>
                <w:sz w:val="24"/>
                <w:szCs w:val="24"/>
                <w:lang w:val="es-EC" w:eastAsia="es-EC"/>
              </w:rPr>
              <w:t xml:space="preserve"> 2020</w:t>
            </w:r>
          </w:p>
        </w:tc>
      </w:tr>
      <w:tr w:rsidR="00CF3969" w:rsidRPr="00E91D44" w14:paraId="1916FC70" w14:textId="77777777" w:rsidTr="00CF3969">
        <w:trPr>
          <w:trHeight w:val="2235"/>
        </w:trPr>
        <w:tc>
          <w:tcPr>
            <w:tcW w:w="1389" w:type="dxa"/>
            <w:tcBorders>
              <w:top w:val="nil"/>
              <w:left w:val="single" w:sz="4" w:space="0" w:color="000000"/>
              <w:bottom w:val="single" w:sz="8" w:space="0" w:color="FFFFFF"/>
              <w:right w:val="single" w:sz="8" w:space="0" w:color="FFFFFF"/>
            </w:tcBorders>
            <w:shd w:val="clear" w:color="000000" w:fill="D9E1F2"/>
            <w:noWrap/>
            <w:textDirection w:val="btLr"/>
            <w:vAlign w:val="center"/>
            <w:hideMark/>
          </w:tcPr>
          <w:p w14:paraId="630AE3B4"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Actividad</w:t>
            </w:r>
          </w:p>
        </w:tc>
        <w:tc>
          <w:tcPr>
            <w:tcW w:w="785" w:type="dxa"/>
            <w:tcBorders>
              <w:top w:val="nil"/>
              <w:left w:val="nil"/>
              <w:bottom w:val="single" w:sz="8" w:space="0" w:color="FFFFFF"/>
              <w:right w:val="single" w:sz="8" w:space="0" w:color="FFFFFF"/>
            </w:tcBorders>
            <w:shd w:val="clear" w:color="000000" w:fill="D9E1F2"/>
            <w:textDirection w:val="btLr"/>
            <w:vAlign w:val="center"/>
            <w:hideMark/>
          </w:tcPr>
          <w:p w14:paraId="33CE6E7F"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 xml:space="preserve">Agrícola, Silvicultura, casa y pesca   </w:t>
            </w:r>
          </w:p>
        </w:tc>
        <w:tc>
          <w:tcPr>
            <w:tcW w:w="869" w:type="dxa"/>
            <w:tcBorders>
              <w:top w:val="nil"/>
              <w:left w:val="nil"/>
              <w:bottom w:val="single" w:sz="8" w:space="0" w:color="FFFFFF"/>
              <w:right w:val="single" w:sz="8" w:space="0" w:color="FFFFFF"/>
            </w:tcBorders>
            <w:shd w:val="clear" w:color="000000" w:fill="D9E1F2"/>
            <w:textDirection w:val="btLr"/>
            <w:vAlign w:val="center"/>
            <w:hideMark/>
          </w:tcPr>
          <w:p w14:paraId="1171CC84"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Comercio al por mayor y menor, restaurantes y hoteles</w:t>
            </w:r>
          </w:p>
        </w:tc>
        <w:tc>
          <w:tcPr>
            <w:tcW w:w="460" w:type="dxa"/>
            <w:tcBorders>
              <w:top w:val="nil"/>
              <w:left w:val="nil"/>
              <w:bottom w:val="single" w:sz="8" w:space="0" w:color="FFFFFF"/>
              <w:right w:val="single" w:sz="8" w:space="0" w:color="FFFFFF"/>
            </w:tcBorders>
            <w:shd w:val="clear" w:color="000000" w:fill="D9E1F2"/>
            <w:noWrap/>
            <w:textDirection w:val="btLr"/>
            <w:vAlign w:val="center"/>
            <w:hideMark/>
          </w:tcPr>
          <w:p w14:paraId="55BF9747" w14:textId="2D629C73" w:rsidR="00CF3969" w:rsidRPr="00CF3969" w:rsidRDefault="00CF3969" w:rsidP="00CF3969">
            <w:pPr>
              <w:widowControl/>
              <w:autoSpaceDE/>
              <w:autoSpaceDN/>
              <w:jc w:val="center"/>
              <w:rPr>
                <w:color w:val="000000"/>
                <w:sz w:val="18"/>
                <w:szCs w:val="18"/>
                <w:lang w:val="es-EC" w:eastAsia="es-EC"/>
              </w:rPr>
            </w:pPr>
            <w:r w:rsidRPr="00E91D44">
              <w:rPr>
                <w:color w:val="000000"/>
                <w:sz w:val="18"/>
                <w:szCs w:val="18"/>
                <w:lang w:val="es-EC" w:eastAsia="es-EC"/>
              </w:rPr>
              <w:t>Construcción</w:t>
            </w:r>
          </w:p>
        </w:tc>
        <w:tc>
          <w:tcPr>
            <w:tcW w:w="768" w:type="dxa"/>
            <w:tcBorders>
              <w:top w:val="nil"/>
              <w:left w:val="nil"/>
              <w:bottom w:val="single" w:sz="8" w:space="0" w:color="FFFFFF"/>
              <w:right w:val="single" w:sz="8" w:space="0" w:color="FFFFFF"/>
            </w:tcBorders>
            <w:shd w:val="clear" w:color="000000" w:fill="D9E1F2"/>
            <w:textDirection w:val="btLr"/>
            <w:vAlign w:val="center"/>
            <w:hideMark/>
          </w:tcPr>
          <w:p w14:paraId="321B68E5"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Electricidad gas y agua</w:t>
            </w:r>
          </w:p>
        </w:tc>
        <w:tc>
          <w:tcPr>
            <w:tcW w:w="818" w:type="dxa"/>
            <w:tcBorders>
              <w:top w:val="nil"/>
              <w:left w:val="nil"/>
              <w:bottom w:val="single" w:sz="8" w:space="0" w:color="FFFFFF"/>
              <w:right w:val="single" w:sz="8" w:space="0" w:color="FFFFFF"/>
            </w:tcBorders>
            <w:shd w:val="clear" w:color="000000" w:fill="D9E1F2"/>
            <w:textDirection w:val="btLr"/>
            <w:vAlign w:val="center"/>
            <w:hideMark/>
          </w:tcPr>
          <w:p w14:paraId="6093D475"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Establecimientos financieros, seguros y Bienes Inmuebles</w:t>
            </w:r>
          </w:p>
        </w:tc>
        <w:tc>
          <w:tcPr>
            <w:tcW w:w="659" w:type="dxa"/>
            <w:tcBorders>
              <w:top w:val="nil"/>
              <w:left w:val="nil"/>
              <w:bottom w:val="single" w:sz="8" w:space="0" w:color="FFFFFF"/>
              <w:right w:val="single" w:sz="8" w:space="0" w:color="FFFFFF"/>
            </w:tcBorders>
            <w:shd w:val="clear" w:color="000000" w:fill="D9E1F2"/>
            <w:textDirection w:val="btLr"/>
            <w:vAlign w:val="center"/>
            <w:hideMark/>
          </w:tcPr>
          <w:p w14:paraId="224A8058"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Explotación de minas y canteras</w:t>
            </w:r>
          </w:p>
        </w:tc>
        <w:tc>
          <w:tcPr>
            <w:tcW w:w="596" w:type="dxa"/>
            <w:tcBorders>
              <w:top w:val="nil"/>
              <w:left w:val="nil"/>
              <w:bottom w:val="single" w:sz="8" w:space="0" w:color="FFFFFF"/>
              <w:right w:val="single" w:sz="8" w:space="0" w:color="FFFFFF"/>
            </w:tcBorders>
            <w:shd w:val="clear" w:color="000000" w:fill="D9E1F2"/>
            <w:textDirection w:val="btLr"/>
            <w:vAlign w:val="center"/>
            <w:hideMark/>
          </w:tcPr>
          <w:p w14:paraId="1F2A82C4"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Industrial Manufactureras</w:t>
            </w:r>
          </w:p>
        </w:tc>
        <w:tc>
          <w:tcPr>
            <w:tcW w:w="684" w:type="dxa"/>
            <w:tcBorders>
              <w:top w:val="nil"/>
              <w:left w:val="nil"/>
              <w:bottom w:val="single" w:sz="8" w:space="0" w:color="FFFFFF"/>
              <w:right w:val="single" w:sz="8" w:space="0" w:color="FFFFFF"/>
            </w:tcBorders>
            <w:shd w:val="clear" w:color="000000" w:fill="D9E1F2"/>
            <w:textDirection w:val="btLr"/>
            <w:vAlign w:val="center"/>
            <w:hideMark/>
          </w:tcPr>
          <w:p w14:paraId="3CE76807"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Servicio Comunal, Social y personal</w:t>
            </w:r>
          </w:p>
        </w:tc>
        <w:tc>
          <w:tcPr>
            <w:tcW w:w="697" w:type="dxa"/>
            <w:tcBorders>
              <w:top w:val="nil"/>
              <w:left w:val="nil"/>
              <w:bottom w:val="single" w:sz="8" w:space="0" w:color="FFFFFF"/>
              <w:right w:val="single" w:sz="8" w:space="0" w:color="FFFFFF"/>
            </w:tcBorders>
            <w:shd w:val="clear" w:color="000000" w:fill="D9E1F2"/>
            <w:textDirection w:val="btLr"/>
            <w:vAlign w:val="center"/>
            <w:hideMark/>
          </w:tcPr>
          <w:p w14:paraId="148EB1AF" w14:textId="21D744FA"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 xml:space="preserve">Transporte, Almacenamiento y </w:t>
            </w:r>
            <w:r w:rsidR="00C31574" w:rsidRPr="00E91D44">
              <w:rPr>
                <w:color w:val="000000"/>
                <w:sz w:val="18"/>
                <w:szCs w:val="18"/>
                <w:lang w:val="es-EC" w:eastAsia="es-EC"/>
              </w:rPr>
              <w:t>Comunicación</w:t>
            </w:r>
          </w:p>
        </w:tc>
        <w:tc>
          <w:tcPr>
            <w:tcW w:w="533" w:type="dxa"/>
            <w:tcBorders>
              <w:top w:val="nil"/>
              <w:left w:val="nil"/>
              <w:bottom w:val="single" w:sz="8" w:space="0" w:color="FFFFFF"/>
              <w:right w:val="single" w:sz="8" w:space="0" w:color="FFFFFF"/>
            </w:tcBorders>
            <w:shd w:val="clear" w:color="000000" w:fill="D9E1F2"/>
            <w:textDirection w:val="btLr"/>
            <w:vAlign w:val="center"/>
            <w:hideMark/>
          </w:tcPr>
          <w:p w14:paraId="41433195" w14:textId="77777777" w:rsidR="00CF3969" w:rsidRPr="00CF3969" w:rsidRDefault="00CF3969" w:rsidP="00CF3969">
            <w:pPr>
              <w:widowControl/>
              <w:autoSpaceDE/>
              <w:autoSpaceDN/>
              <w:jc w:val="center"/>
              <w:rPr>
                <w:color w:val="000000"/>
                <w:sz w:val="18"/>
                <w:szCs w:val="18"/>
                <w:lang w:val="es-EC" w:eastAsia="es-EC"/>
              </w:rPr>
            </w:pPr>
            <w:r w:rsidRPr="00CF3969">
              <w:rPr>
                <w:color w:val="000000"/>
                <w:sz w:val="18"/>
                <w:szCs w:val="18"/>
                <w:lang w:val="es-EC" w:eastAsia="es-EC"/>
              </w:rPr>
              <w:t>No Definido</w:t>
            </w:r>
          </w:p>
        </w:tc>
        <w:tc>
          <w:tcPr>
            <w:tcW w:w="742" w:type="dxa"/>
            <w:tcBorders>
              <w:top w:val="nil"/>
              <w:left w:val="nil"/>
              <w:bottom w:val="single" w:sz="8" w:space="0" w:color="FFFFFF"/>
              <w:right w:val="single" w:sz="4" w:space="0" w:color="000000"/>
            </w:tcBorders>
            <w:shd w:val="clear" w:color="000000" w:fill="D9E1F2"/>
            <w:noWrap/>
            <w:textDirection w:val="btLr"/>
            <w:vAlign w:val="center"/>
            <w:hideMark/>
          </w:tcPr>
          <w:p w14:paraId="49D20502" w14:textId="77777777" w:rsidR="00CF3969" w:rsidRPr="00CF3969" w:rsidRDefault="00CF3969" w:rsidP="00CF3969">
            <w:pPr>
              <w:widowControl/>
              <w:autoSpaceDE/>
              <w:autoSpaceDN/>
              <w:jc w:val="center"/>
              <w:rPr>
                <w:b/>
                <w:bCs/>
                <w:color w:val="000000"/>
                <w:sz w:val="18"/>
                <w:szCs w:val="18"/>
                <w:lang w:val="es-EC" w:eastAsia="es-EC"/>
              </w:rPr>
            </w:pPr>
            <w:r w:rsidRPr="00CF3969">
              <w:rPr>
                <w:b/>
                <w:bCs/>
                <w:color w:val="000000"/>
                <w:sz w:val="18"/>
                <w:szCs w:val="18"/>
                <w:lang w:val="es-EC" w:eastAsia="es-EC"/>
              </w:rPr>
              <w:t>Total</w:t>
            </w:r>
          </w:p>
        </w:tc>
      </w:tr>
      <w:tr w:rsidR="00CF3969" w:rsidRPr="00E91D44" w14:paraId="09373338" w14:textId="77777777" w:rsidTr="00CF3969">
        <w:trPr>
          <w:trHeight w:val="270"/>
        </w:trPr>
        <w:tc>
          <w:tcPr>
            <w:tcW w:w="1389" w:type="dxa"/>
            <w:tcBorders>
              <w:top w:val="nil"/>
              <w:left w:val="single" w:sz="4" w:space="0" w:color="000000"/>
              <w:bottom w:val="single" w:sz="8" w:space="0" w:color="FFFFFF"/>
              <w:right w:val="single" w:sz="8" w:space="0" w:color="FFFFFF"/>
            </w:tcBorders>
            <w:shd w:val="clear" w:color="000000" w:fill="E7E6E6"/>
            <w:noWrap/>
            <w:vAlign w:val="center"/>
            <w:hideMark/>
          </w:tcPr>
          <w:p w14:paraId="21DF1EF2"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Total</w:t>
            </w:r>
          </w:p>
        </w:tc>
        <w:tc>
          <w:tcPr>
            <w:tcW w:w="785" w:type="dxa"/>
            <w:tcBorders>
              <w:top w:val="nil"/>
              <w:left w:val="nil"/>
              <w:bottom w:val="single" w:sz="8" w:space="0" w:color="FFFFFF"/>
              <w:right w:val="single" w:sz="8" w:space="0" w:color="FFFFFF"/>
            </w:tcBorders>
            <w:shd w:val="clear" w:color="000000" w:fill="E7E6E6"/>
            <w:noWrap/>
            <w:vAlign w:val="center"/>
            <w:hideMark/>
          </w:tcPr>
          <w:p w14:paraId="07B2DD9E"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906</w:t>
            </w:r>
          </w:p>
        </w:tc>
        <w:tc>
          <w:tcPr>
            <w:tcW w:w="869" w:type="dxa"/>
            <w:tcBorders>
              <w:top w:val="nil"/>
              <w:left w:val="nil"/>
              <w:bottom w:val="single" w:sz="8" w:space="0" w:color="FFFFFF"/>
              <w:right w:val="single" w:sz="8" w:space="0" w:color="FFFFFF"/>
            </w:tcBorders>
            <w:shd w:val="clear" w:color="000000" w:fill="E7E6E6"/>
            <w:noWrap/>
            <w:vAlign w:val="center"/>
            <w:hideMark/>
          </w:tcPr>
          <w:p w14:paraId="73ECB69C"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1827</w:t>
            </w:r>
          </w:p>
        </w:tc>
        <w:tc>
          <w:tcPr>
            <w:tcW w:w="460" w:type="dxa"/>
            <w:tcBorders>
              <w:top w:val="nil"/>
              <w:left w:val="nil"/>
              <w:bottom w:val="single" w:sz="8" w:space="0" w:color="FFFFFF"/>
              <w:right w:val="single" w:sz="8" w:space="0" w:color="FFFFFF"/>
            </w:tcBorders>
            <w:shd w:val="clear" w:color="000000" w:fill="E7E6E6"/>
            <w:noWrap/>
            <w:vAlign w:val="center"/>
            <w:hideMark/>
          </w:tcPr>
          <w:p w14:paraId="5B26720F"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264</w:t>
            </w:r>
          </w:p>
        </w:tc>
        <w:tc>
          <w:tcPr>
            <w:tcW w:w="768" w:type="dxa"/>
            <w:tcBorders>
              <w:top w:val="nil"/>
              <w:left w:val="nil"/>
              <w:bottom w:val="single" w:sz="8" w:space="0" w:color="FFFFFF"/>
              <w:right w:val="single" w:sz="8" w:space="0" w:color="FFFFFF"/>
            </w:tcBorders>
            <w:shd w:val="clear" w:color="000000" w:fill="E7E6E6"/>
            <w:noWrap/>
            <w:vAlign w:val="center"/>
            <w:hideMark/>
          </w:tcPr>
          <w:p w14:paraId="6CF29F29"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2172</w:t>
            </w:r>
          </w:p>
        </w:tc>
        <w:tc>
          <w:tcPr>
            <w:tcW w:w="818" w:type="dxa"/>
            <w:tcBorders>
              <w:top w:val="nil"/>
              <w:left w:val="nil"/>
              <w:bottom w:val="single" w:sz="8" w:space="0" w:color="FFFFFF"/>
              <w:right w:val="single" w:sz="8" w:space="0" w:color="FFFFFF"/>
            </w:tcBorders>
            <w:shd w:val="clear" w:color="000000" w:fill="E7E6E6"/>
            <w:noWrap/>
            <w:vAlign w:val="center"/>
            <w:hideMark/>
          </w:tcPr>
          <w:p w14:paraId="32D0CF72"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3943</w:t>
            </w:r>
          </w:p>
        </w:tc>
        <w:tc>
          <w:tcPr>
            <w:tcW w:w="659" w:type="dxa"/>
            <w:tcBorders>
              <w:top w:val="nil"/>
              <w:left w:val="nil"/>
              <w:bottom w:val="single" w:sz="8" w:space="0" w:color="FFFFFF"/>
              <w:right w:val="single" w:sz="8" w:space="0" w:color="FFFFFF"/>
            </w:tcBorders>
            <w:shd w:val="clear" w:color="000000" w:fill="E7E6E6"/>
            <w:noWrap/>
            <w:vAlign w:val="center"/>
            <w:hideMark/>
          </w:tcPr>
          <w:p w14:paraId="0FB32375"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204</w:t>
            </w:r>
          </w:p>
        </w:tc>
        <w:tc>
          <w:tcPr>
            <w:tcW w:w="596" w:type="dxa"/>
            <w:tcBorders>
              <w:top w:val="nil"/>
              <w:left w:val="nil"/>
              <w:bottom w:val="single" w:sz="8" w:space="0" w:color="FFFFFF"/>
              <w:right w:val="single" w:sz="8" w:space="0" w:color="FFFFFF"/>
            </w:tcBorders>
            <w:shd w:val="clear" w:color="000000" w:fill="E7E6E6"/>
            <w:noWrap/>
            <w:vAlign w:val="center"/>
            <w:hideMark/>
          </w:tcPr>
          <w:p w14:paraId="6663E737"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201</w:t>
            </w:r>
          </w:p>
        </w:tc>
        <w:tc>
          <w:tcPr>
            <w:tcW w:w="684" w:type="dxa"/>
            <w:tcBorders>
              <w:top w:val="nil"/>
              <w:left w:val="nil"/>
              <w:bottom w:val="single" w:sz="8" w:space="0" w:color="FFFFFF"/>
              <w:right w:val="single" w:sz="8" w:space="0" w:color="FFFFFF"/>
            </w:tcBorders>
            <w:shd w:val="clear" w:color="000000" w:fill="E7E6E6"/>
            <w:noWrap/>
            <w:vAlign w:val="center"/>
            <w:hideMark/>
          </w:tcPr>
          <w:p w14:paraId="21AA0D29"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158</w:t>
            </w:r>
          </w:p>
        </w:tc>
        <w:tc>
          <w:tcPr>
            <w:tcW w:w="697" w:type="dxa"/>
            <w:tcBorders>
              <w:top w:val="nil"/>
              <w:left w:val="nil"/>
              <w:bottom w:val="single" w:sz="8" w:space="0" w:color="FFFFFF"/>
              <w:right w:val="single" w:sz="8" w:space="0" w:color="FFFFFF"/>
            </w:tcBorders>
            <w:shd w:val="clear" w:color="000000" w:fill="E7E6E6"/>
            <w:noWrap/>
            <w:vAlign w:val="center"/>
            <w:hideMark/>
          </w:tcPr>
          <w:p w14:paraId="13C7B21E"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395</w:t>
            </w:r>
          </w:p>
        </w:tc>
        <w:tc>
          <w:tcPr>
            <w:tcW w:w="533" w:type="dxa"/>
            <w:tcBorders>
              <w:top w:val="nil"/>
              <w:left w:val="nil"/>
              <w:bottom w:val="single" w:sz="8" w:space="0" w:color="FFFFFF"/>
              <w:right w:val="single" w:sz="8" w:space="0" w:color="FFFFFF"/>
            </w:tcBorders>
            <w:shd w:val="clear" w:color="000000" w:fill="E7E6E6"/>
            <w:noWrap/>
            <w:vAlign w:val="center"/>
            <w:hideMark/>
          </w:tcPr>
          <w:p w14:paraId="6F08E2AA"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155</w:t>
            </w:r>
          </w:p>
        </w:tc>
        <w:tc>
          <w:tcPr>
            <w:tcW w:w="742" w:type="dxa"/>
            <w:tcBorders>
              <w:top w:val="nil"/>
              <w:left w:val="nil"/>
              <w:bottom w:val="single" w:sz="8" w:space="0" w:color="FFFFFF"/>
              <w:right w:val="single" w:sz="4" w:space="0" w:color="000000"/>
            </w:tcBorders>
            <w:shd w:val="clear" w:color="000000" w:fill="E7E6E6"/>
            <w:noWrap/>
            <w:vAlign w:val="center"/>
            <w:hideMark/>
          </w:tcPr>
          <w:p w14:paraId="42EC95AF" w14:textId="77777777" w:rsidR="00CF3969" w:rsidRPr="00CF3969" w:rsidRDefault="00CF3969" w:rsidP="00CF3969">
            <w:pPr>
              <w:widowControl/>
              <w:autoSpaceDE/>
              <w:autoSpaceDN/>
              <w:jc w:val="center"/>
              <w:rPr>
                <w:b/>
                <w:bCs/>
                <w:color w:val="000000"/>
                <w:sz w:val="20"/>
                <w:szCs w:val="20"/>
                <w:lang w:val="es-EC" w:eastAsia="es-EC"/>
              </w:rPr>
            </w:pPr>
            <w:r w:rsidRPr="00CF3969">
              <w:rPr>
                <w:b/>
                <w:bCs/>
                <w:color w:val="000000"/>
                <w:sz w:val="20"/>
                <w:szCs w:val="20"/>
                <w:lang w:val="es-EC" w:eastAsia="es-EC"/>
              </w:rPr>
              <w:t>10225</w:t>
            </w:r>
          </w:p>
        </w:tc>
      </w:tr>
      <w:tr w:rsidR="00CF3969" w:rsidRPr="00E91D44" w14:paraId="34E407E3" w14:textId="77777777" w:rsidTr="00CF3969">
        <w:trPr>
          <w:trHeight w:val="315"/>
        </w:trPr>
        <w:tc>
          <w:tcPr>
            <w:tcW w:w="1389" w:type="dxa"/>
            <w:tcBorders>
              <w:top w:val="nil"/>
              <w:left w:val="single" w:sz="4" w:space="0" w:color="000000"/>
              <w:bottom w:val="single" w:sz="8" w:space="0" w:color="FFFFFF"/>
              <w:right w:val="single" w:sz="8" w:space="0" w:color="FFFFFF"/>
            </w:tcBorders>
            <w:shd w:val="clear" w:color="000000" w:fill="F2F2F2"/>
            <w:noWrap/>
            <w:vAlign w:val="center"/>
            <w:hideMark/>
          </w:tcPr>
          <w:p w14:paraId="25B49A40"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Incapacidad</w:t>
            </w:r>
          </w:p>
        </w:tc>
        <w:tc>
          <w:tcPr>
            <w:tcW w:w="785" w:type="dxa"/>
            <w:tcBorders>
              <w:top w:val="nil"/>
              <w:left w:val="nil"/>
              <w:bottom w:val="single" w:sz="8" w:space="0" w:color="FFFFFF"/>
              <w:right w:val="single" w:sz="8" w:space="0" w:color="FFFFFF"/>
            </w:tcBorders>
            <w:shd w:val="clear" w:color="000000" w:fill="F2F2F2"/>
            <w:noWrap/>
            <w:vAlign w:val="center"/>
            <w:hideMark/>
          </w:tcPr>
          <w:p w14:paraId="1C8E57DA"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895</w:t>
            </w:r>
          </w:p>
        </w:tc>
        <w:tc>
          <w:tcPr>
            <w:tcW w:w="869" w:type="dxa"/>
            <w:tcBorders>
              <w:top w:val="nil"/>
              <w:left w:val="nil"/>
              <w:bottom w:val="single" w:sz="8" w:space="0" w:color="FFFFFF"/>
              <w:right w:val="single" w:sz="8" w:space="0" w:color="FFFFFF"/>
            </w:tcBorders>
            <w:shd w:val="clear" w:color="000000" w:fill="F2F2F2"/>
            <w:noWrap/>
            <w:vAlign w:val="center"/>
            <w:hideMark/>
          </w:tcPr>
          <w:p w14:paraId="1BCD0E6E"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1805</w:t>
            </w:r>
          </w:p>
        </w:tc>
        <w:tc>
          <w:tcPr>
            <w:tcW w:w="460" w:type="dxa"/>
            <w:tcBorders>
              <w:top w:val="nil"/>
              <w:left w:val="nil"/>
              <w:bottom w:val="single" w:sz="8" w:space="0" w:color="FFFFFF"/>
              <w:right w:val="single" w:sz="8" w:space="0" w:color="FFFFFF"/>
            </w:tcBorders>
            <w:shd w:val="clear" w:color="000000" w:fill="F2F2F2"/>
            <w:noWrap/>
            <w:vAlign w:val="center"/>
            <w:hideMark/>
          </w:tcPr>
          <w:p w14:paraId="24AF4956"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256</w:t>
            </w:r>
          </w:p>
        </w:tc>
        <w:tc>
          <w:tcPr>
            <w:tcW w:w="768" w:type="dxa"/>
            <w:tcBorders>
              <w:top w:val="nil"/>
              <w:left w:val="nil"/>
              <w:bottom w:val="single" w:sz="8" w:space="0" w:color="FFFFFF"/>
              <w:right w:val="single" w:sz="8" w:space="0" w:color="FFFFFF"/>
            </w:tcBorders>
            <w:shd w:val="clear" w:color="000000" w:fill="F2F2F2"/>
            <w:noWrap/>
            <w:vAlign w:val="center"/>
            <w:hideMark/>
          </w:tcPr>
          <w:p w14:paraId="739D24A2"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2160</w:t>
            </w:r>
          </w:p>
        </w:tc>
        <w:tc>
          <w:tcPr>
            <w:tcW w:w="818" w:type="dxa"/>
            <w:tcBorders>
              <w:top w:val="nil"/>
              <w:left w:val="nil"/>
              <w:bottom w:val="single" w:sz="8" w:space="0" w:color="FFFFFF"/>
              <w:right w:val="single" w:sz="8" w:space="0" w:color="FFFFFF"/>
            </w:tcBorders>
            <w:shd w:val="clear" w:color="000000" w:fill="F2F2F2"/>
            <w:noWrap/>
            <w:vAlign w:val="center"/>
            <w:hideMark/>
          </w:tcPr>
          <w:p w14:paraId="6E934420"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3900</w:t>
            </w:r>
          </w:p>
        </w:tc>
        <w:tc>
          <w:tcPr>
            <w:tcW w:w="659" w:type="dxa"/>
            <w:tcBorders>
              <w:top w:val="nil"/>
              <w:left w:val="nil"/>
              <w:bottom w:val="single" w:sz="8" w:space="0" w:color="FFFFFF"/>
              <w:right w:val="single" w:sz="8" w:space="0" w:color="FFFFFF"/>
            </w:tcBorders>
            <w:shd w:val="clear" w:color="000000" w:fill="F2F2F2"/>
            <w:noWrap/>
            <w:vAlign w:val="center"/>
            <w:hideMark/>
          </w:tcPr>
          <w:p w14:paraId="22A96169"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198</w:t>
            </w:r>
          </w:p>
        </w:tc>
        <w:tc>
          <w:tcPr>
            <w:tcW w:w="596" w:type="dxa"/>
            <w:tcBorders>
              <w:top w:val="nil"/>
              <w:left w:val="nil"/>
              <w:bottom w:val="single" w:sz="8" w:space="0" w:color="FFFFFF"/>
              <w:right w:val="single" w:sz="8" w:space="0" w:color="FFFFFF"/>
            </w:tcBorders>
            <w:shd w:val="clear" w:color="000000" w:fill="F2F2F2"/>
            <w:noWrap/>
            <w:vAlign w:val="center"/>
            <w:hideMark/>
          </w:tcPr>
          <w:p w14:paraId="570AAE45"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200</w:t>
            </w:r>
          </w:p>
        </w:tc>
        <w:tc>
          <w:tcPr>
            <w:tcW w:w="684" w:type="dxa"/>
            <w:tcBorders>
              <w:top w:val="nil"/>
              <w:left w:val="nil"/>
              <w:bottom w:val="single" w:sz="8" w:space="0" w:color="FFFFFF"/>
              <w:right w:val="single" w:sz="8" w:space="0" w:color="FFFFFF"/>
            </w:tcBorders>
            <w:shd w:val="clear" w:color="000000" w:fill="F2F2F2"/>
            <w:noWrap/>
            <w:vAlign w:val="center"/>
            <w:hideMark/>
          </w:tcPr>
          <w:p w14:paraId="4FCC5E96"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158</w:t>
            </w:r>
          </w:p>
        </w:tc>
        <w:tc>
          <w:tcPr>
            <w:tcW w:w="697" w:type="dxa"/>
            <w:tcBorders>
              <w:top w:val="nil"/>
              <w:left w:val="nil"/>
              <w:bottom w:val="single" w:sz="8" w:space="0" w:color="FFFFFF"/>
              <w:right w:val="single" w:sz="8" w:space="0" w:color="FFFFFF"/>
            </w:tcBorders>
            <w:shd w:val="clear" w:color="000000" w:fill="F2F2F2"/>
            <w:noWrap/>
            <w:vAlign w:val="center"/>
            <w:hideMark/>
          </w:tcPr>
          <w:p w14:paraId="6E55924E"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391</w:t>
            </w:r>
          </w:p>
        </w:tc>
        <w:tc>
          <w:tcPr>
            <w:tcW w:w="533" w:type="dxa"/>
            <w:tcBorders>
              <w:top w:val="nil"/>
              <w:left w:val="nil"/>
              <w:bottom w:val="single" w:sz="8" w:space="0" w:color="FFFFFF"/>
              <w:right w:val="single" w:sz="8" w:space="0" w:color="FFFFFF"/>
            </w:tcBorders>
            <w:shd w:val="clear" w:color="000000" w:fill="EDEDED"/>
            <w:noWrap/>
            <w:vAlign w:val="center"/>
            <w:hideMark/>
          </w:tcPr>
          <w:p w14:paraId="63DAB72A"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153</w:t>
            </w:r>
          </w:p>
        </w:tc>
        <w:tc>
          <w:tcPr>
            <w:tcW w:w="742" w:type="dxa"/>
            <w:tcBorders>
              <w:top w:val="nil"/>
              <w:left w:val="nil"/>
              <w:bottom w:val="single" w:sz="8" w:space="0" w:color="FFFFFF"/>
              <w:right w:val="single" w:sz="4" w:space="0" w:color="000000"/>
            </w:tcBorders>
            <w:shd w:val="clear" w:color="000000" w:fill="EDEDED"/>
            <w:noWrap/>
            <w:vAlign w:val="center"/>
            <w:hideMark/>
          </w:tcPr>
          <w:p w14:paraId="58B1B7C6"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10116</w:t>
            </w:r>
          </w:p>
        </w:tc>
      </w:tr>
      <w:tr w:rsidR="00CF3969" w:rsidRPr="00E91D44" w14:paraId="6B441CD5" w14:textId="77777777" w:rsidTr="00CF3969">
        <w:trPr>
          <w:trHeight w:val="300"/>
        </w:trPr>
        <w:tc>
          <w:tcPr>
            <w:tcW w:w="1389" w:type="dxa"/>
            <w:tcBorders>
              <w:top w:val="nil"/>
              <w:left w:val="single" w:sz="4" w:space="0" w:color="000000"/>
              <w:bottom w:val="single" w:sz="4" w:space="0" w:color="000000"/>
              <w:right w:val="single" w:sz="8" w:space="0" w:color="FFFFFF"/>
            </w:tcBorders>
            <w:shd w:val="clear" w:color="000000" w:fill="E7E6E6"/>
            <w:noWrap/>
            <w:vAlign w:val="center"/>
            <w:hideMark/>
          </w:tcPr>
          <w:p w14:paraId="2B0F6AF4"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Muerte</w:t>
            </w:r>
          </w:p>
        </w:tc>
        <w:tc>
          <w:tcPr>
            <w:tcW w:w="785" w:type="dxa"/>
            <w:tcBorders>
              <w:top w:val="nil"/>
              <w:left w:val="nil"/>
              <w:bottom w:val="single" w:sz="4" w:space="0" w:color="000000"/>
              <w:right w:val="single" w:sz="8" w:space="0" w:color="FFFFFF"/>
            </w:tcBorders>
            <w:shd w:val="clear" w:color="000000" w:fill="E7E6E6"/>
            <w:noWrap/>
            <w:vAlign w:val="center"/>
            <w:hideMark/>
          </w:tcPr>
          <w:p w14:paraId="0986E42B"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11</w:t>
            </w:r>
          </w:p>
        </w:tc>
        <w:tc>
          <w:tcPr>
            <w:tcW w:w="869" w:type="dxa"/>
            <w:tcBorders>
              <w:top w:val="nil"/>
              <w:left w:val="nil"/>
              <w:bottom w:val="single" w:sz="4" w:space="0" w:color="000000"/>
              <w:right w:val="single" w:sz="8" w:space="0" w:color="FFFFFF"/>
            </w:tcBorders>
            <w:shd w:val="clear" w:color="000000" w:fill="E7E6E6"/>
            <w:noWrap/>
            <w:vAlign w:val="center"/>
            <w:hideMark/>
          </w:tcPr>
          <w:p w14:paraId="16EBEAB7"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22</w:t>
            </w:r>
          </w:p>
        </w:tc>
        <w:tc>
          <w:tcPr>
            <w:tcW w:w="460" w:type="dxa"/>
            <w:tcBorders>
              <w:top w:val="nil"/>
              <w:left w:val="nil"/>
              <w:bottom w:val="single" w:sz="4" w:space="0" w:color="000000"/>
              <w:right w:val="single" w:sz="8" w:space="0" w:color="FFFFFF"/>
            </w:tcBorders>
            <w:shd w:val="clear" w:color="000000" w:fill="E7E6E6"/>
            <w:noWrap/>
            <w:vAlign w:val="center"/>
            <w:hideMark/>
          </w:tcPr>
          <w:p w14:paraId="73981E95"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8</w:t>
            </w:r>
          </w:p>
        </w:tc>
        <w:tc>
          <w:tcPr>
            <w:tcW w:w="768" w:type="dxa"/>
            <w:tcBorders>
              <w:top w:val="nil"/>
              <w:left w:val="nil"/>
              <w:bottom w:val="single" w:sz="4" w:space="0" w:color="000000"/>
              <w:right w:val="single" w:sz="8" w:space="0" w:color="FFFFFF"/>
            </w:tcBorders>
            <w:shd w:val="clear" w:color="000000" w:fill="E7E6E6"/>
            <w:noWrap/>
            <w:vAlign w:val="center"/>
            <w:hideMark/>
          </w:tcPr>
          <w:p w14:paraId="2DDA2B7F"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12</w:t>
            </w:r>
          </w:p>
        </w:tc>
        <w:tc>
          <w:tcPr>
            <w:tcW w:w="818" w:type="dxa"/>
            <w:tcBorders>
              <w:top w:val="nil"/>
              <w:left w:val="nil"/>
              <w:bottom w:val="single" w:sz="4" w:space="0" w:color="000000"/>
              <w:right w:val="single" w:sz="8" w:space="0" w:color="FFFFFF"/>
            </w:tcBorders>
            <w:shd w:val="clear" w:color="000000" w:fill="E7E6E6"/>
            <w:noWrap/>
            <w:vAlign w:val="center"/>
            <w:hideMark/>
          </w:tcPr>
          <w:p w14:paraId="25C37A3C"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43</w:t>
            </w:r>
          </w:p>
        </w:tc>
        <w:tc>
          <w:tcPr>
            <w:tcW w:w="659" w:type="dxa"/>
            <w:tcBorders>
              <w:top w:val="nil"/>
              <w:left w:val="nil"/>
              <w:bottom w:val="single" w:sz="4" w:space="0" w:color="000000"/>
              <w:right w:val="single" w:sz="8" w:space="0" w:color="FFFFFF"/>
            </w:tcBorders>
            <w:shd w:val="clear" w:color="000000" w:fill="E7E6E6"/>
            <w:noWrap/>
            <w:vAlign w:val="center"/>
            <w:hideMark/>
          </w:tcPr>
          <w:p w14:paraId="57351421"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6</w:t>
            </w:r>
          </w:p>
        </w:tc>
        <w:tc>
          <w:tcPr>
            <w:tcW w:w="596" w:type="dxa"/>
            <w:tcBorders>
              <w:top w:val="nil"/>
              <w:left w:val="nil"/>
              <w:bottom w:val="single" w:sz="4" w:space="0" w:color="000000"/>
              <w:right w:val="single" w:sz="8" w:space="0" w:color="FFFFFF"/>
            </w:tcBorders>
            <w:shd w:val="clear" w:color="000000" w:fill="E7E6E6"/>
            <w:noWrap/>
            <w:vAlign w:val="center"/>
            <w:hideMark/>
          </w:tcPr>
          <w:p w14:paraId="2A522901"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w:t>
            </w:r>
          </w:p>
        </w:tc>
        <w:tc>
          <w:tcPr>
            <w:tcW w:w="684" w:type="dxa"/>
            <w:tcBorders>
              <w:top w:val="nil"/>
              <w:left w:val="nil"/>
              <w:bottom w:val="single" w:sz="4" w:space="0" w:color="000000"/>
              <w:right w:val="single" w:sz="8" w:space="0" w:color="FFFFFF"/>
            </w:tcBorders>
            <w:shd w:val="clear" w:color="000000" w:fill="E7E6E6"/>
            <w:noWrap/>
            <w:vAlign w:val="center"/>
            <w:hideMark/>
          </w:tcPr>
          <w:p w14:paraId="2CFBDE3C"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 </w:t>
            </w:r>
          </w:p>
        </w:tc>
        <w:tc>
          <w:tcPr>
            <w:tcW w:w="697" w:type="dxa"/>
            <w:tcBorders>
              <w:top w:val="nil"/>
              <w:left w:val="nil"/>
              <w:bottom w:val="single" w:sz="4" w:space="0" w:color="000000"/>
              <w:right w:val="single" w:sz="8" w:space="0" w:color="FFFFFF"/>
            </w:tcBorders>
            <w:shd w:val="clear" w:color="000000" w:fill="E7E6E6"/>
            <w:noWrap/>
            <w:vAlign w:val="center"/>
            <w:hideMark/>
          </w:tcPr>
          <w:p w14:paraId="55897997"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4</w:t>
            </w:r>
          </w:p>
        </w:tc>
        <w:tc>
          <w:tcPr>
            <w:tcW w:w="533" w:type="dxa"/>
            <w:tcBorders>
              <w:top w:val="nil"/>
              <w:left w:val="nil"/>
              <w:bottom w:val="single" w:sz="4" w:space="0" w:color="000000"/>
              <w:right w:val="single" w:sz="8" w:space="0" w:color="FFFFFF"/>
            </w:tcBorders>
            <w:shd w:val="clear" w:color="000000" w:fill="E7E6E6"/>
            <w:noWrap/>
            <w:vAlign w:val="center"/>
            <w:hideMark/>
          </w:tcPr>
          <w:p w14:paraId="160A6EE0"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2</w:t>
            </w:r>
          </w:p>
        </w:tc>
        <w:tc>
          <w:tcPr>
            <w:tcW w:w="742" w:type="dxa"/>
            <w:tcBorders>
              <w:top w:val="nil"/>
              <w:left w:val="nil"/>
              <w:bottom w:val="single" w:sz="4" w:space="0" w:color="000000"/>
              <w:right w:val="single" w:sz="4" w:space="0" w:color="000000"/>
            </w:tcBorders>
            <w:shd w:val="clear" w:color="000000" w:fill="E7E6E6"/>
            <w:noWrap/>
            <w:vAlign w:val="center"/>
            <w:hideMark/>
          </w:tcPr>
          <w:p w14:paraId="294C32C3" w14:textId="77777777" w:rsidR="00CF3969" w:rsidRPr="00CF3969" w:rsidRDefault="00CF3969" w:rsidP="00CF3969">
            <w:pPr>
              <w:widowControl/>
              <w:autoSpaceDE/>
              <w:autoSpaceDN/>
              <w:jc w:val="center"/>
              <w:rPr>
                <w:color w:val="000000"/>
                <w:lang w:val="es-EC" w:eastAsia="es-EC"/>
              </w:rPr>
            </w:pPr>
            <w:r w:rsidRPr="00CF3969">
              <w:rPr>
                <w:color w:val="000000"/>
                <w:lang w:val="es-EC" w:eastAsia="es-EC"/>
              </w:rPr>
              <w:t>109</w:t>
            </w:r>
          </w:p>
        </w:tc>
      </w:tr>
      <w:tr w:rsidR="00CF3969" w:rsidRPr="00CF3969" w14:paraId="0820DC0A" w14:textId="77777777" w:rsidTr="00CF3969">
        <w:trPr>
          <w:trHeight w:val="285"/>
        </w:trPr>
        <w:tc>
          <w:tcPr>
            <w:tcW w:w="9000" w:type="dxa"/>
            <w:gridSpan w:val="12"/>
            <w:tcBorders>
              <w:top w:val="single" w:sz="4" w:space="0" w:color="000000"/>
              <w:left w:val="nil"/>
              <w:bottom w:val="nil"/>
              <w:right w:val="nil"/>
            </w:tcBorders>
            <w:shd w:val="clear" w:color="auto" w:fill="auto"/>
            <w:noWrap/>
            <w:vAlign w:val="bottom"/>
            <w:hideMark/>
          </w:tcPr>
          <w:p w14:paraId="2F1307D9" w14:textId="042210C8" w:rsidR="00CF3969" w:rsidRPr="00AA5184" w:rsidRDefault="00CF3969" w:rsidP="00CF3969">
            <w:pPr>
              <w:widowControl/>
              <w:autoSpaceDE/>
              <w:autoSpaceDN/>
              <w:jc w:val="center"/>
              <w:rPr>
                <w:color w:val="000000"/>
                <w:sz w:val="18"/>
                <w:szCs w:val="18"/>
                <w:lang w:val="es-EC" w:eastAsia="es-EC"/>
              </w:rPr>
            </w:pPr>
            <w:r w:rsidRPr="00AA5184">
              <w:rPr>
                <w:color w:val="000000"/>
                <w:sz w:val="18"/>
                <w:szCs w:val="18"/>
                <w:lang w:val="es-EC" w:eastAsia="es-EC"/>
              </w:rPr>
              <w:t xml:space="preserve">Fuente: </w:t>
            </w:r>
            <w:proofErr w:type="spellStart"/>
            <w:r w:rsidR="00F31414">
              <w:rPr>
                <w:color w:val="000000"/>
                <w:sz w:val="18"/>
                <w:szCs w:val="18"/>
                <w:lang w:val="es-EC" w:eastAsia="es-EC"/>
              </w:rPr>
              <w:t>Boletin</w:t>
            </w:r>
            <w:proofErr w:type="spellEnd"/>
            <w:r w:rsidR="00F31414">
              <w:rPr>
                <w:color w:val="000000"/>
                <w:sz w:val="18"/>
                <w:szCs w:val="18"/>
                <w:lang w:val="es-EC" w:eastAsia="es-EC"/>
              </w:rPr>
              <w:t xml:space="preserve"> N.- 25 IESS, 2020</w:t>
            </w:r>
          </w:p>
        </w:tc>
      </w:tr>
      <w:tr w:rsidR="00CF3969" w:rsidRPr="00CF3969" w14:paraId="5174B8D2" w14:textId="77777777" w:rsidTr="00AA5184">
        <w:trPr>
          <w:trHeight w:val="274"/>
        </w:trPr>
        <w:tc>
          <w:tcPr>
            <w:tcW w:w="9000" w:type="dxa"/>
            <w:gridSpan w:val="12"/>
            <w:tcBorders>
              <w:top w:val="nil"/>
              <w:left w:val="nil"/>
              <w:bottom w:val="nil"/>
              <w:right w:val="nil"/>
            </w:tcBorders>
            <w:shd w:val="clear" w:color="auto" w:fill="auto"/>
            <w:noWrap/>
            <w:vAlign w:val="bottom"/>
            <w:hideMark/>
          </w:tcPr>
          <w:p w14:paraId="6FA614B1" w14:textId="29EA7A09" w:rsidR="00CF3969" w:rsidRPr="00AA5184" w:rsidRDefault="00CF3969" w:rsidP="00CF3969">
            <w:pPr>
              <w:widowControl/>
              <w:autoSpaceDE/>
              <w:autoSpaceDN/>
              <w:jc w:val="center"/>
              <w:rPr>
                <w:color w:val="000000"/>
                <w:sz w:val="18"/>
                <w:szCs w:val="18"/>
                <w:lang w:val="es-EC" w:eastAsia="es-EC"/>
              </w:rPr>
            </w:pPr>
          </w:p>
        </w:tc>
      </w:tr>
    </w:tbl>
    <w:p w14:paraId="5262021C" w14:textId="0886B846" w:rsidR="00B346EE" w:rsidRDefault="00C31574" w:rsidP="00623B3F">
      <w:pPr>
        <w:pStyle w:val="Textoindependiente"/>
        <w:spacing w:line="360" w:lineRule="auto"/>
        <w:jc w:val="both"/>
      </w:pPr>
      <w:r w:rsidRPr="00E91D44">
        <w:t>En el boletín estadístico N°25 del IESS del año 2020 se puede observar que en el área de la construcción existen 264 accidentes, 8 muertes y 256 con incapacidad con tendencia a la baja con relación a los registrados en el 2019 posiblemente por la recesión laboral por efectos de la pandemia, de las mismas estadísticas se desprende que el 70 % de accidentes son producidos en los lugares de trabajo, un dato que genera mayor realidad es el del año 2019:</w:t>
      </w:r>
    </w:p>
    <w:p w14:paraId="3357F919" w14:textId="77777777" w:rsidR="000E167B" w:rsidRDefault="000E167B" w:rsidP="00623B3F">
      <w:pPr>
        <w:pStyle w:val="Textoindependiente"/>
        <w:spacing w:line="360" w:lineRule="auto"/>
        <w:jc w:val="both"/>
      </w:pPr>
    </w:p>
    <w:p w14:paraId="1DF42187" w14:textId="77777777" w:rsidR="001F0382" w:rsidRDefault="001F0382" w:rsidP="00623B3F">
      <w:pPr>
        <w:pStyle w:val="Textoindependiente"/>
        <w:spacing w:line="360" w:lineRule="auto"/>
        <w:jc w:val="both"/>
      </w:pPr>
    </w:p>
    <w:p w14:paraId="39B6F184" w14:textId="77777777" w:rsidR="001F0382" w:rsidRDefault="001F0382" w:rsidP="00623B3F">
      <w:pPr>
        <w:pStyle w:val="Textoindependiente"/>
        <w:spacing w:line="360" w:lineRule="auto"/>
        <w:jc w:val="both"/>
      </w:pPr>
    </w:p>
    <w:p w14:paraId="7F466056" w14:textId="77777777" w:rsidR="00B346EE" w:rsidRPr="00E91D44" w:rsidRDefault="00B346EE" w:rsidP="00C31574">
      <w:pPr>
        <w:pStyle w:val="Textoindependiente"/>
        <w:jc w:val="both"/>
      </w:pPr>
    </w:p>
    <w:tbl>
      <w:tblPr>
        <w:tblW w:w="8980" w:type="dxa"/>
        <w:tblInd w:w="70" w:type="dxa"/>
        <w:tblCellMar>
          <w:left w:w="70" w:type="dxa"/>
          <w:right w:w="70" w:type="dxa"/>
        </w:tblCellMar>
        <w:tblLook w:val="04A0" w:firstRow="1" w:lastRow="0" w:firstColumn="1" w:lastColumn="0" w:noHBand="0" w:noVBand="1"/>
      </w:tblPr>
      <w:tblGrid>
        <w:gridCol w:w="1355"/>
        <w:gridCol w:w="869"/>
        <w:gridCol w:w="846"/>
        <w:gridCol w:w="476"/>
        <w:gridCol w:w="679"/>
        <w:gridCol w:w="796"/>
        <w:gridCol w:w="641"/>
        <w:gridCol w:w="649"/>
        <w:gridCol w:w="734"/>
        <w:gridCol w:w="679"/>
        <w:gridCol w:w="517"/>
        <w:gridCol w:w="727"/>
        <w:gridCol w:w="12"/>
      </w:tblGrid>
      <w:tr w:rsidR="004D1140" w:rsidRPr="004D1140" w14:paraId="26CE57F5" w14:textId="77777777" w:rsidTr="000E167B">
        <w:trPr>
          <w:trHeight w:val="567"/>
        </w:trPr>
        <w:tc>
          <w:tcPr>
            <w:tcW w:w="8980" w:type="dxa"/>
            <w:gridSpan w:val="13"/>
            <w:tcBorders>
              <w:top w:val="nil"/>
              <w:left w:val="nil"/>
              <w:bottom w:val="single" w:sz="4" w:space="0" w:color="000000"/>
              <w:right w:val="nil"/>
            </w:tcBorders>
            <w:shd w:val="clear" w:color="auto" w:fill="auto"/>
            <w:noWrap/>
            <w:vAlign w:val="bottom"/>
            <w:hideMark/>
          </w:tcPr>
          <w:p w14:paraId="67E712EF" w14:textId="18266EA4" w:rsidR="004D1140" w:rsidRPr="00623B3F" w:rsidRDefault="004D1140" w:rsidP="004D1140">
            <w:pPr>
              <w:widowControl/>
              <w:autoSpaceDE/>
              <w:autoSpaceDN/>
              <w:jc w:val="center"/>
              <w:rPr>
                <w:b/>
                <w:bCs/>
                <w:color w:val="000000"/>
                <w:sz w:val="16"/>
                <w:szCs w:val="16"/>
                <w:lang w:val="es-EC" w:eastAsia="es-EC"/>
              </w:rPr>
            </w:pPr>
            <w:r w:rsidRPr="00623B3F">
              <w:rPr>
                <w:b/>
                <w:bCs/>
                <w:color w:val="000000"/>
                <w:sz w:val="24"/>
                <w:szCs w:val="24"/>
                <w:lang w:val="es-EC" w:eastAsia="es-EC"/>
              </w:rPr>
              <w:t xml:space="preserve">Tabla: </w:t>
            </w:r>
            <w:proofErr w:type="gramStart"/>
            <w:r w:rsidR="00B346EE" w:rsidRPr="00623B3F">
              <w:rPr>
                <w:b/>
                <w:bCs/>
                <w:color w:val="000000"/>
                <w:sz w:val="24"/>
                <w:szCs w:val="24"/>
                <w:lang w:val="es-EC" w:eastAsia="es-EC"/>
              </w:rPr>
              <w:t>2</w:t>
            </w:r>
            <w:r w:rsidRPr="00623B3F">
              <w:rPr>
                <w:b/>
                <w:bCs/>
                <w:color w:val="000000"/>
                <w:sz w:val="24"/>
                <w:szCs w:val="24"/>
                <w:lang w:val="es-EC" w:eastAsia="es-EC"/>
              </w:rPr>
              <w:t xml:space="preserve">  Accidentes</w:t>
            </w:r>
            <w:proofErr w:type="gramEnd"/>
            <w:r w:rsidRPr="00623B3F">
              <w:rPr>
                <w:b/>
                <w:bCs/>
                <w:color w:val="000000"/>
                <w:sz w:val="24"/>
                <w:szCs w:val="24"/>
                <w:lang w:val="es-EC" w:eastAsia="es-EC"/>
              </w:rPr>
              <w:t xml:space="preserve"> de </w:t>
            </w:r>
            <w:r w:rsidR="00B346EE" w:rsidRPr="00623B3F">
              <w:rPr>
                <w:b/>
                <w:bCs/>
                <w:color w:val="000000"/>
                <w:sz w:val="24"/>
                <w:szCs w:val="24"/>
                <w:lang w:val="es-EC" w:eastAsia="es-EC"/>
              </w:rPr>
              <w:t>T</w:t>
            </w:r>
            <w:r w:rsidRPr="00623B3F">
              <w:rPr>
                <w:b/>
                <w:bCs/>
                <w:color w:val="000000"/>
                <w:sz w:val="24"/>
                <w:szCs w:val="24"/>
                <w:lang w:val="es-EC" w:eastAsia="es-EC"/>
              </w:rPr>
              <w:t xml:space="preserve">rabajo por </w:t>
            </w:r>
            <w:r w:rsidR="00B346EE" w:rsidRPr="00623B3F">
              <w:rPr>
                <w:b/>
                <w:bCs/>
                <w:color w:val="000000"/>
                <w:sz w:val="24"/>
                <w:szCs w:val="24"/>
                <w:lang w:val="es-EC" w:eastAsia="es-EC"/>
              </w:rPr>
              <w:t>T</w:t>
            </w:r>
            <w:r w:rsidRPr="00623B3F">
              <w:rPr>
                <w:b/>
                <w:bCs/>
                <w:color w:val="000000"/>
                <w:sz w:val="24"/>
                <w:szCs w:val="24"/>
                <w:lang w:val="es-EC" w:eastAsia="es-EC"/>
              </w:rPr>
              <w:t xml:space="preserve">ipo de </w:t>
            </w:r>
            <w:r w:rsidR="00B346EE" w:rsidRPr="00623B3F">
              <w:rPr>
                <w:b/>
                <w:bCs/>
                <w:color w:val="000000"/>
                <w:sz w:val="24"/>
                <w:szCs w:val="24"/>
                <w:lang w:val="es-EC" w:eastAsia="es-EC"/>
              </w:rPr>
              <w:t>A</w:t>
            </w:r>
            <w:r w:rsidRPr="00623B3F">
              <w:rPr>
                <w:b/>
                <w:bCs/>
                <w:color w:val="000000"/>
                <w:sz w:val="24"/>
                <w:szCs w:val="24"/>
                <w:lang w:val="es-EC" w:eastAsia="es-EC"/>
              </w:rPr>
              <w:t>ctividad</w:t>
            </w:r>
            <w:r w:rsidR="00022AFF">
              <w:rPr>
                <w:b/>
                <w:bCs/>
                <w:color w:val="000000"/>
                <w:sz w:val="24"/>
                <w:szCs w:val="24"/>
                <w:lang w:val="es-EC" w:eastAsia="es-EC"/>
              </w:rPr>
              <w:t xml:space="preserve"> 2019</w:t>
            </w:r>
          </w:p>
        </w:tc>
      </w:tr>
      <w:tr w:rsidR="00623B3F" w:rsidRPr="00E91D44" w14:paraId="56248155" w14:textId="77777777" w:rsidTr="000E167B">
        <w:trPr>
          <w:gridAfter w:val="1"/>
          <w:wAfter w:w="12" w:type="dxa"/>
          <w:trHeight w:val="4234"/>
        </w:trPr>
        <w:tc>
          <w:tcPr>
            <w:tcW w:w="1355" w:type="dxa"/>
            <w:tcBorders>
              <w:top w:val="nil"/>
              <w:left w:val="single" w:sz="4" w:space="0" w:color="000000"/>
              <w:bottom w:val="single" w:sz="8" w:space="0" w:color="FFFFFF"/>
              <w:right w:val="single" w:sz="8" w:space="0" w:color="FFFFFF"/>
            </w:tcBorders>
            <w:shd w:val="clear" w:color="000000" w:fill="D9E1F2"/>
            <w:noWrap/>
            <w:textDirection w:val="btLr"/>
            <w:vAlign w:val="center"/>
            <w:hideMark/>
          </w:tcPr>
          <w:p w14:paraId="55111284"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lastRenderedPageBreak/>
              <w:t>Actividad</w:t>
            </w:r>
          </w:p>
        </w:tc>
        <w:tc>
          <w:tcPr>
            <w:tcW w:w="869" w:type="dxa"/>
            <w:tcBorders>
              <w:top w:val="nil"/>
              <w:left w:val="nil"/>
              <w:bottom w:val="single" w:sz="8" w:space="0" w:color="FFFFFF"/>
              <w:right w:val="single" w:sz="8" w:space="0" w:color="FFFFFF"/>
            </w:tcBorders>
            <w:shd w:val="clear" w:color="000000" w:fill="D9E1F2"/>
            <w:textDirection w:val="btLr"/>
            <w:vAlign w:val="center"/>
            <w:hideMark/>
          </w:tcPr>
          <w:p w14:paraId="0B003ADB"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 xml:space="preserve">Agrícola, Silvicultura, casa y pesca   </w:t>
            </w:r>
          </w:p>
        </w:tc>
        <w:tc>
          <w:tcPr>
            <w:tcW w:w="846" w:type="dxa"/>
            <w:tcBorders>
              <w:top w:val="nil"/>
              <w:left w:val="nil"/>
              <w:bottom w:val="single" w:sz="8" w:space="0" w:color="FFFFFF"/>
              <w:right w:val="single" w:sz="8" w:space="0" w:color="FFFFFF"/>
            </w:tcBorders>
            <w:shd w:val="clear" w:color="000000" w:fill="D9E1F2"/>
            <w:textDirection w:val="btLr"/>
            <w:vAlign w:val="center"/>
            <w:hideMark/>
          </w:tcPr>
          <w:p w14:paraId="22DEA26D"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Comercio al por mayor y menor, restaurantes y hoteles</w:t>
            </w:r>
          </w:p>
        </w:tc>
        <w:tc>
          <w:tcPr>
            <w:tcW w:w="476" w:type="dxa"/>
            <w:tcBorders>
              <w:top w:val="nil"/>
              <w:left w:val="nil"/>
              <w:bottom w:val="single" w:sz="8" w:space="0" w:color="FFFFFF"/>
              <w:right w:val="single" w:sz="8" w:space="0" w:color="FFFFFF"/>
            </w:tcBorders>
            <w:shd w:val="clear" w:color="000000" w:fill="D9E1F2"/>
            <w:noWrap/>
            <w:textDirection w:val="btLr"/>
            <w:vAlign w:val="center"/>
            <w:hideMark/>
          </w:tcPr>
          <w:p w14:paraId="5209F248" w14:textId="302ADE8F" w:rsidR="004D1140" w:rsidRPr="004D1140" w:rsidRDefault="00623B3F" w:rsidP="004D1140">
            <w:pPr>
              <w:widowControl/>
              <w:autoSpaceDE/>
              <w:autoSpaceDN/>
              <w:jc w:val="center"/>
              <w:rPr>
                <w:color w:val="000000"/>
                <w:sz w:val="18"/>
                <w:szCs w:val="18"/>
                <w:lang w:val="es-EC" w:eastAsia="es-EC"/>
              </w:rPr>
            </w:pPr>
            <w:r w:rsidRPr="004D1140">
              <w:rPr>
                <w:color w:val="000000"/>
                <w:sz w:val="18"/>
                <w:szCs w:val="18"/>
                <w:lang w:val="es-EC" w:eastAsia="es-EC"/>
              </w:rPr>
              <w:t>Construcción</w:t>
            </w:r>
          </w:p>
        </w:tc>
        <w:tc>
          <w:tcPr>
            <w:tcW w:w="679" w:type="dxa"/>
            <w:tcBorders>
              <w:top w:val="nil"/>
              <w:left w:val="nil"/>
              <w:bottom w:val="single" w:sz="8" w:space="0" w:color="FFFFFF"/>
              <w:right w:val="single" w:sz="8" w:space="0" w:color="FFFFFF"/>
            </w:tcBorders>
            <w:shd w:val="clear" w:color="000000" w:fill="D9E1F2"/>
            <w:textDirection w:val="btLr"/>
            <w:vAlign w:val="center"/>
            <w:hideMark/>
          </w:tcPr>
          <w:p w14:paraId="62A0A752"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Electricidad gas y agua</w:t>
            </w:r>
          </w:p>
        </w:tc>
        <w:tc>
          <w:tcPr>
            <w:tcW w:w="796" w:type="dxa"/>
            <w:tcBorders>
              <w:top w:val="nil"/>
              <w:left w:val="nil"/>
              <w:bottom w:val="single" w:sz="8" w:space="0" w:color="FFFFFF"/>
              <w:right w:val="single" w:sz="8" w:space="0" w:color="FFFFFF"/>
            </w:tcBorders>
            <w:shd w:val="clear" w:color="000000" w:fill="D9E1F2"/>
            <w:textDirection w:val="btLr"/>
            <w:vAlign w:val="center"/>
            <w:hideMark/>
          </w:tcPr>
          <w:p w14:paraId="483FD599"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Establecimientos financieros, seguros y Bienes Inmuebles</w:t>
            </w:r>
          </w:p>
        </w:tc>
        <w:tc>
          <w:tcPr>
            <w:tcW w:w="641" w:type="dxa"/>
            <w:tcBorders>
              <w:top w:val="nil"/>
              <w:left w:val="nil"/>
              <w:bottom w:val="single" w:sz="8" w:space="0" w:color="FFFFFF"/>
              <w:right w:val="single" w:sz="8" w:space="0" w:color="FFFFFF"/>
            </w:tcBorders>
            <w:shd w:val="clear" w:color="000000" w:fill="D9E1F2"/>
            <w:textDirection w:val="btLr"/>
            <w:vAlign w:val="center"/>
            <w:hideMark/>
          </w:tcPr>
          <w:p w14:paraId="53F21C22"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Explotación de minas y canteras</w:t>
            </w:r>
          </w:p>
        </w:tc>
        <w:tc>
          <w:tcPr>
            <w:tcW w:w="649" w:type="dxa"/>
            <w:tcBorders>
              <w:top w:val="nil"/>
              <w:left w:val="nil"/>
              <w:bottom w:val="single" w:sz="8" w:space="0" w:color="FFFFFF"/>
              <w:right w:val="single" w:sz="8" w:space="0" w:color="FFFFFF"/>
            </w:tcBorders>
            <w:shd w:val="clear" w:color="000000" w:fill="D9E1F2"/>
            <w:textDirection w:val="btLr"/>
            <w:vAlign w:val="center"/>
            <w:hideMark/>
          </w:tcPr>
          <w:p w14:paraId="0A2E1E1F"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Industrial Manufactureras</w:t>
            </w:r>
          </w:p>
        </w:tc>
        <w:tc>
          <w:tcPr>
            <w:tcW w:w="734" w:type="dxa"/>
            <w:tcBorders>
              <w:top w:val="nil"/>
              <w:left w:val="nil"/>
              <w:bottom w:val="single" w:sz="8" w:space="0" w:color="FFFFFF"/>
              <w:right w:val="single" w:sz="8" w:space="0" w:color="FFFFFF"/>
            </w:tcBorders>
            <w:shd w:val="clear" w:color="000000" w:fill="D9E1F2"/>
            <w:textDirection w:val="btLr"/>
            <w:vAlign w:val="center"/>
            <w:hideMark/>
          </w:tcPr>
          <w:p w14:paraId="26462F9B"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Servicio Comunal, Social y personal</w:t>
            </w:r>
          </w:p>
        </w:tc>
        <w:tc>
          <w:tcPr>
            <w:tcW w:w="679" w:type="dxa"/>
            <w:tcBorders>
              <w:top w:val="nil"/>
              <w:left w:val="nil"/>
              <w:bottom w:val="single" w:sz="8" w:space="0" w:color="FFFFFF"/>
              <w:right w:val="single" w:sz="8" w:space="0" w:color="FFFFFF"/>
            </w:tcBorders>
            <w:shd w:val="clear" w:color="000000" w:fill="D9E1F2"/>
            <w:textDirection w:val="btLr"/>
            <w:vAlign w:val="center"/>
            <w:hideMark/>
          </w:tcPr>
          <w:p w14:paraId="6D9D0474" w14:textId="234797A1"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 xml:space="preserve">Transporte, Almacenamiento y </w:t>
            </w:r>
            <w:r w:rsidR="00623B3F" w:rsidRPr="004D1140">
              <w:rPr>
                <w:color w:val="000000"/>
                <w:sz w:val="18"/>
                <w:szCs w:val="18"/>
                <w:lang w:val="es-EC" w:eastAsia="es-EC"/>
              </w:rPr>
              <w:t>Comunicación</w:t>
            </w:r>
          </w:p>
        </w:tc>
        <w:tc>
          <w:tcPr>
            <w:tcW w:w="517" w:type="dxa"/>
            <w:tcBorders>
              <w:top w:val="nil"/>
              <w:left w:val="nil"/>
              <w:bottom w:val="single" w:sz="8" w:space="0" w:color="FFFFFF"/>
              <w:right w:val="single" w:sz="8" w:space="0" w:color="FFFFFF"/>
            </w:tcBorders>
            <w:shd w:val="clear" w:color="000000" w:fill="D9E1F2"/>
            <w:textDirection w:val="btLr"/>
            <w:vAlign w:val="center"/>
            <w:hideMark/>
          </w:tcPr>
          <w:p w14:paraId="3BC0CA5B" w14:textId="77777777" w:rsidR="004D1140" w:rsidRPr="004D1140" w:rsidRDefault="004D1140" w:rsidP="004D1140">
            <w:pPr>
              <w:widowControl/>
              <w:autoSpaceDE/>
              <w:autoSpaceDN/>
              <w:jc w:val="center"/>
              <w:rPr>
                <w:color w:val="000000"/>
                <w:sz w:val="18"/>
                <w:szCs w:val="18"/>
                <w:lang w:val="es-EC" w:eastAsia="es-EC"/>
              </w:rPr>
            </w:pPr>
            <w:r w:rsidRPr="004D1140">
              <w:rPr>
                <w:color w:val="000000"/>
                <w:sz w:val="18"/>
                <w:szCs w:val="18"/>
                <w:lang w:val="es-EC" w:eastAsia="es-EC"/>
              </w:rPr>
              <w:t>No Definido</w:t>
            </w:r>
          </w:p>
        </w:tc>
        <w:tc>
          <w:tcPr>
            <w:tcW w:w="727" w:type="dxa"/>
            <w:tcBorders>
              <w:top w:val="nil"/>
              <w:left w:val="nil"/>
              <w:bottom w:val="single" w:sz="8" w:space="0" w:color="FFFFFF"/>
              <w:right w:val="single" w:sz="4" w:space="0" w:color="000000"/>
            </w:tcBorders>
            <w:shd w:val="clear" w:color="000000" w:fill="D9E1F2"/>
            <w:noWrap/>
            <w:textDirection w:val="btLr"/>
            <w:vAlign w:val="center"/>
            <w:hideMark/>
          </w:tcPr>
          <w:p w14:paraId="6E1FD468" w14:textId="77777777" w:rsidR="004D1140" w:rsidRPr="004D1140" w:rsidRDefault="004D1140" w:rsidP="004D1140">
            <w:pPr>
              <w:widowControl/>
              <w:autoSpaceDE/>
              <w:autoSpaceDN/>
              <w:jc w:val="center"/>
              <w:rPr>
                <w:b/>
                <w:bCs/>
                <w:color w:val="000000"/>
                <w:sz w:val="18"/>
                <w:szCs w:val="18"/>
                <w:lang w:val="es-EC" w:eastAsia="es-EC"/>
              </w:rPr>
            </w:pPr>
            <w:r w:rsidRPr="004D1140">
              <w:rPr>
                <w:b/>
                <w:bCs/>
                <w:color w:val="000000"/>
                <w:sz w:val="18"/>
                <w:szCs w:val="18"/>
                <w:lang w:val="es-EC" w:eastAsia="es-EC"/>
              </w:rPr>
              <w:t>Total</w:t>
            </w:r>
          </w:p>
        </w:tc>
      </w:tr>
      <w:tr w:rsidR="00623B3F" w:rsidRPr="00E91D44" w14:paraId="75480757" w14:textId="77777777" w:rsidTr="000E167B">
        <w:trPr>
          <w:gridAfter w:val="1"/>
          <w:wAfter w:w="12" w:type="dxa"/>
          <w:trHeight w:val="950"/>
        </w:trPr>
        <w:tc>
          <w:tcPr>
            <w:tcW w:w="1355" w:type="dxa"/>
            <w:tcBorders>
              <w:top w:val="nil"/>
              <w:left w:val="single" w:sz="4" w:space="0" w:color="000000"/>
              <w:bottom w:val="single" w:sz="8" w:space="0" w:color="FFFFFF"/>
              <w:right w:val="single" w:sz="8" w:space="0" w:color="FFFFFF"/>
            </w:tcBorders>
            <w:shd w:val="clear" w:color="000000" w:fill="E7E6E6"/>
            <w:noWrap/>
            <w:vAlign w:val="center"/>
            <w:hideMark/>
          </w:tcPr>
          <w:p w14:paraId="518274EB"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Total</w:t>
            </w:r>
          </w:p>
        </w:tc>
        <w:tc>
          <w:tcPr>
            <w:tcW w:w="869" w:type="dxa"/>
            <w:tcBorders>
              <w:top w:val="nil"/>
              <w:left w:val="nil"/>
              <w:bottom w:val="single" w:sz="8" w:space="0" w:color="FFFFFF"/>
              <w:right w:val="single" w:sz="8" w:space="0" w:color="FFFFFF"/>
            </w:tcBorders>
            <w:shd w:val="clear" w:color="000000" w:fill="E7E6E6"/>
            <w:noWrap/>
            <w:vAlign w:val="center"/>
            <w:hideMark/>
          </w:tcPr>
          <w:p w14:paraId="14CC2973"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2196</w:t>
            </w:r>
          </w:p>
        </w:tc>
        <w:tc>
          <w:tcPr>
            <w:tcW w:w="846" w:type="dxa"/>
            <w:tcBorders>
              <w:top w:val="nil"/>
              <w:left w:val="nil"/>
              <w:bottom w:val="single" w:sz="8" w:space="0" w:color="FFFFFF"/>
              <w:right w:val="single" w:sz="8" w:space="0" w:color="FFFFFF"/>
            </w:tcBorders>
            <w:shd w:val="clear" w:color="000000" w:fill="E7E6E6"/>
            <w:noWrap/>
            <w:vAlign w:val="center"/>
            <w:hideMark/>
          </w:tcPr>
          <w:p w14:paraId="775EDE97"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2904</w:t>
            </w:r>
          </w:p>
        </w:tc>
        <w:tc>
          <w:tcPr>
            <w:tcW w:w="476" w:type="dxa"/>
            <w:tcBorders>
              <w:top w:val="nil"/>
              <w:left w:val="nil"/>
              <w:bottom w:val="single" w:sz="8" w:space="0" w:color="FFFFFF"/>
              <w:right w:val="single" w:sz="8" w:space="0" w:color="FFFFFF"/>
            </w:tcBorders>
            <w:shd w:val="clear" w:color="000000" w:fill="E7E6E6"/>
            <w:noWrap/>
            <w:vAlign w:val="center"/>
            <w:hideMark/>
          </w:tcPr>
          <w:p w14:paraId="0D8E4171"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534</w:t>
            </w:r>
          </w:p>
        </w:tc>
        <w:tc>
          <w:tcPr>
            <w:tcW w:w="679" w:type="dxa"/>
            <w:tcBorders>
              <w:top w:val="nil"/>
              <w:left w:val="nil"/>
              <w:bottom w:val="single" w:sz="8" w:space="0" w:color="FFFFFF"/>
              <w:right w:val="single" w:sz="8" w:space="0" w:color="FFFFFF"/>
            </w:tcBorders>
            <w:shd w:val="clear" w:color="000000" w:fill="E7E6E6"/>
            <w:noWrap/>
            <w:vAlign w:val="center"/>
            <w:hideMark/>
          </w:tcPr>
          <w:p w14:paraId="257145D3"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374</w:t>
            </w:r>
          </w:p>
        </w:tc>
        <w:tc>
          <w:tcPr>
            <w:tcW w:w="796" w:type="dxa"/>
            <w:tcBorders>
              <w:top w:val="nil"/>
              <w:left w:val="nil"/>
              <w:bottom w:val="single" w:sz="8" w:space="0" w:color="FFFFFF"/>
              <w:right w:val="single" w:sz="8" w:space="0" w:color="FFFFFF"/>
            </w:tcBorders>
            <w:shd w:val="clear" w:color="000000" w:fill="E7E6E6"/>
            <w:noWrap/>
            <w:vAlign w:val="center"/>
            <w:hideMark/>
          </w:tcPr>
          <w:p w14:paraId="059064DB"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1974</w:t>
            </w:r>
          </w:p>
        </w:tc>
        <w:tc>
          <w:tcPr>
            <w:tcW w:w="641" w:type="dxa"/>
            <w:tcBorders>
              <w:top w:val="nil"/>
              <w:left w:val="nil"/>
              <w:bottom w:val="single" w:sz="8" w:space="0" w:color="FFFFFF"/>
              <w:right w:val="single" w:sz="8" w:space="0" w:color="FFFFFF"/>
            </w:tcBorders>
            <w:shd w:val="clear" w:color="000000" w:fill="E7E6E6"/>
            <w:noWrap/>
            <w:vAlign w:val="center"/>
            <w:hideMark/>
          </w:tcPr>
          <w:p w14:paraId="0F79D7B0"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211</w:t>
            </w:r>
          </w:p>
        </w:tc>
        <w:tc>
          <w:tcPr>
            <w:tcW w:w="649" w:type="dxa"/>
            <w:tcBorders>
              <w:top w:val="nil"/>
              <w:left w:val="nil"/>
              <w:bottom w:val="single" w:sz="8" w:space="0" w:color="FFFFFF"/>
              <w:right w:val="single" w:sz="8" w:space="0" w:color="FFFFFF"/>
            </w:tcBorders>
            <w:shd w:val="clear" w:color="000000" w:fill="E7E6E6"/>
            <w:noWrap/>
            <w:vAlign w:val="center"/>
            <w:hideMark/>
          </w:tcPr>
          <w:p w14:paraId="50544245"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3298</w:t>
            </w:r>
          </w:p>
        </w:tc>
        <w:tc>
          <w:tcPr>
            <w:tcW w:w="734" w:type="dxa"/>
            <w:tcBorders>
              <w:top w:val="nil"/>
              <w:left w:val="nil"/>
              <w:bottom w:val="single" w:sz="8" w:space="0" w:color="FFFFFF"/>
              <w:right w:val="single" w:sz="8" w:space="0" w:color="FFFFFF"/>
            </w:tcBorders>
            <w:shd w:val="clear" w:color="000000" w:fill="E7E6E6"/>
            <w:noWrap/>
            <w:vAlign w:val="center"/>
            <w:hideMark/>
          </w:tcPr>
          <w:p w14:paraId="4B7F27E8"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4250</w:t>
            </w:r>
          </w:p>
        </w:tc>
        <w:tc>
          <w:tcPr>
            <w:tcW w:w="679" w:type="dxa"/>
            <w:tcBorders>
              <w:top w:val="nil"/>
              <w:left w:val="nil"/>
              <w:bottom w:val="single" w:sz="8" w:space="0" w:color="FFFFFF"/>
              <w:right w:val="single" w:sz="8" w:space="0" w:color="FFFFFF"/>
            </w:tcBorders>
            <w:shd w:val="clear" w:color="000000" w:fill="E7E6E6"/>
            <w:noWrap/>
            <w:vAlign w:val="center"/>
            <w:hideMark/>
          </w:tcPr>
          <w:p w14:paraId="682ADD20"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975</w:t>
            </w:r>
          </w:p>
        </w:tc>
        <w:tc>
          <w:tcPr>
            <w:tcW w:w="517" w:type="dxa"/>
            <w:tcBorders>
              <w:top w:val="nil"/>
              <w:left w:val="nil"/>
              <w:bottom w:val="single" w:sz="8" w:space="0" w:color="FFFFFF"/>
              <w:right w:val="single" w:sz="8" w:space="0" w:color="FFFFFF"/>
            </w:tcBorders>
            <w:shd w:val="clear" w:color="000000" w:fill="E7E6E6"/>
            <w:noWrap/>
            <w:vAlign w:val="center"/>
            <w:hideMark/>
          </w:tcPr>
          <w:p w14:paraId="4F71F967" w14:textId="77777777"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600</w:t>
            </w:r>
          </w:p>
        </w:tc>
        <w:tc>
          <w:tcPr>
            <w:tcW w:w="727" w:type="dxa"/>
            <w:tcBorders>
              <w:top w:val="nil"/>
              <w:left w:val="nil"/>
              <w:bottom w:val="single" w:sz="8" w:space="0" w:color="FFFFFF"/>
              <w:right w:val="single" w:sz="4" w:space="0" w:color="000000"/>
            </w:tcBorders>
            <w:shd w:val="clear" w:color="000000" w:fill="E7E6E6"/>
            <w:noWrap/>
            <w:vAlign w:val="center"/>
            <w:hideMark/>
          </w:tcPr>
          <w:p w14:paraId="6279CA05" w14:textId="2DF811B9" w:rsidR="004D1140" w:rsidRPr="004D1140" w:rsidRDefault="004D1140" w:rsidP="004D1140">
            <w:pPr>
              <w:widowControl/>
              <w:autoSpaceDE/>
              <w:autoSpaceDN/>
              <w:jc w:val="center"/>
              <w:rPr>
                <w:b/>
                <w:bCs/>
                <w:color w:val="000000"/>
                <w:sz w:val="20"/>
                <w:szCs w:val="20"/>
                <w:lang w:val="es-EC" w:eastAsia="es-EC"/>
              </w:rPr>
            </w:pPr>
            <w:r w:rsidRPr="004D1140">
              <w:rPr>
                <w:b/>
                <w:bCs/>
                <w:color w:val="000000"/>
                <w:sz w:val="20"/>
                <w:szCs w:val="20"/>
                <w:lang w:val="es-EC" w:eastAsia="es-EC"/>
              </w:rPr>
              <w:t>17316</w:t>
            </w:r>
          </w:p>
        </w:tc>
      </w:tr>
      <w:tr w:rsidR="00623B3F" w:rsidRPr="00E91D44" w14:paraId="10052517" w14:textId="77777777" w:rsidTr="000E167B">
        <w:trPr>
          <w:gridAfter w:val="1"/>
          <w:wAfter w:w="12" w:type="dxa"/>
          <w:trHeight w:val="832"/>
        </w:trPr>
        <w:tc>
          <w:tcPr>
            <w:tcW w:w="1355" w:type="dxa"/>
            <w:tcBorders>
              <w:top w:val="nil"/>
              <w:left w:val="single" w:sz="4" w:space="0" w:color="000000"/>
              <w:bottom w:val="single" w:sz="8" w:space="0" w:color="FFFFFF"/>
              <w:right w:val="single" w:sz="8" w:space="0" w:color="FFFFFF"/>
            </w:tcBorders>
            <w:shd w:val="clear" w:color="000000" w:fill="F2F2F2"/>
            <w:noWrap/>
            <w:vAlign w:val="center"/>
            <w:hideMark/>
          </w:tcPr>
          <w:p w14:paraId="674E9987"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Incapacidad</w:t>
            </w:r>
          </w:p>
        </w:tc>
        <w:tc>
          <w:tcPr>
            <w:tcW w:w="869" w:type="dxa"/>
            <w:tcBorders>
              <w:top w:val="nil"/>
              <w:left w:val="nil"/>
              <w:bottom w:val="single" w:sz="8" w:space="0" w:color="FFFFFF"/>
              <w:right w:val="single" w:sz="8" w:space="0" w:color="FFFFFF"/>
            </w:tcBorders>
            <w:shd w:val="clear" w:color="000000" w:fill="F2F2F2"/>
            <w:noWrap/>
            <w:vAlign w:val="center"/>
            <w:hideMark/>
          </w:tcPr>
          <w:p w14:paraId="4D64B2DF"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2.172</w:t>
            </w:r>
          </w:p>
        </w:tc>
        <w:tc>
          <w:tcPr>
            <w:tcW w:w="846" w:type="dxa"/>
            <w:tcBorders>
              <w:top w:val="nil"/>
              <w:left w:val="nil"/>
              <w:bottom w:val="single" w:sz="8" w:space="0" w:color="FFFFFF"/>
              <w:right w:val="single" w:sz="8" w:space="0" w:color="FFFFFF"/>
            </w:tcBorders>
            <w:shd w:val="clear" w:color="000000" w:fill="F2F2F2"/>
            <w:noWrap/>
            <w:vAlign w:val="center"/>
            <w:hideMark/>
          </w:tcPr>
          <w:p w14:paraId="2B2F0542"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2881</w:t>
            </w:r>
          </w:p>
        </w:tc>
        <w:tc>
          <w:tcPr>
            <w:tcW w:w="476" w:type="dxa"/>
            <w:tcBorders>
              <w:top w:val="nil"/>
              <w:left w:val="nil"/>
              <w:bottom w:val="single" w:sz="8" w:space="0" w:color="FFFFFF"/>
              <w:right w:val="single" w:sz="8" w:space="0" w:color="FFFFFF"/>
            </w:tcBorders>
            <w:shd w:val="clear" w:color="000000" w:fill="F2F2F2"/>
            <w:noWrap/>
            <w:vAlign w:val="center"/>
            <w:hideMark/>
          </w:tcPr>
          <w:p w14:paraId="45E96C33"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510</w:t>
            </w:r>
          </w:p>
        </w:tc>
        <w:tc>
          <w:tcPr>
            <w:tcW w:w="679" w:type="dxa"/>
            <w:tcBorders>
              <w:top w:val="nil"/>
              <w:left w:val="nil"/>
              <w:bottom w:val="single" w:sz="8" w:space="0" w:color="FFFFFF"/>
              <w:right w:val="single" w:sz="8" w:space="0" w:color="FFFFFF"/>
            </w:tcBorders>
            <w:shd w:val="clear" w:color="000000" w:fill="F2F2F2"/>
            <w:noWrap/>
            <w:vAlign w:val="center"/>
            <w:hideMark/>
          </w:tcPr>
          <w:p w14:paraId="26E8B559"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369</w:t>
            </w:r>
          </w:p>
        </w:tc>
        <w:tc>
          <w:tcPr>
            <w:tcW w:w="796" w:type="dxa"/>
            <w:tcBorders>
              <w:top w:val="nil"/>
              <w:left w:val="nil"/>
              <w:bottom w:val="single" w:sz="8" w:space="0" w:color="FFFFFF"/>
              <w:right w:val="single" w:sz="8" w:space="0" w:color="FFFFFF"/>
            </w:tcBorders>
            <w:shd w:val="clear" w:color="000000" w:fill="F2F2F2"/>
            <w:noWrap/>
            <w:vAlign w:val="center"/>
            <w:hideMark/>
          </w:tcPr>
          <w:p w14:paraId="4881E27C"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1942</w:t>
            </w:r>
          </w:p>
        </w:tc>
        <w:tc>
          <w:tcPr>
            <w:tcW w:w="641" w:type="dxa"/>
            <w:tcBorders>
              <w:top w:val="nil"/>
              <w:left w:val="nil"/>
              <w:bottom w:val="single" w:sz="8" w:space="0" w:color="FFFFFF"/>
              <w:right w:val="single" w:sz="8" w:space="0" w:color="FFFFFF"/>
            </w:tcBorders>
            <w:shd w:val="clear" w:color="000000" w:fill="F2F2F2"/>
            <w:noWrap/>
            <w:vAlign w:val="center"/>
            <w:hideMark/>
          </w:tcPr>
          <w:p w14:paraId="39DA9001"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194</w:t>
            </w:r>
          </w:p>
        </w:tc>
        <w:tc>
          <w:tcPr>
            <w:tcW w:w="649" w:type="dxa"/>
            <w:tcBorders>
              <w:top w:val="nil"/>
              <w:left w:val="nil"/>
              <w:bottom w:val="single" w:sz="8" w:space="0" w:color="FFFFFF"/>
              <w:right w:val="single" w:sz="8" w:space="0" w:color="FFFFFF"/>
            </w:tcBorders>
            <w:shd w:val="clear" w:color="000000" w:fill="F2F2F2"/>
            <w:noWrap/>
            <w:vAlign w:val="center"/>
            <w:hideMark/>
          </w:tcPr>
          <w:p w14:paraId="10D351DB"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3276</w:t>
            </w:r>
          </w:p>
        </w:tc>
        <w:tc>
          <w:tcPr>
            <w:tcW w:w="734" w:type="dxa"/>
            <w:tcBorders>
              <w:top w:val="nil"/>
              <w:left w:val="nil"/>
              <w:bottom w:val="single" w:sz="8" w:space="0" w:color="FFFFFF"/>
              <w:right w:val="single" w:sz="8" w:space="0" w:color="FFFFFF"/>
            </w:tcBorders>
            <w:shd w:val="clear" w:color="000000" w:fill="F2F2F2"/>
            <w:noWrap/>
            <w:vAlign w:val="center"/>
            <w:hideMark/>
          </w:tcPr>
          <w:p w14:paraId="15F7E9B8"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4215</w:t>
            </w:r>
          </w:p>
        </w:tc>
        <w:tc>
          <w:tcPr>
            <w:tcW w:w="679" w:type="dxa"/>
            <w:tcBorders>
              <w:top w:val="nil"/>
              <w:left w:val="nil"/>
              <w:bottom w:val="single" w:sz="8" w:space="0" w:color="FFFFFF"/>
              <w:right w:val="single" w:sz="8" w:space="0" w:color="FFFFFF"/>
            </w:tcBorders>
            <w:shd w:val="clear" w:color="000000" w:fill="F2F2F2"/>
            <w:noWrap/>
            <w:vAlign w:val="center"/>
            <w:hideMark/>
          </w:tcPr>
          <w:p w14:paraId="62CE034B"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960</w:t>
            </w:r>
          </w:p>
        </w:tc>
        <w:tc>
          <w:tcPr>
            <w:tcW w:w="517" w:type="dxa"/>
            <w:tcBorders>
              <w:top w:val="nil"/>
              <w:left w:val="nil"/>
              <w:bottom w:val="single" w:sz="8" w:space="0" w:color="FFFFFF"/>
              <w:right w:val="single" w:sz="8" w:space="0" w:color="FFFFFF"/>
            </w:tcBorders>
            <w:shd w:val="clear" w:color="000000" w:fill="EDEDED"/>
            <w:noWrap/>
            <w:vAlign w:val="center"/>
            <w:hideMark/>
          </w:tcPr>
          <w:p w14:paraId="14615114" w14:textId="1E5F1B64" w:rsidR="004D1140" w:rsidRPr="004D1140" w:rsidRDefault="004D1140" w:rsidP="004D1140">
            <w:pPr>
              <w:widowControl/>
              <w:autoSpaceDE/>
              <w:autoSpaceDN/>
              <w:jc w:val="center"/>
              <w:rPr>
                <w:color w:val="000000"/>
                <w:lang w:val="es-EC" w:eastAsia="es-EC"/>
              </w:rPr>
            </w:pPr>
            <w:r w:rsidRPr="004D1140">
              <w:rPr>
                <w:color w:val="000000"/>
                <w:lang w:val="es-EC" w:eastAsia="es-EC"/>
              </w:rPr>
              <w:t>580</w:t>
            </w:r>
          </w:p>
        </w:tc>
        <w:tc>
          <w:tcPr>
            <w:tcW w:w="727" w:type="dxa"/>
            <w:tcBorders>
              <w:top w:val="nil"/>
              <w:left w:val="nil"/>
              <w:bottom w:val="single" w:sz="8" w:space="0" w:color="FFFFFF"/>
              <w:right w:val="single" w:sz="4" w:space="0" w:color="000000"/>
            </w:tcBorders>
            <w:shd w:val="clear" w:color="000000" w:fill="EDEDED"/>
            <w:noWrap/>
            <w:vAlign w:val="center"/>
            <w:hideMark/>
          </w:tcPr>
          <w:p w14:paraId="74703744" w14:textId="365A0BDC" w:rsidR="004D1140" w:rsidRPr="004D1140" w:rsidRDefault="004D1140" w:rsidP="004D1140">
            <w:pPr>
              <w:widowControl/>
              <w:autoSpaceDE/>
              <w:autoSpaceDN/>
              <w:jc w:val="center"/>
              <w:rPr>
                <w:color w:val="000000"/>
                <w:lang w:val="es-EC" w:eastAsia="es-EC"/>
              </w:rPr>
            </w:pPr>
            <w:r w:rsidRPr="004D1140">
              <w:rPr>
                <w:color w:val="000000"/>
                <w:lang w:val="es-EC" w:eastAsia="es-EC"/>
              </w:rPr>
              <w:t>17099</w:t>
            </w:r>
          </w:p>
        </w:tc>
      </w:tr>
      <w:tr w:rsidR="00623B3F" w:rsidRPr="00E91D44" w14:paraId="378464F9" w14:textId="77777777" w:rsidTr="000E167B">
        <w:trPr>
          <w:gridAfter w:val="1"/>
          <w:wAfter w:w="12" w:type="dxa"/>
          <w:trHeight w:val="625"/>
        </w:trPr>
        <w:tc>
          <w:tcPr>
            <w:tcW w:w="1355" w:type="dxa"/>
            <w:tcBorders>
              <w:top w:val="nil"/>
              <w:left w:val="single" w:sz="4" w:space="0" w:color="000000"/>
              <w:bottom w:val="single" w:sz="4" w:space="0" w:color="000000"/>
              <w:right w:val="single" w:sz="8" w:space="0" w:color="FFFFFF"/>
            </w:tcBorders>
            <w:shd w:val="clear" w:color="000000" w:fill="E7E6E6"/>
            <w:noWrap/>
            <w:vAlign w:val="center"/>
            <w:hideMark/>
          </w:tcPr>
          <w:p w14:paraId="306CA0B9"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Muerte</w:t>
            </w:r>
          </w:p>
        </w:tc>
        <w:tc>
          <w:tcPr>
            <w:tcW w:w="869" w:type="dxa"/>
            <w:tcBorders>
              <w:top w:val="nil"/>
              <w:left w:val="nil"/>
              <w:bottom w:val="single" w:sz="4" w:space="0" w:color="000000"/>
              <w:right w:val="single" w:sz="8" w:space="0" w:color="FFFFFF"/>
            </w:tcBorders>
            <w:shd w:val="clear" w:color="000000" w:fill="E7E6E6"/>
            <w:noWrap/>
            <w:vAlign w:val="center"/>
            <w:hideMark/>
          </w:tcPr>
          <w:p w14:paraId="525EA9FB"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24</w:t>
            </w:r>
          </w:p>
        </w:tc>
        <w:tc>
          <w:tcPr>
            <w:tcW w:w="846" w:type="dxa"/>
            <w:tcBorders>
              <w:top w:val="nil"/>
              <w:left w:val="nil"/>
              <w:bottom w:val="single" w:sz="4" w:space="0" w:color="000000"/>
              <w:right w:val="single" w:sz="8" w:space="0" w:color="FFFFFF"/>
            </w:tcBorders>
            <w:shd w:val="clear" w:color="000000" w:fill="E7E6E6"/>
            <w:noWrap/>
            <w:vAlign w:val="center"/>
            <w:hideMark/>
          </w:tcPr>
          <w:p w14:paraId="14ABD4AF"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23</w:t>
            </w:r>
          </w:p>
        </w:tc>
        <w:tc>
          <w:tcPr>
            <w:tcW w:w="476" w:type="dxa"/>
            <w:tcBorders>
              <w:top w:val="nil"/>
              <w:left w:val="nil"/>
              <w:bottom w:val="single" w:sz="4" w:space="0" w:color="000000"/>
              <w:right w:val="single" w:sz="8" w:space="0" w:color="FFFFFF"/>
            </w:tcBorders>
            <w:shd w:val="clear" w:color="000000" w:fill="E7E6E6"/>
            <w:noWrap/>
            <w:vAlign w:val="center"/>
            <w:hideMark/>
          </w:tcPr>
          <w:p w14:paraId="1F0AF087"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24</w:t>
            </w:r>
          </w:p>
        </w:tc>
        <w:tc>
          <w:tcPr>
            <w:tcW w:w="679" w:type="dxa"/>
            <w:tcBorders>
              <w:top w:val="nil"/>
              <w:left w:val="nil"/>
              <w:bottom w:val="single" w:sz="4" w:space="0" w:color="000000"/>
              <w:right w:val="single" w:sz="8" w:space="0" w:color="FFFFFF"/>
            </w:tcBorders>
            <w:shd w:val="clear" w:color="000000" w:fill="E7E6E6"/>
            <w:noWrap/>
            <w:vAlign w:val="center"/>
            <w:hideMark/>
          </w:tcPr>
          <w:p w14:paraId="01BA324E"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5</w:t>
            </w:r>
          </w:p>
        </w:tc>
        <w:tc>
          <w:tcPr>
            <w:tcW w:w="796" w:type="dxa"/>
            <w:tcBorders>
              <w:top w:val="nil"/>
              <w:left w:val="nil"/>
              <w:bottom w:val="single" w:sz="4" w:space="0" w:color="000000"/>
              <w:right w:val="single" w:sz="8" w:space="0" w:color="FFFFFF"/>
            </w:tcBorders>
            <w:shd w:val="clear" w:color="000000" w:fill="E7E6E6"/>
            <w:noWrap/>
            <w:vAlign w:val="center"/>
            <w:hideMark/>
          </w:tcPr>
          <w:p w14:paraId="5F2883D8"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32</w:t>
            </w:r>
          </w:p>
        </w:tc>
        <w:tc>
          <w:tcPr>
            <w:tcW w:w="641" w:type="dxa"/>
            <w:tcBorders>
              <w:top w:val="nil"/>
              <w:left w:val="nil"/>
              <w:bottom w:val="single" w:sz="4" w:space="0" w:color="000000"/>
              <w:right w:val="single" w:sz="8" w:space="0" w:color="FFFFFF"/>
            </w:tcBorders>
            <w:shd w:val="clear" w:color="000000" w:fill="E7E6E6"/>
            <w:noWrap/>
            <w:vAlign w:val="center"/>
            <w:hideMark/>
          </w:tcPr>
          <w:p w14:paraId="3056E770"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17</w:t>
            </w:r>
          </w:p>
        </w:tc>
        <w:tc>
          <w:tcPr>
            <w:tcW w:w="649" w:type="dxa"/>
            <w:tcBorders>
              <w:top w:val="nil"/>
              <w:left w:val="nil"/>
              <w:bottom w:val="single" w:sz="4" w:space="0" w:color="000000"/>
              <w:right w:val="single" w:sz="8" w:space="0" w:color="FFFFFF"/>
            </w:tcBorders>
            <w:shd w:val="clear" w:color="000000" w:fill="E7E6E6"/>
            <w:noWrap/>
            <w:vAlign w:val="center"/>
            <w:hideMark/>
          </w:tcPr>
          <w:p w14:paraId="10F988BC"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22</w:t>
            </w:r>
          </w:p>
        </w:tc>
        <w:tc>
          <w:tcPr>
            <w:tcW w:w="734" w:type="dxa"/>
            <w:tcBorders>
              <w:top w:val="nil"/>
              <w:left w:val="nil"/>
              <w:bottom w:val="single" w:sz="4" w:space="0" w:color="000000"/>
              <w:right w:val="single" w:sz="8" w:space="0" w:color="FFFFFF"/>
            </w:tcBorders>
            <w:shd w:val="clear" w:color="000000" w:fill="E7E6E6"/>
            <w:noWrap/>
            <w:vAlign w:val="center"/>
            <w:hideMark/>
          </w:tcPr>
          <w:p w14:paraId="4FFF4DFE"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35</w:t>
            </w:r>
          </w:p>
        </w:tc>
        <w:tc>
          <w:tcPr>
            <w:tcW w:w="679" w:type="dxa"/>
            <w:tcBorders>
              <w:top w:val="nil"/>
              <w:left w:val="nil"/>
              <w:bottom w:val="single" w:sz="4" w:space="0" w:color="000000"/>
              <w:right w:val="single" w:sz="8" w:space="0" w:color="FFFFFF"/>
            </w:tcBorders>
            <w:shd w:val="clear" w:color="000000" w:fill="E7E6E6"/>
            <w:noWrap/>
            <w:vAlign w:val="center"/>
            <w:hideMark/>
          </w:tcPr>
          <w:p w14:paraId="105FDDDF"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15</w:t>
            </w:r>
          </w:p>
        </w:tc>
        <w:tc>
          <w:tcPr>
            <w:tcW w:w="517" w:type="dxa"/>
            <w:tcBorders>
              <w:top w:val="nil"/>
              <w:left w:val="nil"/>
              <w:bottom w:val="single" w:sz="4" w:space="0" w:color="000000"/>
              <w:right w:val="single" w:sz="8" w:space="0" w:color="FFFFFF"/>
            </w:tcBorders>
            <w:shd w:val="clear" w:color="000000" w:fill="E7E6E6"/>
            <w:noWrap/>
            <w:vAlign w:val="center"/>
            <w:hideMark/>
          </w:tcPr>
          <w:p w14:paraId="48CF6A42"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20</w:t>
            </w:r>
          </w:p>
        </w:tc>
        <w:tc>
          <w:tcPr>
            <w:tcW w:w="727" w:type="dxa"/>
            <w:tcBorders>
              <w:top w:val="nil"/>
              <w:left w:val="nil"/>
              <w:bottom w:val="single" w:sz="4" w:space="0" w:color="000000"/>
              <w:right w:val="single" w:sz="4" w:space="0" w:color="000000"/>
            </w:tcBorders>
            <w:shd w:val="clear" w:color="000000" w:fill="E7E6E6"/>
            <w:noWrap/>
            <w:vAlign w:val="center"/>
            <w:hideMark/>
          </w:tcPr>
          <w:p w14:paraId="582C534C" w14:textId="77777777" w:rsidR="004D1140" w:rsidRPr="004D1140" w:rsidRDefault="004D1140" w:rsidP="004D1140">
            <w:pPr>
              <w:widowControl/>
              <w:autoSpaceDE/>
              <w:autoSpaceDN/>
              <w:jc w:val="center"/>
              <w:rPr>
                <w:color w:val="000000"/>
                <w:lang w:val="es-EC" w:eastAsia="es-EC"/>
              </w:rPr>
            </w:pPr>
            <w:r w:rsidRPr="004D1140">
              <w:rPr>
                <w:color w:val="000000"/>
                <w:lang w:val="es-EC" w:eastAsia="es-EC"/>
              </w:rPr>
              <w:t>217</w:t>
            </w:r>
          </w:p>
        </w:tc>
      </w:tr>
      <w:tr w:rsidR="004D1140" w:rsidRPr="004D1140" w14:paraId="5FAA3766" w14:textId="77777777" w:rsidTr="000E167B">
        <w:trPr>
          <w:trHeight w:val="538"/>
        </w:trPr>
        <w:tc>
          <w:tcPr>
            <w:tcW w:w="8980" w:type="dxa"/>
            <w:gridSpan w:val="13"/>
            <w:tcBorders>
              <w:top w:val="single" w:sz="4" w:space="0" w:color="000000"/>
              <w:left w:val="nil"/>
              <w:bottom w:val="nil"/>
              <w:right w:val="nil"/>
            </w:tcBorders>
            <w:shd w:val="clear" w:color="auto" w:fill="auto"/>
            <w:noWrap/>
            <w:vAlign w:val="bottom"/>
            <w:hideMark/>
          </w:tcPr>
          <w:p w14:paraId="6D22808B" w14:textId="7DA3C4C8" w:rsidR="004D1140" w:rsidRPr="00AA5184" w:rsidRDefault="004D1140" w:rsidP="004D1140">
            <w:pPr>
              <w:widowControl/>
              <w:autoSpaceDE/>
              <w:autoSpaceDN/>
              <w:jc w:val="center"/>
              <w:rPr>
                <w:color w:val="000000"/>
                <w:sz w:val="18"/>
                <w:szCs w:val="18"/>
                <w:lang w:val="es-EC" w:eastAsia="es-EC"/>
              </w:rPr>
            </w:pPr>
            <w:r w:rsidRPr="00AA5184">
              <w:rPr>
                <w:color w:val="000000"/>
                <w:sz w:val="18"/>
                <w:szCs w:val="18"/>
                <w:lang w:val="es-EC" w:eastAsia="es-EC"/>
              </w:rPr>
              <w:t xml:space="preserve">Fuente: </w:t>
            </w:r>
            <w:r w:rsidR="00A77FEA">
              <w:rPr>
                <w:color w:val="000000"/>
                <w:sz w:val="18"/>
                <w:szCs w:val="18"/>
                <w:lang w:val="es-EC" w:eastAsia="es-EC"/>
              </w:rPr>
              <w:t>Seguro de riesgos del trabajo (IESS, 2019)</w:t>
            </w:r>
          </w:p>
        </w:tc>
      </w:tr>
    </w:tbl>
    <w:p w14:paraId="63996976" w14:textId="14E858C0" w:rsidR="000E167B" w:rsidRDefault="000E167B" w:rsidP="00623B3F">
      <w:pPr>
        <w:pStyle w:val="Textoindependiente"/>
        <w:spacing w:line="360" w:lineRule="auto"/>
        <w:jc w:val="both"/>
      </w:pPr>
    </w:p>
    <w:p w14:paraId="058F50A1" w14:textId="5DD64DEE" w:rsidR="00C31574" w:rsidRDefault="00C31574" w:rsidP="00623B3F">
      <w:pPr>
        <w:pStyle w:val="Textoindependiente"/>
        <w:spacing w:line="360" w:lineRule="auto"/>
        <w:jc w:val="both"/>
      </w:pPr>
      <w:r w:rsidRPr="00E91D44">
        <w:t>En el siguiente cuadro podemos ver la evolución de los accidentes de trabajo en el Ecuador, con un total de 10223 accidentes con tendencia a la baja con relación a los registrados en el 20</w:t>
      </w:r>
      <w:r w:rsidR="001B51E4">
        <w:t>20</w:t>
      </w:r>
      <w:r w:rsidRPr="00E91D44">
        <w:t xml:space="preserve"> (1</w:t>
      </w:r>
      <w:r w:rsidR="00DF0C88">
        <w:t>6671</w:t>
      </w:r>
      <w:r w:rsidRPr="00E91D44">
        <w:t>).</w:t>
      </w:r>
    </w:p>
    <w:p w14:paraId="1F9F2715" w14:textId="77777777" w:rsidR="006E278C" w:rsidRDefault="006E278C" w:rsidP="00623B3F">
      <w:pPr>
        <w:pStyle w:val="Textoindependiente"/>
        <w:spacing w:line="360" w:lineRule="auto"/>
        <w:jc w:val="both"/>
      </w:pPr>
    </w:p>
    <w:p w14:paraId="3AC5C392" w14:textId="31F74080" w:rsidR="006E278C" w:rsidRPr="006E278C" w:rsidRDefault="006E278C" w:rsidP="006E278C">
      <w:pPr>
        <w:pStyle w:val="Textoindependiente"/>
        <w:spacing w:line="360" w:lineRule="auto"/>
        <w:jc w:val="center"/>
        <w:rPr>
          <w:b/>
          <w:bCs/>
        </w:rPr>
      </w:pPr>
      <w:r w:rsidRPr="006E278C">
        <w:rPr>
          <w:b/>
          <w:bCs/>
          <w:noProof/>
        </w:rPr>
        <w:drawing>
          <wp:anchor distT="0" distB="0" distL="114300" distR="114300" simplePos="0" relativeHeight="251660800" behindDoc="0" locked="0" layoutInCell="1" allowOverlap="1" wp14:anchorId="06B4DA26" wp14:editId="39835634">
            <wp:simplePos x="0" y="0"/>
            <wp:positionH relativeFrom="column">
              <wp:posOffset>-53975</wp:posOffset>
            </wp:positionH>
            <wp:positionV relativeFrom="paragraph">
              <wp:posOffset>282575</wp:posOffset>
            </wp:positionV>
            <wp:extent cx="5839460" cy="2052955"/>
            <wp:effectExtent l="0" t="0" r="8890" b="4445"/>
            <wp:wrapNone/>
            <wp:docPr id="231612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12586" name=""/>
                    <pic:cNvPicPr/>
                  </pic:nvPicPr>
                  <pic:blipFill rotWithShape="1">
                    <a:blip r:embed="rId8">
                      <a:extLst>
                        <a:ext uri="{28A0092B-C50C-407E-A947-70E740481C1C}">
                          <a14:useLocalDpi xmlns:a14="http://schemas.microsoft.com/office/drawing/2010/main" val="0"/>
                        </a:ext>
                      </a:extLst>
                    </a:blip>
                    <a:srcRect l="14142" t="28397" r="8804" b="23423"/>
                    <a:stretch/>
                  </pic:blipFill>
                  <pic:spPr bwMode="auto">
                    <a:xfrm>
                      <a:off x="0" y="0"/>
                      <a:ext cx="5839460"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278C">
        <w:rPr>
          <w:b/>
          <w:bCs/>
        </w:rPr>
        <w:t>Accidentes de Trabajo por Tipo y Actividad</w:t>
      </w:r>
    </w:p>
    <w:p w14:paraId="6508407D" w14:textId="26BEF656" w:rsidR="006E278C" w:rsidRDefault="006E278C" w:rsidP="00623B3F">
      <w:pPr>
        <w:pStyle w:val="Textoindependiente"/>
        <w:spacing w:line="360" w:lineRule="auto"/>
        <w:jc w:val="both"/>
      </w:pPr>
    </w:p>
    <w:p w14:paraId="5147FFD5" w14:textId="77777777" w:rsidR="006E278C" w:rsidRDefault="006E278C" w:rsidP="00623B3F">
      <w:pPr>
        <w:pStyle w:val="Textoindependiente"/>
        <w:spacing w:line="360" w:lineRule="auto"/>
        <w:jc w:val="both"/>
      </w:pPr>
    </w:p>
    <w:p w14:paraId="5CE1D5AA" w14:textId="77777777" w:rsidR="006E278C" w:rsidRDefault="006E278C" w:rsidP="00623B3F">
      <w:pPr>
        <w:pStyle w:val="Textoindependiente"/>
        <w:spacing w:line="360" w:lineRule="auto"/>
        <w:jc w:val="both"/>
      </w:pPr>
    </w:p>
    <w:p w14:paraId="3DAAC3F5" w14:textId="77777777" w:rsidR="006E278C" w:rsidRDefault="006E278C" w:rsidP="00623B3F">
      <w:pPr>
        <w:pStyle w:val="Textoindependiente"/>
        <w:spacing w:line="360" w:lineRule="auto"/>
        <w:jc w:val="both"/>
      </w:pPr>
    </w:p>
    <w:p w14:paraId="518D1BA8" w14:textId="77777777" w:rsidR="006E278C" w:rsidRDefault="006E278C" w:rsidP="00623B3F">
      <w:pPr>
        <w:pStyle w:val="Textoindependiente"/>
        <w:spacing w:line="360" w:lineRule="auto"/>
        <w:jc w:val="both"/>
      </w:pPr>
    </w:p>
    <w:p w14:paraId="7902C201" w14:textId="77777777" w:rsidR="006E278C" w:rsidRDefault="006E278C" w:rsidP="00623B3F">
      <w:pPr>
        <w:pStyle w:val="Textoindependiente"/>
        <w:spacing w:line="360" w:lineRule="auto"/>
        <w:jc w:val="both"/>
      </w:pPr>
    </w:p>
    <w:p w14:paraId="2CF1AC6D" w14:textId="77777777" w:rsidR="006E278C" w:rsidRDefault="006E278C" w:rsidP="00623B3F">
      <w:pPr>
        <w:pStyle w:val="Textoindependiente"/>
        <w:spacing w:line="360" w:lineRule="auto"/>
        <w:jc w:val="both"/>
      </w:pPr>
    </w:p>
    <w:p w14:paraId="4EAAF031" w14:textId="77777777" w:rsidR="006E278C" w:rsidRDefault="006E278C" w:rsidP="00623B3F">
      <w:pPr>
        <w:pStyle w:val="Textoindependiente"/>
        <w:spacing w:line="360" w:lineRule="auto"/>
        <w:jc w:val="both"/>
      </w:pPr>
    </w:p>
    <w:p w14:paraId="0F9E7E8E" w14:textId="7E9FD1A4" w:rsidR="006E278C" w:rsidRDefault="006E278C" w:rsidP="00623B3F">
      <w:pPr>
        <w:pStyle w:val="Textoindependiente"/>
        <w:spacing w:line="360" w:lineRule="auto"/>
        <w:jc w:val="both"/>
      </w:pPr>
      <w:r>
        <w:t xml:space="preserve">Fuente:  Base de datos de accidentes del trabajo </w:t>
      </w:r>
    </w:p>
    <w:p w14:paraId="5690FCD3" w14:textId="5286A420" w:rsidR="006E278C" w:rsidRDefault="006E278C" w:rsidP="00623B3F">
      <w:pPr>
        <w:pStyle w:val="Textoindependiente"/>
        <w:spacing w:line="360" w:lineRule="auto"/>
        <w:jc w:val="both"/>
      </w:pPr>
      <w:r>
        <w:t xml:space="preserve">              </w:t>
      </w:r>
      <w:proofErr w:type="spellStart"/>
      <w:r>
        <w:rPr>
          <w:color w:val="000000"/>
          <w:sz w:val="18"/>
          <w:szCs w:val="18"/>
          <w:lang w:val="es-EC" w:eastAsia="es-EC"/>
        </w:rPr>
        <w:t>Boletin</w:t>
      </w:r>
      <w:proofErr w:type="spellEnd"/>
      <w:r>
        <w:rPr>
          <w:color w:val="000000"/>
          <w:sz w:val="18"/>
          <w:szCs w:val="18"/>
          <w:lang w:val="es-EC" w:eastAsia="es-EC"/>
        </w:rPr>
        <w:t xml:space="preserve"> estadístico Número </w:t>
      </w:r>
      <w:proofErr w:type="gramStart"/>
      <w:r>
        <w:rPr>
          <w:color w:val="000000"/>
          <w:sz w:val="18"/>
          <w:szCs w:val="18"/>
          <w:lang w:val="es-EC" w:eastAsia="es-EC"/>
        </w:rPr>
        <w:t>26  (</w:t>
      </w:r>
      <w:proofErr w:type="gramEnd"/>
      <w:r>
        <w:rPr>
          <w:color w:val="000000"/>
          <w:sz w:val="18"/>
          <w:szCs w:val="18"/>
          <w:lang w:val="es-EC" w:eastAsia="es-EC"/>
        </w:rPr>
        <w:t>IESS, 2021)</w:t>
      </w:r>
    </w:p>
    <w:p w14:paraId="7B3B3ED0" w14:textId="77777777" w:rsidR="006E278C" w:rsidRDefault="006E278C" w:rsidP="00623B3F">
      <w:pPr>
        <w:pStyle w:val="Textoindependiente"/>
        <w:spacing w:line="360" w:lineRule="auto"/>
        <w:jc w:val="both"/>
      </w:pPr>
    </w:p>
    <w:p w14:paraId="46521B70" w14:textId="77777777" w:rsidR="006E278C" w:rsidRDefault="006E278C" w:rsidP="00623B3F">
      <w:pPr>
        <w:pStyle w:val="Textoindependiente"/>
        <w:spacing w:line="360" w:lineRule="auto"/>
        <w:jc w:val="both"/>
      </w:pPr>
    </w:p>
    <w:p w14:paraId="5265D016" w14:textId="77777777" w:rsidR="006E278C" w:rsidRDefault="006E278C" w:rsidP="00623B3F">
      <w:pPr>
        <w:pStyle w:val="Textoindependiente"/>
        <w:spacing w:line="360" w:lineRule="auto"/>
        <w:jc w:val="both"/>
      </w:pPr>
    </w:p>
    <w:p w14:paraId="6614EA44" w14:textId="50FBF93D" w:rsidR="00AA5184" w:rsidRDefault="00AA5184" w:rsidP="00623B3F">
      <w:pPr>
        <w:pStyle w:val="Textoindependiente"/>
        <w:spacing w:line="360" w:lineRule="auto"/>
        <w:jc w:val="both"/>
      </w:pPr>
    </w:p>
    <w:p w14:paraId="6D958C19" w14:textId="1D2C8D5A" w:rsidR="000E167B" w:rsidRDefault="000E167B" w:rsidP="00623B3F">
      <w:pPr>
        <w:pStyle w:val="Textoindependiente"/>
        <w:spacing w:line="360" w:lineRule="auto"/>
        <w:jc w:val="both"/>
      </w:pPr>
    </w:p>
    <w:p w14:paraId="51376952" w14:textId="77777777" w:rsidR="000E167B" w:rsidRDefault="000E167B" w:rsidP="00623B3F">
      <w:pPr>
        <w:pStyle w:val="Textoindependiente"/>
        <w:spacing w:line="360" w:lineRule="auto"/>
        <w:jc w:val="both"/>
      </w:pPr>
    </w:p>
    <w:p w14:paraId="6614D8DF" w14:textId="77777777" w:rsidR="00C31574" w:rsidRPr="00E91D44" w:rsidRDefault="00C31574" w:rsidP="00C31574">
      <w:pPr>
        <w:pStyle w:val="Textoindependiente"/>
        <w:jc w:val="both"/>
      </w:pPr>
    </w:p>
    <w:tbl>
      <w:tblPr>
        <w:tblW w:w="7920" w:type="dxa"/>
        <w:jc w:val="center"/>
        <w:tblCellMar>
          <w:left w:w="70" w:type="dxa"/>
          <w:right w:w="70" w:type="dxa"/>
        </w:tblCellMar>
        <w:tblLook w:val="04A0" w:firstRow="1" w:lastRow="0" w:firstColumn="1" w:lastColumn="0" w:noHBand="0" w:noVBand="1"/>
      </w:tblPr>
      <w:tblGrid>
        <w:gridCol w:w="1017"/>
        <w:gridCol w:w="3293"/>
        <w:gridCol w:w="2102"/>
        <w:gridCol w:w="1508"/>
      </w:tblGrid>
      <w:tr w:rsidR="000832CD" w:rsidRPr="000832CD" w14:paraId="0E046DE0" w14:textId="77777777" w:rsidTr="000E167B">
        <w:trPr>
          <w:trHeight w:val="319"/>
          <w:jc w:val="center"/>
        </w:trPr>
        <w:tc>
          <w:tcPr>
            <w:tcW w:w="7920" w:type="dxa"/>
            <w:gridSpan w:val="4"/>
            <w:tcBorders>
              <w:top w:val="nil"/>
              <w:left w:val="nil"/>
              <w:bottom w:val="single" w:sz="4" w:space="0" w:color="000000"/>
              <w:right w:val="nil"/>
            </w:tcBorders>
            <w:shd w:val="clear" w:color="000000" w:fill="FFFFFF"/>
            <w:vAlign w:val="center"/>
            <w:hideMark/>
          </w:tcPr>
          <w:p w14:paraId="500FED03" w14:textId="1C34EA6A" w:rsidR="000832CD" w:rsidRPr="00623B3F" w:rsidRDefault="000832CD" w:rsidP="00B346EE">
            <w:pPr>
              <w:widowControl/>
              <w:autoSpaceDE/>
              <w:autoSpaceDN/>
              <w:jc w:val="center"/>
              <w:rPr>
                <w:b/>
                <w:bCs/>
                <w:color w:val="000000"/>
                <w:lang w:val="es-EC" w:eastAsia="es-EC"/>
              </w:rPr>
            </w:pPr>
            <w:r w:rsidRPr="00623B3F">
              <w:rPr>
                <w:b/>
                <w:bCs/>
                <w:color w:val="000000"/>
                <w:sz w:val="24"/>
                <w:szCs w:val="24"/>
                <w:lang w:val="es-EC" w:eastAsia="es-EC"/>
              </w:rPr>
              <w:t>Tabla:</w:t>
            </w:r>
            <w:r w:rsidR="00B346EE" w:rsidRPr="00623B3F">
              <w:rPr>
                <w:b/>
                <w:bCs/>
                <w:color w:val="000000"/>
                <w:sz w:val="24"/>
                <w:szCs w:val="24"/>
                <w:lang w:val="es-EC" w:eastAsia="es-EC"/>
              </w:rPr>
              <w:t xml:space="preserve"> </w:t>
            </w:r>
            <w:proofErr w:type="gramStart"/>
            <w:r w:rsidR="00B346EE" w:rsidRPr="00623B3F">
              <w:rPr>
                <w:b/>
                <w:bCs/>
                <w:color w:val="000000"/>
                <w:sz w:val="24"/>
                <w:szCs w:val="24"/>
                <w:lang w:val="es-EC" w:eastAsia="es-EC"/>
              </w:rPr>
              <w:t>3</w:t>
            </w:r>
            <w:r w:rsidRPr="00623B3F">
              <w:rPr>
                <w:b/>
                <w:bCs/>
                <w:color w:val="000000"/>
                <w:sz w:val="24"/>
                <w:szCs w:val="24"/>
                <w:lang w:val="es-EC" w:eastAsia="es-EC"/>
              </w:rPr>
              <w:t xml:space="preserve">  Evolución</w:t>
            </w:r>
            <w:proofErr w:type="gramEnd"/>
            <w:r w:rsidRPr="00623B3F">
              <w:rPr>
                <w:b/>
                <w:bCs/>
                <w:color w:val="000000"/>
                <w:sz w:val="24"/>
                <w:szCs w:val="24"/>
                <w:lang w:val="es-EC" w:eastAsia="es-EC"/>
              </w:rPr>
              <w:t xml:space="preserve"> de accidentes de trabajo</w:t>
            </w:r>
          </w:p>
        </w:tc>
      </w:tr>
      <w:tr w:rsidR="000832CD" w:rsidRPr="000832CD" w14:paraId="426A8E2A"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9E1F2"/>
            <w:noWrap/>
            <w:vAlign w:val="center"/>
            <w:hideMark/>
          </w:tcPr>
          <w:p w14:paraId="5AF7DF6C"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Año</w:t>
            </w:r>
          </w:p>
        </w:tc>
        <w:tc>
          <w:tcPr>
            <w:tcW w:w="3293" w:type="dxa"/>
            <w:tcBorders>
              <w:top w:val="nil"/>
              <w:left w:val="nil"/>
              <w:bottom w:val="single" w:sz="8" w:space="0" w:color="FFFFFF"/>
              <w:right w:val="single" w:sz="8" w:space="0" w:color="FFFFFF"/>
            </w:tcBorders>
            <w:shd w:val="clear" w:color="000000" w:fill="D9E1F2"/>
            <w:noWrap/>
            <w:vAlign w:val="center"/>
            <w:hideMark/>
          </w:tcPr>
          <w:p w14:paraId="7243232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Incapacidad</w:t>
            </w:r>
          </w:p>
        </w:tc>
        <w:tc>
          <w:tcPr>
            <w:tcW w:w="2102" w:type="dxa"/>
            <w:tcBorders>
              <w:top w:val="nil"/>
              <w:left w:val="nil"/>
              <w:bottom w:val="single" w:sz="8" w:space="0" w:color="FFFFFF"/>
              <w:right w:val="single" w:sz="8" w:space="0" w:color="FFFFFF"/>
            </w:tcBorders>
            <w:shd w:val="clear" w:color="000000" w:fill="D9E1F2"/>
            <w:noWrap/>
            <w:vAlign w:val="center"/>
            <w:hideMark/>
          </w:tcPr>
          <w:p w14:paraId="14A85EB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Muerte</w:t>
            </w:r>
          </w:p>
        </w:tc>
        <w:tc>
          <w:tcPr>
            <w:tcW w:w="1507" w:type="dxa"/>
            <w:tcBorders>
              <w:top w:val="nil"/>
              <w:left w:val="nil"/>
              <w:bottom w:val="single" w:sz="8" w:space="0" w:color="FFFFFF"/>
              <w:right w:val="single" w:sz="4" w:space="0" w:color="000000"/>
            </w:tcBorders>
            <w:shd w:val="clear" w:color="000000" w:fill="D9E1F2"/>
            <w:noWrap/>
            <w:vAlign w:val="center"/>
            <w:hideMark/>
          </w:tcPr>
          <w:p w14:paraId="1A47754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Total</w:t>
            </w:r>
          </w:p>
        </w:tc>
      </w:tr>
      <w:tr w:rsidR="00A51387" w:rsidRPr="000832CD" w14:paraId="5B9B53AD" w14:textId="77777777" w:rsidTr="000E167B">
        <w:trPr>
          <w:trHeight w:val="319"/>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tcPr>
          <w:p w14:paraId="6E18EC28" w14:textId="059181A1" w:rsidR="00A51387" w:rsidRPr="000832CD" w:rsidRDefault="00A51387" w:rsidP="000832CD">
            <w:pPr>
              <w:widowControl/>
              <w:autoSpaceDE/>
              <w:autoSpaceDN/>
              <w:jc w:val="center"/>
              <w:rPr>
                <w:color w:val="000000"/>
                <w:lang w:val="es-EC" w:eastAsia="es-EC"/>
              </w:rPr>
            </w:pPr>
            <w:r>
              <w:rPr>
                <w:color w:val="000000"/>
                <w:lang w:val="es-EC" w:eastAsia="es-EC"/>
              </w:rPr>
              <w:t>2021</w:t>
            </w:r>
          </w:p>
        </w:tc>
        <w:tc>
          <w:tcPr>
            <w:tcW w:w="3293" w:type="dxa"/>
            <w:tcBorders>
              <w:top w:val="nil"/>
              <w:left w:val="nil"/>
              <w:bottom w:val="single" w:sz="8" w:space="0" w:color="FFFFFF"/>
              <w:right w:val="single" w:sz="8" w:space="0" w:color="FFFFFF"/>
            </w:tcBorders>
            <w:shd w:val="clear" w:color="000000" w:fill="F2F2F2"/>
            <w:noWrap/>
            <w:vAlign w:val="center"/>
          </w:tcPr>
          <w:p w14:paraId="4D28BDE1" w14:textId="36B720AA" w:rsidR="00A51387" w:rsidRPr="000832CD" w:rsidRDefault="00A51387" w:rsidP="000832CD">
            <w:pPr>
              <w:widowControl/>
              <w:autoSpaceDE/>
              <w:autoSpaceDN/>
              <w:jc w:val="center"/>
              <w:rPr>
                <w:color w:val="000000"/>
                <w:lang w:val="es-EC" w:eastAsia="es-EC"/>
              </w:rPr>
            </w:pPr>
            <w:r>
              <w:rPr>
                <w:color w:val="000000"/>
                <w:lang w:val="es-EC" w:eastAsia="es-EC"/>
              </w:rPr>
              <w:t>11362</w:t>
            </w:r>
          </w:p>
        </w:tc>
        <w:tc>
          <w:tcPr>
            <w:tcW w:w="2102" w:type="dxa"/>
            <w:tcBorders>
              <w:top w:val="nil"/>
              <w:left w:val="nil"/>
              <w:bottom w:val="single" w:sz="8" w:space="0" w:color="FFFFFF"/>
              <w:right w:val="single" w:sz="8" w:space="0" w:color="FFFFFF"/>
            </w:tcBorders>
            <w:shd w:val="clear" w:color="000000" w:fill="F2F2F2"/>
            <w:noWrap/>
            <w:vAlign w:val="center"/>
          </w:tcPr>
          <w:p w14:paraId="2F094A9D" w14:textId="4227A47E" w:rsidR="00A51387" w:rsidRPr="000832CD" w:rsidRDefault="00A51387" w:rsidP="000832CD">
            <w:pPr>
              <w:widowControl/>
              <w:autoSpaceDE/>
              <w:autoSpaceDN/>
              <w:jc w:val="center"/>
              <w:rPr>
                <w:color w:val="000000"/>
                <w:lang w:val="es-EC" w:eastAsia="es-EC"/>
              </w:rPr>
            </w:pPr>
            <w:r>
              <w:rPr>
                <w:color w:val="000000"/>
                <w:lang w:val="es-EC" w:eastAsia="es-EC"/>
              </w:rPr>
              <w:t>140</w:t>
            </w:r>
          </w:p>
        </w:tc>
        <w:tc>
          <w:tcPr>
            <w:tcW w:w="1507" w:type="dxa"/>
            <w:tcBorders>
              <w:top w:val="nil"/>
              <w:left w:val="nil"/>
              <w:bottom w:val="single" w:sz="8" w:space="0" w:color="FFFFFF"/>
              <w:right w:val="single" w:sz="4" w:space="0" w:color="000000"/>
            </w:tcBorders>
            <w:shd w:val="clear" w:color="000000" w:fill="F2F2F2"/>
            <w:noWrap/>
            <w:vAlign w:val="center"/>
          </w:tcPr>
          <w:p w14:paraId="128035C4" w14:textId="4FE9D61A" w:rsidR="00A51387" w:rsidRPr="000832CD" w:rsidRDefault="00A51387" w:rsidP="000832CD">
            <w:pPr>
              <w:widowControl/>
              <w:autoSpaceDE/>
              <w:autoSpaceDN/>
              <w:jc w:val="center"/>
              <w:rPr>
                <w:color w:val="000000"/>
                <w:lang w:val="es-EC" w:eastAsia="es-EC"/>
              </w:rPr>
            </w:pPr>
            <w:r>
              <w:rPr>
                <w:color w:val="000000"/>
                <w:lang w:val="es-EC" w:eastAsia="es-EC"/>
              </w:rPr>
              <w:t>11502</w:t>
            </w:r>
          </w:p>
        </w:tc>
      </w:tr>
      <w:tr w:rsidR="000832CD" w:rsidRPr="000832CD" w14:paraId="21EE5E6A" w14:textId="77777777" w:rsidTr="000E167B">
        <w:trPr>
          <w:trHeight w:val="319"/>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0CDCC0A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2020</w:t>
            </w:r>
          </w:p>
        </w:tc>
        <w:tc>
          <w:tcPr>
            <w:tcW w:w="3293" w:type="dxa"/>
            <w:tcBorders>
              <w:top w:val="nil"/>
              <w:left w:val="nil"/>
              <w:bottom w:val="single" w:sz="8" w:space="0" w:color="FFFFFF"/>
              <w:right w:val="single" w:sz="8" w:space="0" w:color="FFFFFF"/>
            </w:tcBorders>
            <w:shd w:val="clear" w:color="000000" w:fill="F2F2F2"/>
            <w:noWrap/>
            <w:vAlign w:val="center"/>
            <w:hideMark/>
          </w:tcPr>
          <w:p w14:paraId="0BD7363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10114</w:t>
            </w:r>
          </w:p>
        </w:tc>
        <w:tc>
          <w:tcPr>
            <w:tcW w:w="2102" w:type="dxa"/>
            <w:tcBorders>
              <w:top w:val="nil"/>
              <w:left w:val="nil"/>
              <w:bottom w:val="single" w:sz="8" w:space="0" w:color="FFFFFF"/>
              <w:right w:val="single" w:sz="8" w:space="0" w:color="FFFFFF"/>
            </w:tcBorders>
            <w:shd w:val="clear" w:color="000000" w:fill="F2F2F2"/>
            <w:noWrap/>
            <w:vAlign w:val="center"/>
            <w:hideMark/>
          </w:tcPr>
          <w:p w14:paraId="5A46846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109</w:t>
            </w:r>
          </w:p>
        </w:tc>
        <w:tc>
          <w:tcPr>
            <w:tcW w:w="1507" w:type="dxa"/>
            <w:tcBorders>
              <w:top w:val="nil"/>
              <w:left w:val="nil"/>
              <w:bottom w:val="single" w:sz="8" w:space="0" w:color="FFFFFF"/>
              <w:right w:val="single" w:sz="4" w:space="0" w:color="000000"/>
            </w:tcBorders>
            <w:shd w:val="clear" w:color="000000" w:fill="F2F2F2"/>
            <w:noWrap/>
            <w:vAlign w:val="center"/>
            <w:hideMark/>
          </w:tcPr>
          <w:p w14:paraId="5E529A1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10223</w:t>
            </w:r>
          </w:p>
        </w:tc>
      </w:tr>
      <w:tr w:rsidR="000832CD" w:rsidRPr="000832CD" w14:paraId="505E62CE"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50A8DE3A"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2019</w:t>
            </w:r>
          </w:p>
        </w:tc>
        <w:tc>
          <w:tcPr>
            <w:tcW w:w="3293" w:type="dxa"/>
            <w:tcBorders>
              <w:top w:val="nil"/>
              <w:left w:val="nil"/>
              <w:bottom w:val="single" w:sz="8" w:space="0" w:color="FFFFFF"/>
              <w:right w:val="single" w:sz="8" w:space="0" w:color="FFFFFF"/>
            </w:tcBorders>
            <w:shd w:val="clear" w:color="000000" w:fill="D0CECE"/>
            <w:noWrap/>
            <w:vAlign w:val="center"/>
            <w:hideMark/>
          </w:tcPr>
          <w:p w14:paraId="7962291D" w14:textId="77777777" w:rsidR="000832CD" w:rsidRPr="000832CD" w:rsidRDefault="000832CD" w:rsidP="000832CD">
            <w:pPr>
              <w:widowControl/>
              <w:autoSpaceDE/>
              <w:autoSpaceDN/>
              <w:jc w:val="center"/>
              <w:rPr>
                <w:b/>
                <w:bCs/>
                <w:color w:val="000000"/>
                <w:sz w:val="20"/>
                <w:szCs w:val="20"/>
                <w:lang w:val="es-EC" w:eastAsia="es-EC"/>
              </w:rPr>
            </w:pPr>
            <w:r w:rsidRPr="000832CD">
              <w:rPr>
                <w:b/>
                <w:bCs/>
                <w:color w:val="000000"/>
                <w:sz w:val="20"/>
                <w:szCs w:val="20"/>
                <w:lang w:val="es-EC" w:eastAsia="es-EC"/>
              </w:rPr>
              <w:t>16480</w:t>
            </w:r>
          </w:p>
        </w:tc>
        <w:tc>
          <w:tcPr>
            <w:tcW w:w="2102" w:type="dxa"/>
            <w:tcBorders>
              <w:top w:val="nil"/>
              <w:left w:val="nil"/>
              <w:bottom w:val="single" w:sz="8" w:space="0" w:color="FFFFFF"/>
              <w:right w:val="single" w:sz="8" w:space="0" w:color="FFFFFF"/>
            </w:tcBorders>
            <w:shd w:val="clear" w:color="000000" w:fill="D0CECE"/>
            <w:noWrap/>
            <w:vAlign w:val="center"/>
            <w:hideMark/>
          </w:tcPr>
          <w:p w14:paraId="45D039C4" w14:textId="77777777" w:rsidR="000832CD" w:rsidRPr="000832CD" w:rsidRDefault="000832CD" w:rsidP="000832CD">
            <w:pPr>
              <w:widowControl/>
              <w:autoSpaceDE/>
              <w:autoSpaceDN/>
              <w:jc w:val="center"/>
              <w:rPr>
                <w:b/>
                <w:bCs/>
                <w:color w:val="000000"/>
                <w:sz w:val="20"/>
                <w:szCs w:val="20"/>
                <w:lang w:val="es-EC" w:eastAsia="es-EC"/>
              </w:rPr>
            </w:pPr>
            <w:r w:rsidRPr="000832CD">
              <w:rPr>
                <w:b/>
                <w:bCs/>
                <w:color w:val="000000"/>
                <w:sz w:val="20"/>
                <w:szCs w:val="20"/>
                <w:lang w:val="es-EC" w:eastAsia="es-EC"/>
              </w:rPr>
              <w:t>191</w:t>
            </w:r>
          </w:p>
        </w:tc>
        <w:tc>
          <w:tcPr>
            <w:tcW w:w="1507" w:type="dxa"/>
            <w:tcBorders>
              <w:top w:val="nil"/>
              <w:left w:val="nil"/>
              <w:bottom w:val="single" w:sz="8" w:space="0" w:color="FFFFFF"/>
              <w:right w:val="single" w:sz="4" w:space="0" w:color="000000"/>
            </w:tcBorders>
            <w:shd w:val="clear" w:color="000000" w:fill="D0CECE"/>
            <w:noWrap/>
            <w:vAlign w:val="center"/>
            <w:hideMark/>
          </w:tcPr>
          <w:p w14:paraId="6044F45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16671</w:t>
            </w:r>
          </w:p>
        </w:tc>
      </w:tr>
      <w:tr w:rsidR="000832CD" w:rsidRPr="000832CD" w14:paraId="667D4471"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5001515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2018</w:t>
            </w:r>
          </w:p>
        </w:tc>
        <w:tc>
          <w:tcPr>
            <w:tcW w:w="3293" w:type="dxa"/>
            <w:tcBorders>
              <w:top w:val="nil"/>
              <w:left w:val="nil"/>
              <w:bottom w:val="single" w:sz="8" w:space="0" w:color="FFFFFF"/>
              <w:right w:val="single" w:sz="8" w:space="0" w:color="FFFFFF"/>
            </w:tcBorders>
            <w:shd w:val="clear" w:color="000000" w:fill="F2F2F2"/>
            <w:noWrap/>
            <w:vAlign w:val="center"/>
            <w:hideMark/>
          </w:tcPr>
          <w:p w14:paraId="5D99CAD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17094</w:t>
            </w:r>
          </w:p>
        </w:tc>
        <w:tc>
          <w:tcPr>
            <w:tcW w:w="2102" w:type="dxa"/>
            <w:tcBorders>
              <w:top w:val="nil"/>
              <w:left w:val="nil"/>
              <w:bottom w:val="single" w:sz="8" w:space="0" w:color="FFFFFF"/>
              <w:right w:val="single" w:sz="8" w:space="0" w:color="FFFFFF"/>
            </w:tcBorders>
            <w:shd w:val="clear" w:color="000000" w:fill="F2F2F2"/>
            <w:noWrap/>
            <w:vAlign w:val="center"/>
            <w:hideMark/>
          </w:tcPr>
          <w:p w14:paraId="7007BDAC"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217</w:t>
            </w:r>
          </w:p>
        </w:tc>
        <w:tc>
          <w:tcPr>
            <w:tcW w:w="1507" w:type="dxa"/>
            <w:tcBorders>
              <w:top w:val="nil"/>
              <w:left w:val="nil"/>
              <w:bottom w:val="single" w:sz="8" w:space="0" w:color="FFFFFF"/>
              <w:right w:val="single" w:sz="4" w:space="0" w:color="000000"/>
            </w:tcBorders>
            <w:shd w:val="clear" w:color="000000" w:fill="F2F2F2"/>
            <w:noWrap/>
            <w:vAlign w:val="center"/>
            <w:hideMark/>
          </w:tcPr>
          <w:p w14:paraId="74045D5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17311</w:t>
            </w:r>
          </w:p>
        </w:tc>
      </w:tr>
      <w:tr w:rsidR="000832CD" w:rsidRPr="000832CD" w14:paraId="0A8F3B8F"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6EB796AA"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2017</w:t>
            </w:r>
          </w:p>
        </w:tc>
        <w:tc>
          <w:tcPr>
            <w:tcW w:w="3293" w:type="dxa"/>
            <w:tcBorders>
              <w:top w:val="nil"/>
              <w:left w:val="nil"/>
              <w:bottom w:val="single" w:sz="8" w:space="0" w:color="FFFFFF"/>
              <w:right w:val="single" w:sz="8" w:space="0" w:color="FFFFFF"/>
            </w:tcBorders>
            <w:shd w:val="clear" w:color="000000" w:fill="D0CECE"/>
            <w:noWrap/>
            <w:vAlign w:val="center"/>
            <w:hideMark/>
          </w:tcPr>
          <w:p w14:paraId="141BDC0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14771</w:t>
            </w:r>
          </w:p>
        </w:tc>
        <w:tc>
          <w:tcPr>
            <w:tcW w:w="2102" w:type="dxa"/>
            <w:tcBorders>
              <w:top w:val="nil"/>
              <w:left w:val="nil"/>
              <w:bottom w:val="single" w:sz="8" w:space="0" w:color="FFFFFF"/>
              <w:right w:val="single" w:sz="8" w:space="0" w:color="FFFFFF"/>
            </w:tcBorders>
            <w:shd w:val="clear" w:color="000000" w:fill="D0CECE"/>
            <w:noWrap/>
            <w:vAlign w:val="center"/>
            <w:hideMark/>
          </w:tcPr>
          <w:p w14:paraId="0BD43A6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183</w:t>
            </w:r>
          </w:p>
        </w:tc>
        <w:tc>
          <w:tcPr>
            <w:tcW w:w="1507" w:type="dxa"/>
            <w:tcBorders>
              <w:top w:val="nil"/>
              <w:left w:val="nil"/>
              <w:bottom w:val="single" w:sz="8" w:space="0" w:color="FFFFFF"/>
              <w:right w:val="single" w:sz="4" w:space="0" w:color="000000"/>
            </w:tcBorders>
            <w:shd w:val="clear" w:color="000000" w:fill="D0CECE"/>
            <w:noWrap/>
            <w:vAlign w:val="center"/>
            <w:hideMark/>
          </w:tcPr>
          <w:p w14:paraId="67D2518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14954</w:t>
            </w:r>
          </w:p>
        </w:tc>
      </w:tr>
      <w:tr w:rsidR="000832CD" w:rsidRPr="000832CD" w14:paraId="4223CD77" w14:textId="77777777" w:rsidTr="000E167B">
        <w:trPr>
          <w:trHeight w:val="302"/>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33EC8C4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2016</w:t>
            </w:r>
          </w:p>
        </w:tc>
        <w:tc>
          <w:tcPr>
            <w:tcW w:w="3293" w:type="dxa"/>
            <w:tcBorders>
              <w:top w:val="nil"/>
              <w:left w:val="nil"/>
              <w:bottom w:val="single" w:sz="8" w:space="0" w:color="FFFFFF"/>
              <w:right w:val="single" w:sz="8" w:space="0" w:color="FFFFFF"/>
            </w:tcBorders>
            <w:shd w:val="clear" w:color="000000" w:fill="F2F2F2"/>
            <w:noWrap/>
            <w:vAlign w:val="center"/>
            <w:hideMark/>
          </w:tcPr>
          <w:p w14:paraId="14CF5E6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19079</w:t>
            </w:r>
          </w:p>
        </w:tc>
        <w:tc>
          <w:tcPr>
            <w:tcW w:w="2102" w:type="dxa"/>
            <w:tcBorders>
              <w:top w:val="nil"/>
              <w:left w:val="nil"/>
              <w:bottom w:val="single" w:sz="8" w:space="0" w:color="FFFFFF"/>
              <w:right w:val="single" w:sz="8" w:space="0" w:color="FFFFFF"/>
            </w:tcBorders>
            <w:shd w:val="clear" w:color="000000" w:fill="F2F2F2"/>
            <w:noWrap/>
            <w:vAlign w:val="center"/>
            <w:hideMark/>
          </w:tcPr>
          <w:p w14:paraId="7264AB7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205</w:t>
            </w:r>
          </w:p>
        </w:tc>
        <w:tc>
          <w:tcPr>
            <w:tcW w:w="1507" w:type="dxa"/>
            <w:tcBorders>
              <w:top w:val="nil"/>
              <w:left w:val="nil"/>
              <w:bottom w:val="single" w:sz="8" w:space="0" w:color="FFFFFF"/>
              <w:right w:val="single" w:sz="4" w:space="0" w:color="000000"/>
            </w:tcBorders>
            <w:shd w:val="clear" w:color="000000" w:fill="F2F2F2"/>
            <w:noWrap/>
            <w:vAlign w:val="center"/>
            <w:hideMark/>
          </w:tcPr>
          <w:p w14:paraId="1B12FA9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19284</w:t>
            </w:r>
          </w:p>
        </w:tc>
      </w:tr>
      <w:tr w:rsidR="000832CD" w:rsidRPr="000832CD" w14:paraId="4C44508C" w14:textId="77777777" w:rsidTr="000E167B">
        <w:trPr>
          <w:trHeight w:val="270"/>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728E35E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2015</w:t>
            </w:r>
          </w:p>
        </w:tc>
        <w:tc>
          <w:tcPr>
            <w:tcW w:w="3293" w:type="dxa"/>
            <w:tcBorders>
              <w:top w:val="nil"/>
              <w:left w:val="nil"/>
              <w:bottom w:val="single" w:sz="8" w:space="0" w:color="FFFFFF"/>
              <w:right w:val="single" w:sz="8" w:space="0" w:color="FFFFFF"/>
            </w:tcBorders>
            <w:shd w:val="clear" w:color="000000" w:fill="D0CECE"/>
            <w:noWrap/>
            <w:vAlign w:val="center"/>
            <w:hideMark/>
          </w:tcPr>
          <w:p w14:paraId="54B7D44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19706</w:t>
            </w:r>
          </w:p>
        </w:tc>
        <w:tc>
          <w:tcPr>
            <w:tcW w:w="2102" w:type="dxa"/>
            <w:tcBorders>
              <w:top w:val="nil"/>
              <w:left w:val="nil"/>
              <w:bottom w:val="single" w:sz="8" w:space="0" w:color="FFFFFF"/>
              <w:right w:val="single" w:sz="8" w:space="0" w:color="FFFFFF"/>
            </w:tcBorders>
            <w:shd w:val="clear" w:color="000000" w:fill="D0CECE"/>
            <w:noWrap/>
            <w:vAlign w:val="center"/>
            <w:hideMark/>
          </w:tcPr>
          <w:p w14:paraId="2B57D2D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241</w:t>
            </w:r>
          </w:p>
        </w:tc>
        <w:tc>
          <w:tcPr>
            <w:tcW w:w="1507" w:type="dxa"/>
            <w:tcBorders>
              <w:top w:val="nil"/>
              <w:left w:val="nil"/>
              <w:bottom w:val="single" w:sz="8" w:space="0" w:color="FFFFFF"/>
              <w:right w:val="single" w:sz="4" w:space="0" w:color="000000"/>
            </w:tcBorders>
            <w:shd w:val="clear" w:color="000000" w:fill="D0CECE"/>
            <w:noWrap/>
            <w:vAlign w:val="center"/>
            <w:hideMark/>
          </w:tcPr>
          <w:p w14:paraId="6340E95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19947</w:t>
            </w:r>
          </w:p>
        </w:tc>
      </w:tr>
      <w:tr w:rsidR="000832CD" w:rsidRPr="000832CD" w14:paraId="70C85019"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73D2EF8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2014</w:t>
            </w:r>
          </w:p>
        </w:tc>
        <w:tc>
          <w:tcPr>
            <w:tcW w:w="3293" w:type="dxa"/>
            <w:tcBorders>
              <w:top w:val="nil"/>
              <w:left w:val="nil"/>
              <w:bottom w:val="single" w:sz="8" w:space="0" w:color="FFFFFF"/>
              <w:right w:val="single" w:sz="8" w:space="0" w:color="FFFFFF"/>
            </w:tcBorders>
            <w:shd w:val="clear" w:color="000000" w:fill="F2F2F2"/>
            <w:noWrap/>
            <w:vAlign w:val="center"/>
            <w:hideMark/>
          </w:tcPr>
          <w:p w14:paraId="7E3D45F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19100</w:t>
            </w:r>
          </w:p>
        </w:tc>
        <w:tc>
          <w:tcPr>
            <w:tcW w:w="2102" w:type="dxa"/>
            <w:tcBorders>
              <w:top w:val="nil"/>
              <w:left w:val="nil"/>
              <w:bottom w:val="single" w:sz="8" w:space="0" w:color="FFFFFF"/>
              <w:right w:val="single" w:sz="8" w:space="0" w:color="FFFFFF"/>
            </w:tcBorders>
            <w:shd w:val="clear" w:color="000000" w:fill="F2F2F2"/>
            <w:noWrap/>
            <w:vAlign w:val="center"/>
            <w:hideMark/>
          </w:tcPr>
          <w:p w14:paraId="0FB13EA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277</w:t>
            </w:r>
          </w:p>
        </w:tc>
        <w:tc>
          <w:tcPr>
            <w:tcW w:w="1507" w:type="dxa"/>
            <w:tcBorders>
              <w:top w:val="nil"/>
              <w:left w:val="nil"/>
              <w:bottom w:val="single" w:sz="8" w:space="0" w:color="FFFFFF"/>
              <w:right w:val="single" w:sz="4" w:space="0" w:color="000000"/>
            </w:tcBorders>
            <w:shd w:val="clear" w:color="000000" w:fill="F2F2F2"/>
            <w:noWrap/>
            <w:vAlign w:val="center"/>
            <w:hideMark/>
          </w:tcPr>
          <w:p w14:paraId="1DBCD87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19377</w:t>
            </w:r>
          </w:p>
        </w:tc>
      </w:tr>
      <w:tr w:rsidR="000832CD" w:rsidRPr="000832CD" w14:paraId="41C2D64B"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4FB5C23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2013</w:t>
            </w:r>
          </w:p>
        </w:tc>
        <w:tc>
          <w:tcPr>
            <w:tcW w:w="3293" w:type="dxa"/>
            <w:tcBorders>
              <w:top w:val="nil"/>
              <w:left w:val="nil"/>
              <w:bottom w:val="single" w:sz="8" w:space="0" w:color="FFFFFF"/>
              <w:right w:val="single" w:sz="8" w:space="0" w:color="FFFFFF"/>
            </w:tcBorders>
            <w:shd w:val="clear" w:color="000000" w:fill="D0CECE"/>
            <w:noWrap/>
            <w:vAlign w:val="center"/>
            <w:hideMark/>
          </w:tcPr>
          <w:p w14:paraId="0AE9CBC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16242</w:t>
            </w:r>
          </w:p>
        </w:tc>
        <w:tc>
          <w:tcPr>
            <w:tcW w:w="2102" w:type="dxa"/>
            <w:tcBorders>
              <w:top w:val="nil"/>
              <w:left w:val="nil"/>
              <w:bottom w:val="single" w:sz="8" w:space="0" w:color="FFFFFF"/>
              <w:right w:val="single" w:sz="8" w:space="0" w:color="FFFFFF"/>
            </w:tcBorders>
            <w:shd w:val="clear" w:color="000000" w:fill="D0CECE"/>
            <w:noWrap/>
            <w:vAlign w:val="center"/>
            <w:hideMark/>
          </w:tcPr>
          <w:p w14:paraId="463B191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215</w:t>
            </w:r>
          </w:p>
        </w:tc>
        <w:tc>
          <w:tcPr>
            <w:tcW w:w="1507" w:type="dxa"/>
            <w:tcBorders>
              <w:top w:val="nil"/>
              <w:left w:val="nil"/>
              <w:bottom w:val="single" w:sz="8" w:space="0" w:color="FFFFFF"/>
              <w:right w:val="single" w:sz="4" w:space="0" w:color="000000"/>
            </w:tcBorders>
            <w:shd w:val="clear" w:color="000000" w:fill="D0CECE"/>
            <w:noWrap/>
            <w:vAlign w:val="center"/>
            <w:hideMark/>
          </w:tcPr>
          <w:p w14:paraId="643E36A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16457</w:t>
            </w:r>
          </w:p>
        </w:tc>
      </w:tr>
      <w:tr w:rsidR="000832CD" w:rsidRPr="000832CD" w14:paraId="65D2CE65"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6AA3D53C"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2012</w:t>
            </w:r>
          </w:p>
        </w:tc>
        <w:tc>
          <w:tcPr>
            <w:tcW w:w="3293" w:type="dxa"/>
            <w:tcBorders>
              <w:top w:val="nil"/>
              <w:left w:val="nil"/>
              <w:bottom w:val="single" w:sz="8" w:space="0" w:color="FFFFFF"/>
              <w:right w:val="single" w:sz="8" w:space="0" w:color="FFFFFF"/>
            </w:tcBorders>
            <w:shd w:val="clear" w:color="000000" w:fill="F2F2F2"/>
            <w:noWrap/>
            <w:vAlign w:val="center"/>
            <w:hideMark/>
          </w:tcPr>
          <w:p w14:paraId="2A383E68"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12859</w:t>
            </w:r>
          </w:p>
        </w:tc>
        <w:tc>
          <w:tcPr>
            <w:tcW w:w="2102" w:type="dxa"/>
            <w:tcBorders>
              <w:top w:val="nil"/>
              <w:left w:val="nil"/>
              <w:bottom w:val="single" w:sz="8" w:space="0" w:color="FFFFFF"/>
              <w:right w:val="single" w:sz="8" w:space="0" w:color="FFFFFF"/>
            </w:tcBorders>
            <w:shd w:val="clear" w:color="000000" w:fill="F2F2F2"/>
            <w:noWrap/>
            <w:vAlign w:val="center"/>
            <w:hideMark/>
          </w:tcPr>
          <w:p w14:paraId="4ABEECE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252</w:t>
            </w:r>
          </w:p>
        </w:tc>
        <w:tc>
          <w:tcPr>
            <w:tcW w:w="1507" w:type="dxa"/>
            <w:tcBorders>
              <w:top w:val="nil"/>
              <w:left w:val="nil"/>
              <w:bottom w:val="single" w:sz="8" w:space="0" w:color="FFFFFF"/>
              <w:right w:val="single" w:sz="4" w:space="0" w:color="000000"/>
            </w:tcBorders>
            <w:shd w:val="clear" w:color="000000" w:fill="F2F2F2"/>
            <w:noWrap/>
            <w:vAlign w:val="center"/>
            <w:hideMark/>
          </w:tcPr>
          <w:p w14:paraId="1994357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13111</w:t>
            </w:r>
          </w:p>
        </w:tc>
      </w:tr>
      <w:tr w:rsidR="000832CD" w:rsidRPr="000832CD" w14:paraId="2CCC095F"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6344E82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2011</w:t>
            </w:r>
          </w:p>
        </w:tc>
        <w:tc>
          <w:tcPr>
            <w:tcW w:w="3293" w:type="dxa"/>
            <w:tcBorders>
              <w:top w:val="nil"/>
              <w:left w:val="nil"/>
              <w:bottom w:val="single" w:sz="8" w:space="0" w:color="FFFFFF"/>
              <w:right w:val="single" w:sz="8" w:space="0" w:color="FFFFFF"/>
            </w:tcBorders>
            <w:shd w:val="clear" w:color="000000" w:fill="D0CECE"/>
            <w:noWrap/>
            <w:vAlign w:val="center"/>
            <w:hideMark/>
          </w:tcPr>
          <w:p w14:paraId="658C37B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9064</w:t>
            </w:r>
          </w:p>
        </w:tc>
        <w:tc>
          <w:tcPr>
            <w:tcW w:w="2102" w:type="dxa"/>
            <w:tcBorders>
              <w:top w:val="nil"/>
              <w:left w:val="nil"/>
              <w:bottom w:val="single" w:sz="8" w:space="0" w:color="FFFFFF"/>
              <w:right w:val="single" w:sz="8" w:space="0" w:color="FFFFFF"/>
            </w:tcBorders>
            <w:shd w:val="clear" w:color="000000" w:fill="D0CECE"/>
            <w:noWrap/>
            <w:vAlign w:val="center"/>
            <w:hideMark/>
          </w:tcPr>
          <w:p w14:paraId="4F41CC0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274</w:t>
            </w:r>
          </w:p>
        </w:tc>
        <w:tc>
          <w:tcPr>
            <w:tcW w:w="1507" w:type="dxa"/>
            <w:tcBorders>
              <w:top w:val="nil"/>
              <w:left w:val="nil"/>
              <w:bottom w:val="single" w:sz="8" w:space="0" w:color="FFFFFF"/>
              <w:right w:val="single" w:sz="4" w:space="0" w:color="000000"/>
            </w:tcBorders>
            <w:shd w:val="clear" w:color="000000" w:fill="D0CECE"/>
            <w:noWrap/>
            <w:vAlign w:val="center"/>
            <w:hideMark/>
          </w:tcPr>
          <w:p w14:paraId="2A3E22DC"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9338</w:t>
            </w:r>
          </w:p>
        </w:tc>
      </w:tr>
      <w:tr w:rsidR="000832CD" w:rsidRPr="000832CD" w14:paraId="38B69659"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2A9044E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2010</w:t>
            </w:r>
          </w:p>
        </w:tc>
        <w:tc>
          <w:tcPr>
            <w:tcW w:w="3293" w:type="dxa"/>
            <w:tcBorders>
              <w:top w:val="nil"/>
              <w:left w:val="nil"/>
              <w:bottom w:val="single" w:sz="8" w:space="0" w:color="FFFFFF"/>
              <w:right w:val="single" w:sz="8" w:space="0" w:color="FFFFFF"/>
            </w:tcBorders>
            <w:shd w:val="clear" w:color="000000" w:fill="F2F2F2"/>
            <w:noWrap/>
            <w:vAlign w:val="center"/>
            <w:hideMark/>
          </w:tcPr>
          <w:p w14:paraId="7BAF042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7632</w:t>
            </w:r>
          </w:p>
        </w:tc>
        <w:tc>
          <w:tcPr>
            <w:tcW w:w="2102" w:type="dxa"/>
            <w:tcBorders>
              <w:top w:val="nil"/>
              <w:left w:val="nil"/>
              <w:bottom w:val="single" w:sz="8" w:space="0" w:color="FFFFFF"/>
              <w:right w:val="single" w:sz="8" w:space="0" w:color="FFFFFF"/>
            </w:tcBorders>
            <w:shd w:val="clear" w:color="000000" w:fill="F2F2F2"/>
            <w:noWrap/>
            <w:vAlign w:val="center"/>
            <w:hideMark/>
          </w:tcPr>
          <w:p w14:paraId="043FA158"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273</w:t>
            </w:r>
          </w:p>
        </w:tc>
        <w:tc>
          <w:tcPr>
            <w:tcW w:w="1507" w:type="dxa"/>
            <w:tcBorders>
              <w:top w:val="nil"/>
              <w:left w:val="nil"/>
              <w:bottom w:val="single" w:sz="8" w:space="0" w:color="FFFFFF"/>
              <w:right w:val="single" w:sz="4" w:space="0" w:color="000000"/>
            </w:tcBorders>
            <w:shd w:val="clear" w:color="000000" w:fill="F2F2F2"/>
            <w:noWrap/>
            <w:vAlign w:val="center"/>
            <w:hideMark/>
          </w:tcPr>
          <w:p w14:paraId="181D579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7905</w:t>
            </w:r>
          </w:p>
        </w:tc>
      </w:tr>
      <w:tr w:rsidR="000832CD" w:rsidRPr="000832CD" w14:paraId="1CB78128"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4FB2A148"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2009</w:t>
            </w:r>
          </w:p>
        </w:tc>
        <w:tc>
          <w:tcPr>
            <w:tcW w:w="3293" w:type="dxa"/>
            <w:tcBorders>
              <w:top w:val="nil"/>
              <w:left w:val="nil"/>
              <w:bottom w:val="single" w:sz="8" w:space="0" w:color="FFFFFF"/>
              <w:right w:val="single" w:sz="8" w:space="0" w:color="FFFFFF"/>
            </w:tcBorders>
            <w:shd w:val="clear" w:color="000000" w:fill="D0CECE"/>
            <w:noWrap/>
            <w:vAlign w:val="center"/>
            <w:hideMark/>
          </w:tcPr>
          <w:p w14:paraId="12E235E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5463</w:t>
            </w:r>
          </w:p>
        </w:tc>
        <w:tc>
          <w:tcPr>
            <w:tcW w:w="2102" w:type="dxa"/>
            <w:tcBorders>
              <w:top w:val="nil"/>
              <w:left w:val="nil"/>
              <w:bottom w:val="single" w:sz="8" w:space="0" w:color="FFFFFF"/>
              <w:right w:val="single" w:sz="8" w:space="0" w:color="FFFFFF"/>
            </w:tcBorders>
            <w:shd w:val="clear" w:color="000000" w:fill="D0CECE"/>
            <w:noWrap/>
            <w:vAlign w:val="center"/>
            <w:hideMark/>
          </w:tcPr>
          <w:p w14:paraId="0B3AA43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230</w:t>
            </w:r>
          </w:p>
        </w:tc>
        <w:tc>
          <w:tcPr>
            <w:tcW w:w="1507" w:type="dxa"/>
            <w:tcBorders>
              <w:top w:val="nil"/>
              <w:left w:val="nil"/>
              <w:bottom w:val="single" w:sz="8" w:space="0" w:color="FFFFFF"/>
              <w:right w:val="single" w:sz="4" w:space="0" w:color="000000"/>
            </w:tcBorders>
            <w:shd w:val="clear" w:color="000000" w:fill="D0CECE"/>
            <w:noWrap/>
            <w:vAlign w:val="center"/>
            <w:hideMark/>
          </w:tcPr>
          <w:p w14:paraId="63BB1F9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5693</w:t>
            </w:r>
          </w:p>
        </w:tc>
      </w:tr>
      <w:tr w:rsidR="000832CD" w:rsidRPr="000832CD" w14:paraId="00FE1E65"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46E28FD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2008</w:t>
            </w:r>
          </w:p>
        </w:tc>
        <w:tc>
          <w:tcPr>
            <w:tcW w:w="3293" w:type="dxa"/>
            <w:tcBorders>
              <w:top w:val="nil"/>
              <w:left w:val="nil"/>
              <w:bottom w:val="single" w:sz="8" w:space="0" w:color="FFFFFF"/>
              <w:right w:val="single" w:sz="8" w:space="0" w:color="FFFFFF"/>
            </w:tcBorders>
            <w:shd w:val="clear" w:color="000000" w:fill="F2F2F2"/>
            <w:noWrap/>
            <w:vAlign w:val="center"/>
            <w:hideMark/>
          </w:tcPr>
          <w:p w14:paraId="7CB4AFF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7801</w:t>
            </w:r>
          </w:p>
        </w:tc>
        <w:tc>
          <w:tcPr>
            <w:tcW w:w="2102" w:type="dxa"/>
            <w:tcBorders>
              <w:top w:val="nil"/>
              <w:left w:val="nil"/>
              <w:bottom w:val="single" w:sz="8" w:space="0" w:color="FFFFFF"/>
              <w:right w:val="single" w:sz="8" w:space="0" w:color="FFFFFF"/>
            </w:tcBorders>
            <w:shd w:val="clear" w:color="000000" w:fill="F2F2F2"/>
            <w:noWrap/>
            <w:vAlign w:val="center"/>
            <w:hideMark/>
          </w:tcPr>
          <w:p w14:paraId="3ACFDC3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227</w:t>
            </w:r>
          </w:p>
        </w:tc>
        <w:tc>
          <w:tcPr>
            <w:tcW w:w="1507" w:type="dxa"/>
            <w:tcBorders>
              <w:top w:val="nil"/>
              <w:left w:val="nil"/>
              <w:bottom w:val="single" w:sz="8" w:space="0" w:color="FFFFFF"/>
              <w:right w:val="single" w:sz="4" w:space="0" w:color="000000"/>
            </w:tcBorders>
            <w:shd w:val="clear" w:color="000000" w:fill="F2F2F2"/>
            <w:noWrap/>
            <w:vAlign w:val="center"/>
            <w:hideMark/>
          </w:tcPr>
          <w:p w14:paraId="534108D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8028</w:t>
            </w:r>
          </w:p>
        </w:tc>
      </w:tr>
      <w:tr w:rsidR="000832CD" w:rsidRPr="000832CD" w14:paraId="51E91009"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2FE0B1D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2007</w:t>
            </w:r>
          </w:p>
        </w:tc>
        <w:tc>
          <w:tcPr>
            <w:tcW w:w="3293" w:type="dxa"/>
            <w:tcBorders>
              <w:top w:val="nil"/>
              <w:left w:val="nil"/>
              <w:bottom w:val="single" w:sz="8" w:space="0" w:color="FFFFFF"/>
              <w:right w:val="single" w:sz="8" w:space="0" w:color="FFFFFF"/>
            </w:tcBorders>
            <w:shd w:val="clear" w:color="000000" w:fill="D0CECE"/>
            <w:noWrap/>
            <w:vAlign w:val="center"/>
            <w:hideMark/>
          </w:tcPr>
          <w:p w14:paraId="5A12E12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6169</w:t>
            </w:r>
          </w:p>
        </w:tc>
        <w:tc>
          <w:tcPr>
            <w:tcW w:w="2102" w:type="dxa"/>
            <w:tcBorders>
              <w:top w:val="nil"/>
              <w:left w:val="nil"/>
              <w:bottom w:val="single" w:sz="8" w:space="0" w:color="FFFFFF"/>
              <w:right w:val="single" w:sz="8" w:space="0" w:color="FFFFFF"/>
            </w:tcBorders>
            <w:shd w:val="clear" w:color="000000" w:fill="D0CECE"/>
            <w:noWrap/>
            <w:vAlign w:val="center"/>
            <w:hideMark/>
          </w:tcPr>
          <w:p w14:paraId="2154003A"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135</w:t>
            </w:r>
          </w:p>
        </w:tc>
        <w:tc>
          <w:tcPr>
            <w:tcW w:w="1507" w:type="dxa"/>
            <w:tcBorders>
              <w:top w:val="nil"/>
              <w:left w:val="nil"/>
              <w:bottom w:val="single" w:sz="8" w:space="0" w:color="FFFFFF"/>
              <w:right w:val="single" w:sz="4" w:space="0" w:color="000000"/>
            </w:tcBorders>
            <w:shd w:val="clear" w:color="000000" w:fill="D0CECE"/>
            <w:noWrap/>
            <w:vAlign w:val="center"/>
            <w:hideMark/>
          </w:tcPr>
          <w:p w14:paraId="2E9980A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6304</w:t>
            </w:r>
          </w:p>
        </w:tc>
      </w:tr>
      <w:tr w:rsidR="000832CD" w:rsidRPr="000832CD" w14:paraId="60E77DBA"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7518F7C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2006</w:t>
            </w:r>
          </w:p>
        </w:tc>
        <w:tc>
          <w:tcPr>
            <w:tcW w:w="3293" w:type="dxa"/>
            <w:tcBorders>
              <w:top w:val="nil"/>
              <w:left w:val="nil"/>
              <w:bottom w:val="single" w:sz="8" w:space="0" w:color="FFFFFF"/>
              <w:right w:val="single" w:sz="8" w:space="0" w:color="FFFFFF"/>
            </w:tcBorders>
            <w:shd w:val="clear" w:color="000000" w:fill="F2F2F2"/>
            <w:noWrap/>
            <w:vAlign w:val="center"/>
            <w:hideMark/>
          </w:tcPr>
          <w:p w14:paraId="59E70E5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5334</w:t>
            </w:r>
          </w:p>
        </w:tc>
        <w:tc>
          <w:tcPr>
            <w:tcW w:w="2102" w:type="dxa"/>
            <w:tcBorders>
              <w:top w:val="nil"/>
              <w:left w:val="nil"/>
              <w:bottom w:val="single" w:sz="8" w:space="0" w:color="FFFFFF"/>
              <w:right w:val="single" w:sz="8" w:space="0" w:color="FFFFFF"/>
            </w:tcBorders>
            <w:shd w:val="clear" w:color="000000" w:fill="F2F2F2"/>
            <w:noWrap/>
            <w:vAlign w:val="center"/>
            <w:hideMark/>
          </w:tcPr>
          <w:p w14:paraId="101F347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161</w:t>
            </w:r>
          </w:p>
        </w:tc>
        <w:tc>
          <w:tcPr>
            <w:tcW w:w="1507" w:type="dxa"/>
            <w:tcBorders>
              <w:top w:val="nil"/>
              <w:left w:val="nil"/>
              <w:bottom w:val="single" w:sz="8" w:space="0" w:color="FFFFFF"/>
              <w:right w:val="single" w:sz="4" w:space="0" w:color="000000"/>
            </w:tcBorders>
            <w:shd w:val="clear" w:color="000000" w:fill="F2F2F2"/>
            <w:noWrap/>
            <w:vAlign w:val="center"/>
            <w:hideMark/>
          </w:tcPr>
          <w:p w14:paraId="182BBC6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5495</w:t>
            </w:r>
          </w:p>
        </w:tc>
      </w:tr>
      <w:tr w:rsidR="000832CD" w:rsidRPr="000832CD" w14:paraId="0CCB8A7D"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2BCF3F4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2005</w:t>
            </w:r>
          </w:p>
        </w:tc>
        <w:tc>
          <w:tcPr>
            <w:tcW w:w="3293" w:type="dxa"/>
            <w:tcBorders>
              <w:top w:val="nil"/>
              <w:left w:val="nil"/>
              <w:bottom w:val="single" w:sz="8" w:space="0" w:color="FFFFFF"/>
              <w:right w:val="single" w:sz="8" w:space="0" w:color="FFFFFF"/>
            </w:tcBorders>
            <w:shd w:val="clear" w:color="000000" w:fill="D0CECE"/>
            <w:noWrap/>
            <w:vAlign w:val="center"/>
            <w:hideMark/>
          </w:tcPr>
          <w:p w14:paraId="48BA960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4198</w:t>
            </w:r>
          </w:p>
        </w:tc>
        <w:tc>
          <w:tcPr>
            <w:tcW w:w="2102" w:type="dxa"/>
            <w:tcBorders>
              <w:top w:val="nil"/>
              <w:left w:val="nil"/>
              <w:bottom w:val="single" w:sz="8" w:space="0" w:color="FFFFFF"/>
              <w:right w:val="single" w:sz="8" w:space="0" w:color="FFFFFF"/>
            </w:tcBorders>
            <w:shd w:val="clear" w:color="000000" w:fill="D0CECE"/>
            <w:noWrap/>
            <w:vAlign w:val="center"/>
            <w:hideMark/>
          </w:tcPr>
          <w:p w14:paraId="391A563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208</w:t>
            </w:r>
          </w:p>
        </w:tc>
        <w:tc>
          <w:tcPr>
            <w:tcW w:w="1507" w:type="dxa"/>
            <w:tcBorders>
              <w:top w:val="nil"/>
              <w:left w:val="nil"/>
              <w:bottom w:val="single" w:sz="8" w:space="0" w:color="FFFFFF"/>
              <w:right w:val="single" w:sz="4" w:space="0" w:color="000000"/>
            </w:tcBorders>
            <w:shd w:val="clear" w:color="000000" w:fill="D0CECE"/>
            <w:noWrap/>
            <w:vAlign w:val="center"/>
            <w:hideMark/>
          </w:tcPr>
          <w:p w14:paraId="426A8DB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4406</w:t>
            </w:r>
          </w:p>
        </w:tc>
      </w:tr>
      <w:tr w:rsidR="000832CD" w:rsidRPr="000832CD" w14:paraId="030ED0C4"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778C8B3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2004</w:t>
            </w:r>
          </w:p>
        </w:tc>
        <w:tc>
          <w:tcPr>
            <w:tcW w:w="3293" w:type="dxa"/>
            <w:tcBorders>
              <w:top w:val="nil"/>
              <w:left w:val="nil"/>
              <w:bottom w:val="single" w:sz="8" w:space="0" w:color="FFFFFF"/>
              <w:right w:val="single" w:sz="8" w:space="0" w:color="FFFFFF"/>
            </w:tcBorders>
            <w:shd w:val="clear" w:color="000000" w:fill="F2F2F2"/>
            <w:noWrap/>
            <w:vAlign w:val="center"/>
            <w:hideMark/>
          </w:tcPr>
          <w:p w14:paraId="65C4AFF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2743</w:t>
            </w:r>
          </w:p>
        </w:tc>
        <w:tc>
          <w:tcPr>
            <w:tcW w:w="2102" w:type="dxa"/>
            <w:tcBorders>
              <w:top w:val="nil"/>
              <w:left w:val="nil"/>
              <w:bottom w:val="single" w:sz="8" w:space="0" w:color="FFFFFF"/>
              <w:right w:val="single" w:sz="8" w:space="0" w:color="FFFFFF"/>
            </w:tcBorders>
            <w:shd w:val="clear" w:color="000000" w:fill="F2F2F2"/>
            <w:noWrap/>
            <w:vAlign w:val="center"/>
            <w:hideMark/>
          </w:tcPr>
          <w:p w14:paraId="459F769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168</w:t>
            </w:r>
          </w:p>
        </w:tc>
        <w:tc>
          <w:tcPr>
            <w:tcW w:w="1507" w:type="dxa"/>
            <w:tcBorders>
              <w:top w:val="nil"/>
              <w:left w:val="nil"/>
              <w:bottom w:val="single" w:sz="8" w:space="0" w:color="FFFFFF"/>
              <w:right w:val="single" w:sz="4" w:space="0" w:color="000000"/>
            </w:tcBorders>
            <w:shd w:val="clear" w:color="000000" w:fill="F2F2F2"/>
            <w:noWrap/>
            <w:vAlign w:val="center"/>
            <w:hideMark/>
          </w:tcPr>
          <w:p w14:paraId="1194585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2911</w:t>
            </w:r>
          </w:p>
        </w:tc>
      </w:tr>
      <w:tr w:rsidR="000832CD" w:rsidRPr="000832CD" w14:paraId="22187DAB"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6A6B8EAC"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2003</w:t>
            </w:r>
          </w:p>
        </w:tc>
        <w:tc>
          <w:tcPr>
            <w:tcW w:w="3293" w:type="dxa"/>
            <w:tcBorders>
              <w:top w:val="nil"/>
              <w:left w:val="nil"/>
              <w:bottom w:val="single" w:sz="8" w:space="0" w:color="FFFFFF"/>
              <w:right w:val="single" w:sz="8" w:space="0" w:color="FFFFFF"/>
            </w:tcBorders>
            <w:shd w:val="clear" w:color="000000" w:fill="D0CECE"/>
            <w:noWrap/>
            <w:vAlign w:val="center"/>
            <w:hideMark/>
          </w:tcPr>
          <w:p w14:paraId="3B4D416A"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2247</w:t>
            </w:r>
          </w:p>
        </w:tc>
        <w:tc>
          <w:tcPr>
            <w:tcW w:w="2102" w:type="dxa"/>
            <w:tcBorders>
              <w:top w:val="nil"/>
              <w:left w:val="nil"/>
              <w:bottom w:val="single" w:sz="8" w:space="0" w:color="FFFFFF"/>
              <w:right w:val="single" w:sz="8" w:space="0" w:color="FFFFFF"/>
            </w:tcBorders>
            <w:shd w:val="clear" w:color="000000" w:fill="D0CECE"/>
            <w:noWrap/>
            <w:vAlign w:val="center"/>
            <w:hideMark/>
          </w:tcPr>
          <w:p w14:paraId="1DD363B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54</w:t>
            </w:r>
          </w:p>
        </w:tc>
        <w:tc>
          <w:tcPr>
            <w:tcW w:w="1507" w:type="dxa"/>
            <w:tcBorders>
              <w:top w:val="nil"/>
              <w:left w:val="nil"/>
              <w:bottom w:val="single" w:sz="8" w:space="0" w:color="FFFFFF"/>
              <w:right w:val="single" w:sz="4" w:space="0" w:color="000000"/>
            </w:tcBorders>
            <w:shd w:val="clear" w:color="000000" w:fill="D0CECE"/>
            <w:noWrap/>
            <w:vAlign w:val="center"/>
            <w:hideMark/>
          </w:tcPr>
          <w:p w14:paraId="51A42B28"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2301</w:t>
            </w:r>
          </w:p>
        </w:tc>
      </w:tr>
      <w:tr w:rsidR="000832CD" w:rsidRPr="000832CD" w14:paraId="68CC3018"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2099BE5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2002</w:t>
            </w:r>
          </w:p>
        </w:tc>
        <w:tc>
          <w:tcPr>
            <w:tcW w:w="3293" w:type="dxa"/>
            <w:tcBorders>
              <w:top w:val="nil"/>
              <w:left w:val="nil"/>
              <w:bottom w:val="single" w:sz="8" w:space="0" w:color="FFFFFF"/>
              <w:right w:val="single" w:sz="8" w:space="0" w:color="FFFFFF"/>
            </w:tcBorders>
            <w:shd w:val="clear" w:color="000000" w:fill="F2F2F2"/>
            <w:noWrap/>
            <w:vAlign w:val="center"/>
            <w:hideMark/>
          </w:tcPr>
          <w:p w14:paraId="45272848"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2351</w:t>
            </w:r>
          </w:p>
        </w:tc>
        <w:tc>
          <w:tcPr>
            <w:tcW w:w="2102" w:type="dxa"/>
            <w:tcBorders>
              <w:top w:val="nil"/>
              <w:left w:val="nil"/>
              <w:bottom w:val="single" w:sz="8" w:space="0" w:color="FFFFFF"/>
              <w:right w:val="single" w:sz="8" w:space="0" w:color="FFFFFF"/>
            </w:tcBorders>
            <w:shd w:val="clear" w:color="000000" w:fill="F2F2F2"/>
            <w:noWrap/>
            <w:vAlign w:val="center"/>
            <w:hideMark/>
          </w:tcPr>
          <w:p w14:paraId="0A41197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56</w:t>
            </w:r>
          </w:p>
        </w:tc>
        <w:tc>
          <w:tcPr>
            <w:tcW w:w="1507" w:type="dxa"/>
            <w:tcBorders>
              <w:top w:val="nil"/>
              <w:left w:val="nil"/>
              <w:bottom w:val="single" w:sz="8" w:space="0" w:color="FFFFFF"/>
              <w:right w:val="single" w:sz="4" w:space="0" w:color="000000"/>
            </w:tcBorders>
            <w:shd w:val="clear" w:color="000000" w:fill="F2F2F2"/>
            <w:noWrap/>
            <w:vAlign w:val="center"/>
            <w:hideMark/>
          </w:tcPr>
          <w:p w14:paraId="7E7BA74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2407</w:t>
            </w:r>
          </w:p>
        </w:tc>
      </w:tr>
      <w:tr w:rsidR="000832CD" w:rsidRPr="000832CD" w14:paraId="220B24D7"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7C5DEDA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2001</w:t>
            </w:r>
          </w:p>
        </w:tc>
        <w:tc>
          <w:tcPr>
            <w:tcW w:w="3293" w:type="dxa"/>
            <w:tcBorders>
              <w:top w:val="nil"/>
              <w:left w:val="nil"/>
              <w:bottom w:val="single" w:sz="8" w:space="0" w:color="FFFFFF"/>
              <w:right w:val="single" w:sz="8" w:space="0" w:color="FFFFFF"/>
            </w:tcBorders>
            <w:shd w:val="clear" w:color="000000" w:fill="D0CECE"/>
            <w:noWrap/>
            <w:vAlign w:val="center"/>
            <w:hideMark/>
          </w:tcPr>
          <w:p w14:paraId="3A72C67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2255</w:t>
            </w:r>
          </w:p>
        </w:tc>
        <w:tc>
          <w:tcPr>
            <w:tcW w:w="2102" w:type="dxa"/>
            <w:tcBorders>
              <w:top w:val="nil"/>
              <w:left w:val="nil"/>
              <w:bottom w:val="single" w:sz="8" w:space="0" w:color="FFFFFF"/>
              <w:right w:val="single" w:sz="8" w:space="0" w:color="FFFFFF"/>
            </w:tcBorders>
            <w:shd w:val="clear" w:color="000000" w:fill="D0CECE"/>
            <w:noWrap/>
            <w:vAlign w:val="center"/>
            <w:hideMark/>
          </w:tcPr>
          <w:p w14:paraId="60353A1E"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54</w:t>
            </w:r>
          </w:p>
        </w:tc>
        <w:tc>
          <w:tcPr>
            <w:tcW w:w="1507" w:type="dxa"/>
            <w:tcBorders>
              <w:top w:val="nil"/>
              <w:left w:val="nil"/>
              <w:bottom w:val="single" w:sz="8" w:space="0" w:color="FFFFFF"/>
              <w:right w:val="single" w:sz="4" w:space="0" w:color="000000"/>
            </w:tcBorders>
            <w:shd w:val="clear" w:color="000000" w:fill="D0CECE"/>
            <w:noWrap/>
            <w:vAlign w:val="center"/>
            <w:hideMark/>
          </w:tcPr>
          <w:p w14:paraId="75037E2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2309</w:t>
            </w:r>
          </w:p>
        </w:tc>
      </w:tr>
      <w:tr w:rsidR="000832CD" w:rsidRPr="000832CD" w14:paraId="7CB523F1"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2091060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lastRenderedPageBreak/>
              <w:t>2000</w:t>
            </w:r>
          </w:p>
        </w:tc>
        <w:tc>
          <w:tcPr>
            <w:tcW w:w="3293" w:type="dxa"/>
            <w:tcBorders>
              <w:top w:val="nil"/>
              <w:left w:val="nil"/>
              <w:bottom w:val="single" w:sz="8" w:space="0" w:color="FFFFFF"/>
              <w:right w:val="single" w:sz="8" w:space="0" w:color="FFFFFF"/>
            </w:tcBorders>
            <w:shd w:val="clear" w:color="000000" w:fill="F2F2F2"/>
            <w:noWrap/>
            <w:vAlign w:val="center"/>
            <w:hideMark/>
          </w:tcPr>
          <w:p w14:paraId="76A0FDAD"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2223</w:t>
            </w:r>
          </w:p>
        </w:tc>
        <w:tc>
          <w:tcPr>
            <w:tcW w:w="2102" w:type="dxa"/>
            <w:tcBorders>
              <w:top w:val="nil"/>
              <w:left w:val="nil"/>
              <w:bottom w:val="single" w:sz="8" w:space="0" w:color="FFFFFF"/>
              <w:right w:val="single" w:sz="8" w:space="0" w:color="FFFFFF"/>
            </w:tcBorders>
            <w:shd w:val="clear" w:color="000000" w:fill="F2F2F2"/>
            <w:noWrap/>
            <w:vAlign w:val="center"/>
            <w:hideMark/>
          </w:tcPr>
          <w:p w14:paraId="1930CC7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w:t>
            </w:r>
          </w:p>
        </w:tc>
        <w:tc>
          <w:tcPr>
            <w:tcW w:w="1507" w:type="dxa"/>
            <w:tcBorders>
              <w:top w:val="nil"/>
              <w:left w:val="nil"/>
              <w:bottom w:val="single" w:sz="8" w:space="0" w:color="FFFFFF"/>
              <w:right w:val="single" w:sz="4" w:space="0" w:color="000000"/>
            </w:tcBorders>
            <w:shd w:val="clear" w:color="000000" w:fill="F2F2F2"/>
            <w:noWrap/>
            <w:vAlign w:val="center"/>
            <w:hideMark/>
          </w:tcPr>
          <w:p w14:paraId="0020930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2225</w:t>
            </w:r>
          </w:p>
        </w:tc>
      </w:tr>
      <w:tr w:rsidR="000832CD" w:rsidRPr="000832CD" w14:paraId="0846809B"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4C30E1C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1999</w:t>
            </w:r>
          </w:p>
        </w:tc>
        <w:tc>
          <w:tcPr>
            <w:tcW w:w="3293" w:type="dxa"/>
            <w:tcBorders>
              <w:top w:val="nil"/>
              <w:left w:val="nil"/>
              <w:bottom w:val="single" w:sz="8" w:space="0" w:color="FFFFFF"/>
              <w:right w:val="single" w:sz="8" w:space="0" w:color="FFFFFF"/>
            </w:tcBorders>
            <w:shd w:val="clear" w:color="000000" w:fill="D0CECE"/>
            <w:noWrap/>
            <w:vAlign w:val="center"/>
            <w:hideMark/>
          </w:tcPr>
          <w:p w14:paraId="0A52F9B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2762</w:t>
            </w:r>
          </w:p>
        </w:tc>
        <w:tc>
          <w:tcPr>
            <w:tcW w:w="2102" w:type="dxa"/>
            <w:tcBorders>
              <w:top w:val="nil"/>
              <w:left w:val="nil"/>
              <w:bottom w:val="single" w:sz="8" w:space="0" w:color="FFFFFF"/>
              <w:right w:val="single" w:sz="8" w:space="0" w:color="FFFFFF"/>
            </w:tcBorders>
            <w:shd w:val="clear" w:color="000000" w:fill="D0CECE"/>
            <w:noWrap/>
            <w:vAlign w:val="center"/>
            <w:hideMark/>
          </w:tcPr>
          <w:p w14:paraId="2C43D56D"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w:t>
            </w:r>
          </w:p>
        </w:tc>
        <w:tc>
          <w:tcPr>
            <w:tcW w:w="1507" w:type="dxa"/>
            <w:tcBorders>
              <w:top w:val="nil"/>
              <w:left w:val="nil"/>
              <w:bottom w:val="single" w:sz="8" w:space="0" w:color="FFFFFF"/>
              <w:right w:val="single" w:sz="4" w:space="0" w:color="000000"/>
            </w:tcBorders>
            <w:shd w:val="clear" w:color="000000" w:fill="D0CECE"/>
            <w:noWrap/>
            <w:vAlign w:val="center"/>
            <w:hideMark/>
          </w:tcPr>
          <w:p w14:paraId="415F838D"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2763</w:t>
            </w:r>
          </w:p>
        </w:tc>
      </w:tr>
      <w:tr w:rsidR="000832CD" w:rsidRPr="000832CD" w14:paraId="4BC2089E"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13C07F9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1998</w:t>
            </w:r>
          </w:p>
        </w:tc>
        <w:tc>
          <w:tcPr>
            <w:tcW w:w="3293" w:type="dxa"/>
            <w:tcBorders>
              <w:top w:val="nil"/>
              <w:left w:val="nil"/>
              <w:bottom w:val="single" w:sz="8" w:space="0" w:color="FFFFFF"/>
              <w:right w:val="single" w:sz="8" w:space="0" w:color="FFFFFF"/>
            </w:tcBorders>
            <w:shd w:val="clear" w:color="000000" w:fill="F2F2F2"/>
            <w:noWrap/>
            <w:vAlign w:val="center"/>
            <w:hideMark/>
          </w:tcPr>
          <w:p w14:paraId="5AECAAE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2623</w:t>
            </w:r>
          </w:p>
        </w:tc>
        <w:tc>
          <w:tcPr>
            <w:tcW w:w="2102" w:type="dxa"/>
            <w:tcBorders>
              <w:top w:val="nil"/>
              <w:left w:val="nil"/>
              <w:bottom w:val="single" w:sz="8" w:space="0" w:color="FFFFFF"/>
              <w:right w:val="single" w:sz="8" w:space="0" w:color="FFFFFF"/>
            </w:tcBorders>
            <w:shd w:val="clear" w:color="000000" w:fill="F2F2F2"/>
            <w:noWrap/>
            <w:vAlign w:val="center"/>
            <w:hideMark/>
          </w:tcPr>
          <w:p w14:paraId="446596A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w:t>
            </w:r>
          </w:p>
        </w:tc>
        <w:tc>
          <w:tcPr>
            <w:tcW w:w="1507" w:type="dxa"/>
            <w:tcBorders>
              <w:top w:val="nil"/>
              <w:left w:val="nil"/>
              <w:bottom w:val="single" w:sz="8" w:space="0" w:color="FFFFFF"/>
              <w:right w:val="single" w:sz="4" w:space="0" w:color="000000"/>
            </w:tcBorders>
            <w:shd w:val="clear" w:color="000000" w:fill="F2F2F2"/>
            <w:noWrap/>
            <w:vAlign w:val="center"/>
            <w:hideMark/>
          </w:tcPr>
          <w:p w14:paraId="0851F8CA"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2625</w:t>
            </w:r>
          </w:p>
        </w:tc>
      </w:tr>
      <w:tr w:rsidR="000832CD" w:rsidRPr="000832CD" w14:paraId="2844CADC"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6DD167D1"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1997</w:t>
            </w:r>
          </w:p>
        </w:tc>
        <w:tc>
          <w:tcPr>
            <w:tcW w:w="3293" w:type="dxa"/>
            <w:tcBorders>
              <w:top w:val="nil"/>
              <w:left w:val="nil"/>
              <w:bottom w:val="single" w:sz="8" w:space="0" w:color="FFFFFF"/>
              <w:right w:val="single" w:sz="8" w:space="0" w:color="FFFFFF"/>
            </w:tcBorders>
            <w:shd w:val="clear" w:color="000000" w:fill="D0CECE"/>
            <w:noWrap/>
            <w:vAlign w:val="center"/>
            <w:hideMark/>
          </w:tcPr>
          <w:p w14:paraId="1588B5A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3076</w:t>
            </w:r>
          </w:p>
        </w:tc>
        <w:tc>
          <w:tcPr>
            <w:tcW w:w="2102" w:type="dxa"/>
            <w:tcBorders>
              <w:top w:val="nil"/>
              <w:left w:val="nil"/>
              <w:bottom w:val="single" w:sz="8" w:space="0" w:color="FFFFFF"/>
              <w:right w:val="single" w:sz="8" w:space="0" w:color="FFFFFF"/>
            </w:tcBorders>
            <w:shd w:val="clear" w:color="000000" w:fill="D0CECE"/>
            <w:noWrap/>
            <w:vAlign w:val="center"/>
            <w:hideMark/>
          </w:tcPr>
          <w:p w14:paraId="38ACF9A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57</w:t>
            </w:r>
          </w:p>
        </w:tc>
        <w:tc>
          <w:tcPr>
            <w:tcW w:w="1507" w:type="dxa"/>
            <w:tcBorders>
              <w:top w:val="nil"/>
              <w:left w:val="nil"/>
              <w:bottom w:val="single" w:sz="8" w:space="0" w:color="FFFFFF"/>
              <w:right w:val="single" w:sz="4" w:space="0" w:color="000000"/>
            </w:tcBorders>
            <w:shd w:val="clear" w:color="000000" w:fill="D0CECE"/>
            <w:noWrap/>
            <w:vAlign w:val="center"/>
            <w:hideMark/>
          </w:tcPr>
          <w:p w14:paraId="5EF2EB9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3133</w:t>
            </w:r>
          </w:p>
        </w:tc>
      </w:tr>
      <w:tr w:rsidR="000832CD" w:rsidRPr="000832CD" w14:paraId="4D22E135"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72272CF1"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1996</w:t>
            </w:r>
          </w:p>
        </w:tc>
        <w:tc>
          <w:tcPr>
            <w:tcW w:w="3293" w:type="dxa"/>
            <w:tcBorders>
              <w:top w:val="nil"/>
              <w:left w:val="nil"/>
              <w:bottom w:val="single" w:sz="8" w:space="0" w:color="FFFFFF"/>
              <w:right w:val="single" w:sz="8" w:space="0" w:color="FFFFFF"/>
            </w:tcBorders>
            <w:shd w:val="clear" w:color="000000" w:fill="F2F2F2"/>
            <w:noWrap/>
            <w:vAlign w:val="center"/>
            <w:hideMark/>
          </w:tcPr>
          <w:p w14:paraId="63F3FD47"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4141</w:t>
            </w:r>
          </w:p>
        </w:tc>
        <w:tc>
          <w:tcPr>
            <w:tcW w:w="2102" w:type="dxa"/>
            <w:tcBorders>
              <w:top w:val="nil"/>
              <w:left w:val="nil"/>
              <w:bottom w:val="single" w:sz="8" w:space="0" w:color="FFFFFF"/>
              <w:right w:val="single" w:sz="8" w:space="0" w:color="FFFFFF"/>
            </w:tcBorders>
            <w:shd w:val="clear" w:color="000000" w:fill="F2F2F2"/>
            <w:noWrap/>
            <w:vAlign w:val="center"/>
            <w:hideMark/>
          </w:tcPr>
          <w:p w14:paraId="2248840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92</w:t>
            </w:r>
          </w:p>
        </w:tc>
        <w:tc>
          <w:tcPr>
            <w:tcW w:w="1507" w:type="dxa"/>
            <w:tcBorders>
              <w:top w:val="nil"/>
              <w:left w:val="nil"/>
              <w:bottom w:val="single" w:sz="8" w:space="0" w:color="FFFFFF"/>
              <w:right w:val="single" w:sz="4" w:space="0" w:color="000000"/>
            </w:tcBorders>
            <w:shd w:val="clear" w:color="000000" w:fill="F2F2F2"/>
            <w:noWrap/>
            <w:vAlign w:val="center"/>
            <w:hideMark/>
          </w:tcPr>
          <w:p w14:paraId="52FCF3D4"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4233</w:t>
            </w:r>
          </w:p>
        </w:tc>
      </w:tr>
      <w:tr w:rsidR="000832CD" w:rsidRPr="000832CD" w14:paraId="348D608D"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4E269C4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1995</w:t>
            </w:r>
          </w:p>
        </w:tc>
        <w:tc>
          <w:tcPr>
            <w:tcW w:w="3293" w:type="dxa"/>
            <w:tcBorders>
              <w:top w:val="nil"/>
              <w:left w:val="nil"/>
              <w:bottom w:val="single" w:sz="8" w:space="0" w:color="FFFFFF"/>
              <w:right w:val="single" w:sz="8" w:space="0" w:color="FFFFFF"/>
            </w:tcBorders>
            <w:shd w:val="clear" w:color="000000" w:fill="D0CECE"/>
            <w:noWrap/>
            <w:vAlign w:val="center"/>
            <w:hideMark/>
          </w:tcPr>
          <w:p w14:paraId="3A450F9A"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3533</w:t>
            </w:r>
          </w:p>
        </w:tc>
        <w:tc>
          <w:tcPr>
            <w:tcW w:w="2102" w:type="dxa"/>
            <w:tcBorders>
              <w:top w:val="nil"/>
              <w:left w:val="nil"/>
              <w:bottom w:val="single" w:sz="8" w:space="0" w:color="FFFFFF"/>
              <w:right w:val="single" w:sz="8" w:space="0" w:color="FFFFFF"/>
            </w:tcBorders>
            <w:shd w:val="clear" w:color="000000" w:fill="D0CECE"/>
            <w:noWrap/>
            <w:vAlign w:val="center"/>
            <w:hideMark/>
          </w:tcPr>
          <w:p w14:paraId="0674644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213</w:t>
            </w:r>
          </w:p>
        </w:tc>
        <w:tc>
          <w:tcPr>
            <w:tcW w:w="1507" w:type="dxa"/>
            <w:tcBorders>
              <w:top w:val="nil"/>
              <w:left w:val="nil"/>
              <w:bottom w:val="single" w:sz="8" w:space="0" w:color="FFFFFF"/>
              <w:right w:val="single" w:sz="4" w:space="0" w:color="000000"/>
            </w:tcBorders>
            <w:shd w:val="clear" w:color="000000" w:fill="D0CECE"/>
            <w:noWrap/>
            <w:vAlign w:val="center"/>
            <w:hideMark/>
          </w:tcPr>
          <w:p w14:paraId="3A38EA9D"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3746</w:t>
            </w:r>
          </w:p>
        </w:tc>
      </w:tr>
      <w:tr w:rsidR="000832CD" w:rsidRPr="000832CD" w14:paraId="28BAE448"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2EBDE10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1994</w:t>
            </w:r>
          </w:p>
        </w:tc>
        <w:tc>
          <w:tcPr>
            <w:tcW w:w="3293" w:type="dxa"/>
            <w:tcBorders>
              <w:top w:val="nil"/>
              <w:left w:val="nil"/>
              <w:bottom w:val="single" w:sz="8" w:space="0" w:color="FFFFFF"/>
              <w:right w:val="single" w:sz="8" w:space="0" w:color="FFFFFF"/>
            </w:tcBorders>
            <w:shd w:val="clear" w:color="000000" w:fill="F2F2F2"/>
            <w:noWrap/>
            <w:vAlign w:val="center"/>
            <w:hideMark/>
          </w:tcPr>
          <w:p w14:paraId="456FBC2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3821</w:t>
            </w:r>
          </w:p>
        </w:tc>
        <w:tc>
          <w:tcPr>
            <w:tcW w:w="2102" w:type="dxa"/>
            <w:tcBorders>
              <w:top w:val="nil"/>
              <w:left w:val="nil"/>
              <w:bottom w:val="single" w:sz="8" w:space="0" w:color="FFFFFF"/>
              <w:right w:val="single" w:sz="8" w:space="0" w:color="FFFFFF"/>
            </w:tcBorders>
            <w:shd w:val="clear" w:color="000000" w:fill="F2F2F2"/>
            <w:noWrap/>
            <w:vAlign w:val="center"/>
            <w:hideMark/>
          </w:tcPr>
          <w:p w14:paraId="6A9173B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301</w:t>
            </w:r>
          </w:p>
        </w:tc>
        <w:tc>
          <w:tcPr>
            <w:tcW w:w="1507" w:type="dxa"/>
            <w:tcBorders>
              <w:top w:val="nil"/>
              <w:left w:val="nil"/>
              <w:bottom w:val="single" w:sz="8" w:space="0" w:color="FFFFFF"/>
              <w:right w:val="single" w:sz="4" w:space="0" w:color="000000"/>
            </w:tcBorders>
            <w:shd w:val="clear" w:color="000000" w:fill="F2F2F2"/>
            <w:noWrap/>
            <w:vAlign w:val="center"/>
            <w:hideMark/>
          </w:tcPr>
          <w:p w14:paraId="6910132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4122</w:t>
            </w:r>
          </w:p>
        </w:tc>
      </w:tr>
      <w:tr w:rsidR="000832CD" w:rsidRPr="000832CD" w14:paraId="3543B186"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24D46B5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1993</w:t>
            </w:r>
          </w:p>
        </w:tc>
        <w:tc>
          <w:tcPr>
            <w:tcW w:w="3293" w:type="dxa"/>
            <w:tcBorders>
              <w:top w:val="nil"/>
              <w:left w:val="nil"/>
              <w:bottom w:val="single" w:sz="8" w:space="0" w:color="FFFFFF"/>
              <w:right w:val="single" w:sz="8" w:space="0" w:color="FFFFFF"/>
            </w:tcBorders>
            <w:shd w:val="clear" w:color="000000" w:fill="D0CECE"/>
            <w:noWrap/>
            <w:vAlign w:val="center"/>
            <w:hideMark/>
          </w:tcPr>
          <w:p w14:paraId="0426792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3599</w:t>
            </w:r>
          </w:p>
        </w:tc>
        <w:tc>
          <w:tcPr>
            <w:tcW w:w="2102" w:type="dxa"/>
            <w:tcBorders>
              <w:top w:val="nil"/>
              <w:left w:val="nil"/>
              <w:bottom w:val="single" w:sz="8" w:space="0" w:color="FFFFFF"/>
              <w:right w:val="single" w:sz="8" w:space="0" w:color="FFFFFF"/>
            </w:tcBorders>
            <w:shd w:val="clear" w:color="000000" w:fill="D0CECE"/>
            <w:noWrap/>
            <w:vAlign w:val="center"/>
            <w:hideMark/>
          </w:tcPr>
          <w:p w14:paraId="53031F91"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180</w:t>
            </w:r>
          </w:p>
        </w:tc>
        <w:tc>
          <w:tcPr>
            <w:tcW w:w="1507" w:type="dxa"/>
            <w:tcBorders>
              <w:top w:val="nil"/>
              <w:left w:val="nil"/>
              <w:bottom w:val="single" w:sz="8" w:space="0" w:color="FFFFFF"/>
              <w:right w:val="single" w:sz="4" w:space="0" w:color="000000"/>
            </w:tcBorders>
            <w:shd w:val="clear" w:color="000000" w:fill="D0CECE"/>
            <w:noWrap/>
            <w:vAlign w:val="center"/>
            <w:hideMark/>
          </w:tcPr>
          <w:p w14:paraId="39DED950"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3779</w:t>
            </w:r>
          </w:p>
        </w:tc>
      </w:tr>
      <w:tr w:rsidR="000832CD" w:rsidRPr="000832CD" w14:paraId="14F093F5"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F2F2F2"/>
            <w:noWrap/>
            <w:vAlign w:val="center"/>
            <w:hideMark/>
          </w:tcPr>
          <w:p w14:paraId="00FE24E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1992</w:t>
            </w:r>
          </w:p>
        </w:tc>
        <w:tc>
          <w:tcPr>
            <w:tcW w:w="3293" w:type="dxa"/>
            <w:tcBorders>
              <w:top w:val="nil"/>
              <w:left w:val="nil"/>
              <w:bottom w:val="single" w:sz="8" w:space="0" w:color="FFFFFF"/>
              <w:right w:val="single" w:sz="8" w:space="0" w:color="FFFFFF"/>
            </w:tcBorders>
            <w:shd w:val="clear" w:color="000000" w:fill="F2F2F2"/>
            <w:noWrap/>
            <w:vAlign w:val="center"/>
            <w:hideMark/>
          </w:tcPr>
          <w:p w14:paraId="30DA160C"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3623</w:t>
            </w:r>
          </w:p>
        </w:tc>
        <w:tc>
          <w:tcPr>
            <w:tcW w:w="2102" w:type="dxa"/>
            <w:tcBorders>
              <w:top w:val="nil"/>
              <w:left w:val="nil"/>
              <w:bottom w:val="single" w:sz="8" w:space="0" w:color="FFFFFF"/>
              <w:right w:val="single" w:sz="8" w:space="0" w:color="FFFFFF"/>
            </w:tcBorders>
            <w:shd w:val="clear" w:color="000000" w:fill="F2F2F2"/>
            <w:noWrap/>
            <w:vAlign w:val="center"/>
            <w:hideMark/>
          </w:tcPr>
          <w:p w14:paraId="398C8E52"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157</w:t>
            </w:r>
          </w:p>
        </w:tc>
        <w:tc>
          <w:tcPr>
            <w:tcW w:w="1507" w:type="dxa"/>
            <w:tcBorders>
              <w:top w:val="nil"/>
              <w:left w:val="nil"/>
              <w:bottom w:val="single" w:sz="8" w:space="0" w:color="FFFFFF"/>
              <w:right w:val="single" w:sz="4" w:space="0" w:color="000000"/>
            </w:tcBorders>
            <w:shd w:val="clear" w:color="000000" w:fill="F2F2F2"/>
            <w:noWrap/>
            <w:vAlign w:val="center"/>
            <w:hideMark/>
          </w:tcPr>
          <w:p w14:paraId="603CBB76"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3780</w:t>
            </w:r>
          </w:p>
        </w:tc>
      </w:tr>
      <w:tr w:rsidR="000832CD" w:rsidRPr="000832CD" w14:paraId="250F0F15" w14:textId="77777777" w:rsidTr="000E167B">
        <w:trPr>
          <w:trHeight w:val="335"/>
          <w:jc w:val="center"/>
        </w:trPr>
        <w:tc>
          <w:tcPr>
            <w:tcW w:w="1017" w:type="dxa"/>
            <w:tcBorders>
              <w:top w:val="nil"/>
              <w:left w:val="single" w:sz="4" w:space="0" w:color="000000"/>
              <w:bottom w:val="single" w:sz="8" w:space="0" w:color="FFFFFF"/>
              <w:right w:val="single" w:sz="8" w:space="0" w:color="FFFFFF"/>
            </w:tcBorders>
            <w:shd w:val="clear" w:color="000000" w:fill="D0CECE"/>
            <w:noWrap/>
            <w:vAlign w:val="center"/>
            <w:hideMark/>
          </w:tcPr>
          <w:p w14:paraId="6C68DBA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1991</w:t>
            </w:r>
          </w:p>
        </w:tc>
        <w:tc>
          <w:tcPr>
            <w:tcW w:w="3293" w:type="dxa"/>
            <w:tcBorders>
              <w:top w:val="nil"/>
              <w:left w:val="nil"/>
              <w:bottom w:val="single" w:sz="8" w:space="0" w:color="FFFFFF"/>
              <w:right w:val="single" w:sz="8" w:space="0" w:color="FFFFFF"/>
            </w:tcBorders>
            <w:shd w:val="clear" w:color="000000" w:fill="D0CECE"/>
            <w:noWrap/>
            <w:vAlign w:val="center"/>
            <w:hideMark/>
          </w:tcPr>
          <w:p w14:paraId="0DC01BC5"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4546</w:t>
            </w:r>
          </w:p>
        </w:tc>
        <w:tc>
          <w:tcPr>
            <w:tcW w:w="2102" w:type="dxa"/>
            <w:tcBorders>
              <w:top w:val="nil"/>
              <w:left w:val="nil"/>
              <w:bottom w:val="single" w:sz="8" w:space="0" w:color="FFFFFF"/>
              <w:right w:val="single" w:sz="8" w:space="0" w:color="FFFFFF"/>
            </w:tcBorders>
            <w:shd w:val="clear" w:color="000000" w:fill="D0CECE"/>
            <w:noWrap/>
            <w:vAlign w:val="center"/>
            <w:hideMark/>
          </w:tcPr>
          <w:p w14:paraId="1DF616BB"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162</w:t>
            </w:r>
          </w:p>
        </w:tc>
        <w:tc>
          <w:tcPr>
            <w:tcW w:w="1507" w:type="dxa"/>
            <w:tcBorders>
              <w:top w:val="nil"/>
              <w:left w:val="nil"/>
              <w:bottom w:val="single" w:sz="8" w:space="0" w:color="FFFFFF"/>
              <w:right w:val="single" w:sz="4" w:space="0" w:color="000000"/>
            </w:tcBorders>
            <w:shd w:val="clear" w:color="000000" w:fill="D0CECE"/>
            <w:noWrap/>
            <w:vAlign w:val="center"/>
            <w:hideMark/>
          </w:tcPr>
          <w:p w14:paraId="04D2C653"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4708</w:t>
            </w:r>
          </w:p>
        </w:tc>
      </w:tr>
      <w:tr w:rsidR="000832CD" w:rsidRPr="000832CD" w14:paraId="7C1AA04F" w14:textId="77777777" w:rsidTr="000E167B">
        <w:trPr>
          <w:trHeight w:val="319"/>
          <w:jc w:val="center"/>
        </w:trPr>
        <w:tc>
          <w:tcPr>
            <w:tcW w:w="1017" w:type="dxa"/>
            <w:tcBorders>
              <w:top w:val="nil"/>
              <w:left w:val="single" w:sz="4" w:space="0" w:color="000000"/>
              <w:bottom w:val="single" w:sz="4" w:space="0" w:color="000000"/>
              <w:right w:val="single" w:sz="8" w:space="0" w:color="FFFFFF"/>
            </w:tcBorders>
            <w:shd w:val="clear" w:color="000000" w:fill="F2F2F2"/>
            <w:noWrap/>
            <w:vAlign w:val="center"/>
            <w:hideMark/>
          </w:tcPr>
          <w:p w14:paraId="4DC2638F"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1990</w:t>
            </w:r>
          </w:p>
        </w:tc>
        <w:tc>
          <w:tcPr>
            <w:tcW w:w="3293" w:type="dxa"/>
            <w:tcBorders>
              <w:top w:val="nil"/>
              <w:left w:val="nil"/>
              <w:bottom w:val="single" w:sz="4" w:space="0" w:color="000000"/>
              <w:right w:val="single" w:sz="8" w:space="0" w:color="FFFFFF"/>
            </w:tcBorders>
            <w:shd w:val="clear" w:color="000000" w:fill="F2F2F2"/>
            <w:noWrap/>
            <w:vAlign w:val="center"/>
            <w:hideMark/>
          </w:tcPr>
          <w:p w14:paraId="35723101"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4404</w:t>
            </w:r>
          </w:p>
        </w:tc>
        <w:tc>
          <w:tcPr>
            <w:tcW w:w="2102" w:type="dxa"/>
            <w:tcBorders>
              <w:top w:val="nil"/>
              <w:left w:val="nil"/>
              <w:bottom w:val="single" w:sz="4" w:space="0" w:color="000000"/>
              <w:right w:val="single" w:sz="8" w:space="0" w:color="FFFFFF"/>
            </w:tcBorders>
            <w:shd w:val="clear" w:color="000000" w:fill="F2F2F2"/>
            <w:noWrap/>
            <w:vAlign w:val="center"/>
            <w:hideMark/>
          </w:tcPr>
          <w:p w14:paraId="78CEB4D9"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190</w:t>
            </w:r>
          </w:p>
        </w:tc>
        <w:tc>
          <w:tcPr>
            <w:tcW w:w="1507" w:type="dxa"/>
            <w:tcBorders>
              <w:top w:val="nil"/>
              <w:left w:val="nil"/>
              <w:bottom w:val="single" w:sz="4" w:space="0" w:color="000000"/>
              <w:right w:val="single" w:sz="4" w:space="0" w:color="000000"/>
            </w:tcBorders>
            <w:shd w:val="clear" w:color="000000" w:fill="F2F2F2"/>
            <w:noWrap/>
            <w:vAlign w:val="center"/>
            <w:hideMark/>
          </w:tcPr>
          <w:p w14:paraId="2CFCDF98" w14:textId="77777777" w:rsidR="000832CD" w:rsidRPr="000832CD" w:rsidRDefault="000832CD" w:rsidP="000832CD">
            <w:pPr>
              <w:widowControl/>
              <w:autoSpaceDE/>
              <w:autoSpaceDN/>
              <w:jc w:val="center"/>
              <w:rPr>
                <w:color w:val="000000"/>
                <w:lang w:val="es-EC" w:eastAsia="es-EC"/>
              </w:rPr>
            </w:pPr>
            <w:r w:rsidRPr="000832CD">
              <w:rPr>
                <w:color w:val="000000"/>
                <w:lang w:val="es-EC" w:eastAsia="es-EC"/>
              </w:rPr>
              <w:t>4594</w:t>
            </w:r>
          </w:p>
        </w:tc>
      </w:tr>
      <w:tr w:rsidR="000832CD" w:rsidRPr="000832CD" w14:paraId="1A4EC11F" w14:textId="77777777" w:rsidTr="000E167B">
        <w:trPr>
          <w:trHeight w:val="319"/>
          <w:jc w:val="center"/>
        </w:trPr>
        <w:tc>
          <w:tcPr>
            <w:tcW w:w="7920" w:type="dxa"/>
            <w:gridSpan w:val="4"/>
            <w:tcBorders>
              <w:top w:val="single" w:sz="4" w:space="0" w:color="000000"/>
              <w:left w:val="nil"/>
              <w:bottom w:val="nil"/>
              <w:right w:val="nil"/>
            </w:tcBorders>
            <w:shd w:val="clear" w:color="000000" w:fill="FFFFFF"/>
            <w:noWrap/>
            <w:vAlign w:val="center"/>
            <w:hideMark/>
          </w:tcPr>
          <w:p w14:paraId="2484EB97" w14:textId="1875CC7C" w:rsidR="000832CD" w:rsidRPr="00AA5184" w:rsidRDefault="000832CD" w:rsidP="000832CD">
            <w:pPr>
              <w:widowControl/>
              <w:autoSpaceDE/>
              <w:autoSpaceDN/>
              <w:jc w:val="center"/>
              <w:rPr>
                <w:color w:val="000000"/>
                <w:sz w:val="18"/>
                <w:szCs w:val="18"/>
                <w:lang w:val="es-EC" w:eastAsia="es-EC"/>
              </w:rPr>
            </w:pPr>
            <w:r w:rsidRPr="00AA5184">
              <w:rPr>
                <w:color w:val="000000"/>
                <w:sz w:val="18"/>
                <w:szCs w:val="18"/>
                <w:lang w:val="es-EC" w:eastAsia="es-EC"/>
              </w:rPr>
              <w:t xml:space="preserve">Fuente: </w:t>
            </w:r>
            <w:proofErr w:type="spellStart"/>
            <w:r w:rsidR="00A51387">
              <w:rPr>
                <w:color w:val="000000"/>
                <w:sz w:val="18"/>
                <w:szCs w:val="18"/>
                <w:lang w:val="es-EC" w:eastAsia="es-EC"/>
              </w:rPr>
              <w:t>Boletin</w:t>
            </w:r>
            <w:proofErr w:type="spellEnd"/>
            <w:r w:rsidR="00A51387">
              <w:rPr>
                <w:color w:val="000000"/>
                <w:sz w:val="18"/>
                <w:szCs w:val="18"/>
                <w:lang w:val="es-EC" w:eastAsia="es-EC"/>
              </w:rPr>
              <w:t xml:space="preserve"> estadístico Número </w:t>
            </w:r>
            <w:proofErr w:type="gramStart"/>
            <w:r w:rsidR="00A51387">
              <w:rPr>
                <w:color w:val="000000"/>
                <w:sz w:val="18"/>
                <w:szCs w:val="18"/>
                <w:lang w:val="es-EC" w:eastAsia="es-EC"/>
              </w:rPr>
              <w:t xml:space="preserve">26 </w:t>
            </w:r>
            <w:r w:rsidR="005C2464">
              <w:rPr>
                <w:color w:val="000000"/>
                <w:sz w:val="18"/>
                <w:szCs w:val="18"/>
                <w:lang w:val="es-EC" w:eastAsia="es-EC"/>
              </w:rPr>
              <w:t xml:space="preserve"> (</w:t>
            </w:r>
            <w:proofErr w:type="gramEnd"/>
            <w:r w:rsidR="005C2464">
              <w:rPr>
                <w:color w:val="000000"/>
                <w:sz w:val="18"/>
                <w:szCs w:val="18"/>
                <w:lang w:val="es-EC" w:eastAsia="es-EC"/>
              </w:rPr>
              <w:t>IESS, 20</w:t>
            </w:r>
            <w:r w:rsidR="00A51387">
              <w:rPr>
                <w:color w:val="000000"/>
                <w:sz w:val="18"/>
                <w:szCs w:val="18"/>
                <w:lang w:val="es-EC" w:eastAsia="es-EC"/>
              </w:rPr>
              <w:t>21</w:t>
            </w:r>
            <w:r w:rsidR="00DB1275">
              <w:rPr>
                <w:color w:val="000000"/>
                <w:sz w:val="18"/>
                <w:szCs w:val="18"/>
                <w:lang w:val="es-EC" w:eastAsia="es-EC"/>
              </w:rPr>
              <w:t>)</w:t>
            </w:r>
          </w:p>
        </w:tc>
      </w:tr>
      <w:tr w:rsidR="000832CD" w:rsidRPr="000832CD" w14:paraId="500C377E" w14:textId="77777777" w:rsidTr="000E167B">
        <w:trPr>
          <w:trHeight w:val="319"/>
          <w:jc w:val="center"/>
        </w:trPr>
        <w:tc>
          <w:tcPr>
            <w:tcW w:w="7920" w:type="dxa"/>
            <w:gridSpan w:val="4"/>
            <w:tcBorders>
              <w:top w:val="nil"/>
              <w:left w:val="nil"/>
              <w:bottom w:val="nil"/>
              <w:right w:val="nil"/>
            </w:tcBorders>
            <w:shd w:val="clear" w:color="000000" w:fill="FFFFFF"/>
            <w:noWrap/>
            <w:vAlign w:val="center"/>
            <w:hideMark/>
          </w:tcPr>
          <w:p w14:paraId="5A537DC1" w14:textId="70FBF80C" w:rsidR="000832CD" w:rsidRPr="00AA5184" w:rsidRDefault="000832CD" w:rsidP="000832CD">
            <w:pPr>
              <w:widowControl/>
              <w:autoSpaceDE/>
              <w:autoSpaceDN/>
              <w:jc w:val="center"/>
              <w:rPr>
                <w:color w:val="000000"/>
                <w:sz w:val="18"/>
                <w:szCs w:val="18"/>
                <w:lang w:val="es-EC" w:eastAsia="es-EC"/>
              </w:rPr>
            </w:pPr>
          </w:p>
        </w:tc>
      </w:tr>
    </w:tbl>
    <w:p w14:paraId="4AC963AC" w14:textId="1E0B2969" w:rsidR="003D3261" w:rsidRPr="00E91D44" w:rsidRDefault="00F40AEB" w:rsidP="00F40AEB">
      <w:pPr>
        <w:pStyle w:val="Textoindependiente"/>
        <w:jc w:val="both"/>
      </w:pPr>
      <w:r w:rsidRPr="00E91D44">
        <w:t>El siguiente cuadro estadístico nos muestra las provincias en donde se generó el siniestro (20</w:t>
      </w:r>
      <w:r w:rsidR="00A51387">
        <w:t>21</w:t>
      </w:r>
      <w:r w:rsidRPr="00E91D44">
        <w:t>):</w:t>
      </w:r>
    </w:p>
    <w:p w14:paraId="5C89DF97" w14:textId="77777777" w:rsidR="00623B3F" w:rsidRPr="00E91D44" w:rsidRDefault="00623B3F" w:rsidP="00ED71E3">
      <w:pPr>
        <w:pStyle w:val="Textoindependiente"/>
        <w:spacing w:line="360" w:lineRule="auto"/>
        <w:jc w:val="both"/>
      </w:pPr>
    </w:p>
    <w:tbl>
      <w:tblPr>
        <w:tblW w:w="8788" w:type="dxa"/>
        <w:tblInd w:w="70" w:type="dxa"/>
        <w:tblCellMar>
          <w:left w:w="70" w:type="dxa"/>
          <w:right w:w="70" w:type="dxa"/>
        </w:tblCellMar>
        <w:tblLook w:val="04A0" w:firstRow="1" w:lastRow="0" w:firstColumn="1" w:lastColumn="0" w:noHBand="0" w:noVBand="1"/>
      </w:tblPr>
      <w:tblGrid>
        <w:gridCol w:w="8788"/>
      </w:tblGrid>
      <w:tr w:rsidR="00F40AEB" w:rsidRPr="00F40AEB" w14:paraId="435CD449" w14:textId="77777777" w:rsidTr="000E167B">
        <w:trPr>
          <w:trHeight w:val="259"/>
        </w:trPr>
        <w:tc>
          <w:tcPr>
            <w:tcW w:w="8788" w:type="dxa"/>
            <w:tcBorders>
              <w:top w:val="nil"/>
              <w:left w:val="nil"/>
              <w:bottom w:val="nil"/>
              <w:right w:val="nil"/>
            </w:tcBorders>
            <w:shd w:val="clear" w:color="auto" w:fill="auto"/>
            <w:noWrap/>
            <w:vAlign w:val="bottom"/>
            <w:hideMark/>
          </w:tcPr>
          <w:p w14:paraId="63B18AF2" w14:textId="77777777" w:rsidR="00A06044" w:rsidRDefault="00A06044" w:rsidP="00F40AEB">
            <w:pPr>
              <w:widowControl/>
              <w:autoSpaceDE/>
              <w:autoSpaceDN/>
              <w:jc w:val="center"/>
              <w:rPr>
                <w:b/>
                <w:bCs/>
                <w:color w:val="000000"/>
                <w:sz w:val="24"/>
                <w:szCs w:val="24"/>
                <w:lang w:val="es-EC" w:eastAsia="es-EC"/>
              </w:rPr>
            </w:pPr>
          </w:p>
          <w:p w14:paraId="1B1CE129" w14:textId="77777777" w:rsidR="00A06044" w:rsidRDefault="00A06044" w:rsidP="00F40AEB">
            <w:pPr>
              <w:widowControl/>
              <w:autoSpaceDE/>
              <w:autoSpaceDN/>
              <w:jc w:val="center"/>
              <w:rPr>
                <w:b/>
                <w:bCs/>
                <w:color w:val="000000"/>
                <w:sz w:val="24"/>
                <w:szCs w:val="24"/>
                <w:lang w:val="es-EC" w:eastAsia="es-EC"/>
              </w:rPr>
            </w:pPr>
          </w:p>
          <w:p w14:paraId="38966622" w14:textId="77777777" w:rsidR="00A06044" w:rsidRDefault="00A06044" w:rsidP="00F40AEB">
            <w:pPr>
              <w:widowControl/>
              <w:autoSpaceDE/>
              <w:autoSpaceDN/>
              <w:jc w:val="center"/>
              <w:rPr>
                <w:b/>
                <w:bCs/>
                <w:color w:val="000000"/>
                <w:sz w:val="24"/>
                <w:szCs w:val="24"/>
                <w:lang w:val="es-EC" w:eastAsia="es-EC"/>
              </w:rPr>
            </w:pPr>
          </w:p>
          <w:p w14:paraId="28DB4CA7" w14:textId="77777777" w:rsidR="00A06044" w:rsidRDefault="00A06044" w:rsidP="00F40AEB">
            <w:pPr>
              <w:widowControl/>
              <w:autoSpaceDE/>
              <w:autoSpaceDN/>
              <w:jc w:val="center"/>
              <w:rPr>
                <w:b/>
                <w:bCs/>
                <w:color w:val="000000"/>
                <w:sz w:val="24"/>
                <w:szCs w:val="24"/>
                <w:lang w:val="es-EC" w:eastAsia="es-EC"/>
              </w:rPr>
            </w:pPr>
          </w:p>
          <w:p w14:paraId="0ACF076F" w14:textId="7CD8EBCF" w:rsidR="00F40AEB" w:rsidRPr="000A4686" w:rsidRDefault="00F40AEB" w:rsidP="00F40AEB">
            <w:pPr>
              <w:widowControl/>
              <w:autoSpaceDE/>
              <w:autoSpaceDN/>
              <w:jc w:val="center"/>
              <w:rPr>
                <w:b/>
                <w:bCs/>
                <w:color w:val="000000"/>
                <w:sz w:val="16"/>
                <w:szCs w:val="16"/>
                <w:lang w:val="es-EC" w:eastAsia="es-EC"/>
              </w:rPr>
            </w:pPr>
            <w:r w:rsidRPr="000A4686">
              <w:rPr>
                <w:b/>
                <w:bCs/>
                <w:color w:val="000000"/>
                <w:sz w:val="24"/>
                <w:szCs w:val="24"/>
                <w:lang w:val="es-EC" w:eastAsia="es-EC"/>
              </w:rPr>
              <w:t>Tabla:</w:t>
            </w:r>
            <w:r w:rsidR="00B346EE" w:rsidRPr="000A4686">
              <w:rPr>
                <w:b/>
                <w:bCs/>
                <w:color w:val="000000"/>
                <w:sz w:val="24"/>
                <w:szCs w:val="24"/>
                <w:lang w:val="es-EC" w:eastAsia="es-EC"/>
              </w:rPr>
              <w:t xml:space="preserve"> </w:t>
            </w:r>
            <w:proofErr w:type="gramStart"/>
            <w:r w:rsidR="00B346EE" w:rsidRPr="000A4686">
              <w:rPr>
                <w:b/>
                <w:bCs/>
                <w:color w:val="000000"/>
                <w:sz w:val="24"/>
                <w:szCs w:val="24"/>
                <w:lang w:val="es-EC" w:eastAsia="es-EC"/>
              </w:rPr>
              <w:t>4</w:t>
            </w:r>
            <w:r w:rsidRPr="000A4686">
              <w:rPr>
                <w:b/>
                <w:bCs/>
                <w:color w:val="000000"/>
                <w:sz w:val="24"/>
                <w:szCs w:val="24"/>
                <w:lang w:val="es-EC" w:eastAsia="es-EC"/>
              </w:rPr>
              <w:t xml:space="preserve">  Accidentes</w:t>
            </w:r>
            <w:proofErr w:type="gramEnd"/>
            <w:r w:rsidRPr="000A4686">
              <w:rPr>
                <w:b/>
                <w:bCs/>
                <w:color w:val="000000"/>
                <w:sz w:val="24"/>
                <w:szCs w:val="24"/>
                <w:lang w:val="es-EC" w:eastAsia="es-EC"/>
              </w:rPr>
              <w:t xml:space="preserve"> de Trabajo por Actividad y Domicilio Registrado</w:t>
            </w:r>
          </w:p>
        </w:tc>
      </w:tr>
      <w:tr w:rsidR="00F40AEB" w:rsidRPr="00F40AEB" w14:paraId="35753EA2" w14:textId="77777777" w:rsidTr="000E167B">
        <w:trPr>
          <w:trHeight w:val="273"/>
        </w:trPr>
        <w:tc>
          <w:tcPr>
            <w:tcW w:w="8788" w:type="dxa"/>
            <w:tcBorders>
              <w:top w:val="single" w:sz="4" w:space="0" w:color="000000"/>
              <w:left w:val="nil"/>
              <w:bottom w:val="nil"/>
              <w:right w:val="nil"/>
            </w:tcBorders>
            <w:shd w:val="clear" w:color="auto" w:fill="auto"/>
            <w:noWrap/>
            <w:vAlign w:val="bottom"/>
            <w:hideMark/>
          </w:tcPr>
          <w:p w14:paraId="7AA4B5DB" w14:textId="5C46098A" w:rsidR="00A06044" w:rsidRDefault="00A06044" w:rsidP="00F40AEB">
            <w:pPr>
              <w:widowControl/>
              <w:autoSpaceDE/>
              <w:autoSpaceDN/>
              <w:jc w:val="center"/>
              <w:rPr>
                <w:color w:val="000000"/>
                <w:sz w:val="18"/>
                <w:szCs w:val="18"/>
                <w:lang w:val="es-EC" w:eastAsia="es-EC"/>
              </w:rPr>
            </w:pPr>
            <w:r>
              <w:rPr>
                <w:noProof/>
              </w:rPr>
              <w:drawing>
                <wp:anchor distT="0" distB="0" distL="114300" distR="114300" simplePos="0" relativeHeight="251659776" behindDoc="0" locked="0" layoutInCell="1" allowOverlap="1" wp14:anchorId="36828314" wp14:editId="71BA40BF">
                  <wp:simplePos x="0" y="0"/>
                  <wp:positionH relativeFrom="column">
                    <wp:posOffset>-29845</wp:posOffset>
                  </wp:positionH>
                  <wp:positionV relativeFrom="paragraph">
                    <wp:posOffset>94615</wp:posOffset>
                  </wp:positionV>
                  <wp:extent cx="5847715" cy="4897120"/>
                  <wp:effectExtent l="0" t="0" r="635" b="0"/>
                  <wp:wrapNone/>
                  <wp:docPr id="87161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9638" name=""/>
                          <pic:cNvPicPr/>
                        </pic:nvPicPr>
                        <pic:blipFill rotWithShape="1">
                          <a:blip r:embed="rId9">
                            <a:extLst>
                              <a:ext uri="{28A0092B-C50C-407E-A947-70E740481C1C}">
                                <a14:useLocalDpi xmlns:a14="http://schemas.microsoft.com/office/drawing/2010/main" val="0"/>
                              </a:ext>
                            </a:extLst>
                          </a:blip>
                          <a:srcRect l="28419" t="19882" r="23839" b="9015"/>
                          <a:stretch/>
                        </pic:blipFill>
                        <pic:spPr bwMode="auto">
                          <a:xfrm>
                            <a:off x="0" y="0"/>
                            <a:ext cx="5847715" cy="489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06355" w14:textId="402165AA" w:rsidR="00A06044" w:rsidRDefault="00A06044" w:rsidP="00F40AEB">
            <w:pPr>
              <w:widowControl/>
              <w:autoSpaceDE/>
              <w:autoSpaceDN/>
              <w:jc w:val="center"/>
              <w:rPr>
                <w:color w:val="000000"/>
                <w:sz w:val="18"/>
                <w:szCs w:val="18"/>
                <w:lang w:val="es-EC" w:eastAsia="es-EC"/>
              </w:rPr>
            </w:pPr>
          </w:p>
          <w:p w14:paraId="2D41242F" w14:textId="69256FCD" w:rsidR="00A06044" w:rsidRDefault="00A06044" w:rsidP="00F40AEB">
            <w:pPr>
              <w:widowControl/>
              <w:autoSpaceDE/>
              <w:autoSpaceDN/>
              <w:jc w:val="center"/>
              <w:rPr>
                <w:color w:val="000000"/>
                <w:sz w:val="18"/>
                <w:szCs w:val="18"/>
                <w:lang w:val="es-EC" w:eastAsia="es-EC"/>
              </w:rPr>
            </w:pPr>
          </w:p>
          <w:p w14:paraId="619BF370" w14:textId="77777777" w:rsidR="00A06044" w:rsidRDefault="00A06044" w:rsidP="00F40AEB">
            <w:pPr>
              <w:widowControl/>
              <w:autoSpaceDE/>
              <w:autoSpaceDN/>
              <w:jc w:val="center"/>
              <w:rPr>
                <w:color w:val="000000"/>
                <w:sz w:val="18"/>
                <w:szCs w:val="18"/>
                <w:lang w:val="es-EC" w:eastAsia="es-EC"/>
              </w:rPr>
            </w:pPr>
          </w:p>
          <w:p w14:paraId="6DA17386" w14:textId="77777777" w:rsidR="00A06044" w:rsidRDefault="00A06044" w:rsidP="00F40AEB">
            <w:pPr>
              <w:widowControl/>
              <w:autoSpaceDE/>
              <w:autoSpaceDN/>
              <w:jc w:val="center"/>
              <w:rPr>
                <w:color w:val="000000"/>
                <w:sz w:val="18"/>
                <w:szCs w:val="18"/>
                <w:lang w:val="es-EC" w:eastAsia="es-EC"/>
              </w:rPr>
            </w:pPr>
          </w:p>
          <w:p w14:paraId="6EE9E078" w14:textId="77777777" w:rsidR="00A06044" w:rsidRDefault="00A06044" w:rsidP="00F40AEB">
            <w:pPr>
              <w:widowControl/>
              <w:autoSpaceDE/>
              <w:autoSpaceDN/>
              <w:jc w:val="center"/>
              <w:rPr>
                <w:color w:val="000000"/>
                <w:sz w:val="18"/>
                <w:szCs w:val="18"/>
                <w:lang w:val="es-EC" w:eastAsia="es-EC"/>
              </w:rPr>
            </w:pPr>
          </w:p>
          <w:p w14:paraId="6F420C55" w14:textId="77777777" w:rsidR="00A06044" w:rsidRDefault="00A06044" w:rsidP="00F40AEB">
            <w:pPr>
              <w:widowControl/>
              <w:autoSpaceDE/>
              <w:autoSpaceDN/>
              <w:jc w:val="center"/>
              <w:rPr>
                <w:color w:val="000000"/>
                <w:sz w:val="18"/>
                <w:szCs w:val="18"/>
                <w:lang w:val="es-EC" w:eastAsia="es-EC"/>
              </w:rPr>
            </w:pPr>
          </w:p>
          <w:p w14:paraId="166DA088" w14:textId="77777777" w:rsidR="00A06044" w:rsidRDefault="00A06044" w:rsidP="00F40AEB">
            <w:pPr>
              <w:widowControl/>
              <w:autoSpaceDE/>
              <w:autoSpaceDN/>
              <w:jc w:val="center"/>
              <w:rPr>
                <w:color w:val="000000"/>
                <w:sz w:val="18"/>
                <w:szCs w:val="18"/>
                <w:lang w:val="es-EC" w:eastAsia="es-EC"/>
              </w:rPr>
            </w:pPr>
          </w:p>
          <w:p w14:paraId="4D0C94DD" w14:textId="77777777" w:rsidR="00A06044" w:rsidRDefault="00A06044" w:rsidP="00F40AEB">
            <w:pPr>
              <w:widowControl/>
              <w:autoSpaceDE/>
              <w:autoSpaceDN/>
              <w:jc w:val="center"/>
              <w:rPr>
                <w:color w:val="000000"/>
                <w:sz w:val="18"/>
                <w:szCs w:val="18"/>
                <w:lang w:val="es-EC" w:eastAsia="es-EC"/>
              </w:rPr>
            </w:pPr>
          </w:p>
          <w:p w14:paraId="0387B47B" w14:textId="77777777" w:rsidR="00A06044" w:rsidRDefault="00A06044" w:rsidP="00F40AEB">
            <w:pPr>
              <w:widowControl/>
              <w:autoSpaceDE/>
              <w:autoSpaceDN/>
              <w:jc w:val="center"/>
              <w:rPr>
                <w:color w:val="000000"/>
                <w:sz w:val="18"/>
                <w:szCs w:val="18"/>
                <w:lang w:val="es-EC" w:eastAsia="es-EC"/>
              </w:rPr>
            </w:pPr>
          </w:p>
          <w:p w14:paraId="541E38BE" w14:textId="77777777" w:rsidR="00A06044" w:rsidRDefault="00A06044" w:rsidP="00F40AEB">
            <w:pPr>
              <w:widowControl/>
              <w:autoSpaceDE/>
              <w:autoSpaceDN/>
              <w:jc w:val="center"/>
              <w:rPr>
                <w:color w:val="000000"/>
                <w:sz w:val="18"/>
                <w:szCs w:val="18"/>
                <w:lang w:val="es-EC" w:eastAsia="es-EC"/>
              </w:rPr>
            </w:pPr>
          </w:p>
          <w:p w14:paraId="3CF902C5" w14:textId="77777777" w:rsidR="00A06044" w:rsidRDefault="00A06044" w:rsidP="00F40AEB">
            <w:pPr>
              <w:widowControl/>
              <w:autoSpaceDE/>
              <w:autoSpaceDN/>
              <w:jc w:val="center"/>
              <w:rPr>
                <w:color w:val="000000"/>
                <w:sz w:val="18"/>
                <w:szCs w:val="18"/>
                <w:lang w:val="es-EC" w:eastAsia="es-EC"/>
              </w:rPr>
            </w:pPr>
          </w:p>
          <w:p w14:paraId="77527F8E" w14:textId="77777777" w:rsidR="00A06044" w:rsidRDefault="00A06044" w:rsidP="00F40AEB">
            <w:pPr>
              <w:widowControl/>
              <w:autoSpaceDE/>
              <w:autoSpaceDN/>
              <w:jc w:val="center"/>
              <w:rPr>
                <w:color w:val="000000"/>
                <w:sz w:val="18"/>
                <w:szCs w:val="18"/>
                <w:lang w:val="es-EC" w:eastAsia="es-EC"/>
              </w:rPr>
            </w:pPr>
          </w:p>
          <w:p w14:paraId="633375D7" w14:textId="77777777" w:rsidR="00A06044" w:rsidRDefault="00A06044" w:rsidP="00F40AEB">
            <w:pPr>
              <w:widowControl/>
              <w:autoSpaceDE/>
              <w:autoSpaceDN/>
              <w:jc w:val="center"/>
              <w:rPr>
                <w:color w:val="000000"/>
                <w:sz w:val="18"/>
                <w:szCs w:val="18"/>
                <w:lang w:val="es-EC" w:eastAsia="es-EC"/>
              </w:rPr>
            </w:pPr>
          </w:p>
          <w:p w14:paraId="56F7FE6C" w14:textId="77777777" w:rsidR="00A06044" w:rsidRDefault="00A06044" w:rsidP="00F40AEB">
            <w:pPr>
              <w:widowControl/>
              <w:autoSpaceDE/>
              <w:autoSpaceDN/>
              <w:jc w:val="center"/>
              <w:rPr>
                <w:color w:val="000000"/>
                <w:sz w:val="18"/>
                <w:szCs w:val="18"/>
                <w:lang w:val="es-EC" w:eastAsia="es-EC"/>
              </w:rPr>
            </w:pPr>
          </w:p>
          <w:p w14:paraId="254DFC27" w14:textId="77777777" w:rsidR="00A06044" w:rsidRDefault="00A06044" w:rsidP="00F40AEB">
            <w:pPr>
              <w:widowControl/>
              <w:autoSpaceDE/>
              <w:autoSpaceDN/>
              <w:jc w:val="center"/>
              <w:rPr>
                <w:color w:val="000000"/>
                <w:sz w:val="18"/>
                <w:szCs w:val="18"/>
                <w:lang w:val="es-EC" w:eastAsia="es-EC"/>
              </w:rPr>
            </w:pPr>
          </w:p>
          <w:p w14:paraId="176E2835" w14:textId="77777777" w:rsidR="00A06044" w:rsidRDefault="00A06044" w:rsidP="00F40AEB">
            <w:pPr>
              <w:widowControl/>
              <w:autoSpaceDE/>
              <w:autoSpaceDN/>
              <w:jc w:val="center"/>
              <w:rPr>
                <w:color w:val="000000"/>
                <w:sz w:val="18"/>
                <w:szCs w:val="18"/>
                <w:lang w:val="es-EC" w:eastAsia="es-EC"/>
              </w:rPr>
            </w:pPr>
          </w:p>
          <w:p w14:paraId="153EFA00" w14:textId="77777777" w:rsidR="00A06044" w:rsidRDefault="00A06044" w:rsidP="00F40AEB">
            <w:pPr>
              <w:widowControl/>
              <w:autoSpaceDE/>
              <w:autoSpaceDN/>
              <w:jc w:val="center"/>
              <w:rPr>
                <w:color w:val="000000"/>
                <w:sz w:val="18"/>
                <w:szCs w:val="18"/>
                <w:lang w:val="es-EC" w:eastAsia="es-EC"/>
              </w:rPr>
            </w:pPr>
          </w:p>
          <w:p w14:paraId="08743B67" w14:textId="77777777" w:rsidR="00A06044" w:rsidRDefault="00A06044" w:rsidP="00F40AEB">
            <w:pPr>
              <w:widowControl/>
              <w:autoSpaceDE/>
              <w:autoSpaceDN/>
              <w:jc w:val="center"/>
              <w:rPr>
                <w:color w:val="000000"/>
                <w:sz w:val="18"/>
                <w:szCs w:val="18"/>
                <w:lang w:val="es-EC" w:eastAsia="es-EC"/>
              </w:rPr>
            </w:pPr>
          </w:p>
          <w:p w14:paraId="1BE5719B" w14:textId="77777777" w:rsidR="00A06044" w:rsidRDefault="00A06044" w:rsidP="00F40AEB">
            <w:pPr>
              <w:widowControl/>
              <w:autoSpaceDE/>
              <w:autoSpaceDN/>
              <w:jc w:val="center"/>
              <w:rPr>
                <w:color w:val="000000"/>
                <w:sz w:val="18"/>
                <w:szCs w:val="18"/>
                <w:lang w:val="es-EC" w:eastAsia="es-EC"/>
              </w:rPr>
            </w:pPr>
          </w:p>
          <w:p w14:paraId="661E4C85" w14:textId="77777777" w:rsidR="00A06044" w:rsidRDefault="00A06044" w:rsidP="00F40AEB">
            <w:pPr>
              <w:widowControl/>
              <w:autoSpaceDE/>
              <w:autoSpaceDN/>
              <w:jc w:val="center"/>
              <w:rPr>
                <w:color w:val="000000"/>
                <w:sz w:val="18"/>
                <w:szCs w:val="18"/>
                <w:lang w:val="es-EC" w:eastAsia="es-EC"/>
              </w:rPr>
            </w:pPr>
          </w:p>
          <w:p w14:paraId="1CC12F05" w14:textId="77777777" w:rsidR="00A06044" w:rsidRDefault="00A06044" w:rsidP="00F40AEB">
            <w:pPr>
              <w:widowControl/>
              <w:autoSpaceDE/>
              <w:autoSpaceDN/>
              <w:jc w:val="center"/>
              <w:rPr>
                <w:color w:val="000000"/>
                <w:sz w:val="18"/>
                <w:szCs w:val="18"/>
                <w:lang w:val="es-EC" w:eastAsia="es-EC"/>
              </w:rPr>
            </w:pPr>
          </w:p>
          <w:p w14:paraId="375E8404" w14:textId="77777777" w:rsidR="00A06044" w:rsidRDefault="00A06044" w:rsidP="00F40AEB">
            <w:pPr>
              <w:widowControl/>
              <w:autoSpaceDE/>
              <w:autoSpaceDN/>
              <w:jc w:val="center"/>
              <w:rPr>
                <w:color w:val="000000"/>
                <w:sz w:val="18"/>
                <w:szCs w:val="18"/>
                <w:lang w:val="es-EC" w:eastAsia="es-EC"/>
              </w:rPr>
            </w:pPr>
          </w:p>
          <w:p w14:paraId="291E4C49" w14:textId="77777777" w:rsidR="00A06044" w:rsidRDefault="00A06044" w:rsidP="00F40AEB">
            <w:pPr>
              <w:widowControl/>
              <w:autoSpaceDE/>
              <w:autoSpaceDN/>
              <w:jc w:val="center"/>
              <w:rPr>
                <w:color w:val="000000"/>
                <w:sz w:val="18"/>
                <w:szCs w:val="18"/>
                <w:lang w:val="es-EC" w:eastAsia="es-EC"/>
              </w:rPr>
            </w:pPr>
          </w:p>
          <w:p w14:paraId="51455B45" w14:textId="77777777" w:rsidR="00A06044" w:rsidRDefault="00A06044" w:rsidP="00F40AEB">
            <w:pPr>
              <w:widowControl/>
              <w:autoSpaceDE/>
              <w:autoSpaceDN/>
              <w:jc w:val="center"/>
              <w:rPr>
                <w:color w:val="000000"/>
                <w:sz w:val="18"/>
                <w:szCs w:val="18"/>
                <w:lang w:val="es-EC" w:eastAsia="es-EC"/>
              </w:rPr>
            </w:pPr>
          </w:p>
          <w:p w14:paraId="50368CB9" w14:textId="77777777" w:rsidR="00A06044" w:rsidRDefault="00A06044" w:rsidP="00F40AEB">
            <w:pPr>
              <w:widowControl/>
              <w:autoSpaceDE/>
              <w:autoSpaceDN/>
              <w:jc w:val="center"/>
              <w:rPr>
                <w:color w:val="000000"/>
                <w:sz w:val="18"/>
                <w:szCs w:val="18"/>
                <w:lang w:val="es-EC" w:eastAsia="es-EC"/>
              </w:rPr>
            </w:pPr>
          </w:p>
          <w:p w14:paraId="343DE07B" w14:textId="77777777" w:rsidR="00A06044" w:rsidRDefault="00A06044" w:rsidP="00F40AEB">
            <w:pPr>
              <w:widowControl/>
              <w:autoSpaceDE/>
              <w:autoSpaceDN/>
              <w:jc w:val="center"/>
              <w:rPr>
                <w:color w:val="000000"/>
                <w:sz w:val="18"/>
                <w:szCs w:val="18"/>
                <w:lang w:val="es-EC" w:eastAsia="es-EC"/>
              </w:rPr>
            </w:pPr>
          </w:p>
          <w:p w14:paraId="68C1E0C9" w14:textId="77777777" w:rsidR="00A06044" w:rsidRDefault="00A06044" w:rsidP="00F40AEB">
            <w:pPr>
              <w:widowControl/>
              <w:autoSpaceDE/>
              <w:autoSpaceDN/>
              <w:jc w:val="center"/>
              <w:rPr>
                <w:color w:val="000000"/>
                <w:sz w:val="18"/>
                <w:szCs w:val="18"/>
                <w:lang w:val="es-EC" w:eastAsia="es-EC"/>
              </w:rPr>
            </w:pPr>
          </w:p>
          <w:p w14:paraId="5F495649" w14:textId="77777777" w:rsidR="00A06044" w:rsidRDefault="00A06044" w:rsidP="00F40AEB">
            <w:pPr>
              <w:widowControl/>
              <w:autoSpaceDE/>
              <w:autoSpaceDN/>
              <w:jc w:val="center"/>
              <w:rPr>
                <w:color w:val="000000"/>
                <w:sz w:val="18"/>
                <w:szCs w:val="18"/>
                <w:lang w:val="es-EC" w:eastAsia="es-EC"/>
              </w:rPr>
            </w:pPr>
          </w:p>
          <w:p w14:paraId="14715A1E" w14:textId="77777777" w:rsidR="00A06044" w:rsidRDefault="00A06044" w:rsidP="00F40AEB">
            <w:pPr>
              <w:widowControl/>
              <w:autoSpaceDE/>
              <w:autoSpaceDN/>
              <w:jc w:val="center"/>
              <w:rPr>
                <w:color w:val="000000"/>
                <w:sz w:val="18"/>
                <w:szCs w:val="18"/>
                <w:lang w:val="es-EC" w:eastAsia="es-EC"/>
              </w:rPr>
            </w:pPr>
          </w:p>
          <w:p w14:paraId="63B8E032" w14:textId="77777777" w:rsidR="00A06044" w:rsidRDefault="00A06044" w:rsidP="00F40AEB">
            <w:pPr>
              <w:widowControl/>
              <w:autoSpaceDE/>
              <w:autoSpaceDN/>
              <w:jc w:val="center"/>
              <w:rPr>
                <w:color w:val="000000"/>
                <w:sz w:val="18"/>
                <w:szCs w:val="18"/>
                <w:lang w:val="es-EC" w:eastAsia="es-EC"/>
              </w:rPr>
            </w:pPr>
          </w:p>
          <w:p w14:paraId="567434DB" w14:textId="77777777" w:rsidR="00A06044" w:rsidRDefault="00A06044" w:rsidP="00F40AEB">
            <w:pPr>
              <w:widowControl/>
              <w:autoSpaceDE/>
              <w:autoSpaceDN/>
              <w:jc w:val="center"/>
              <w:rPr>
                <w:color w:val="000000"/>
                <w:sz w:val="18"/>
                <w:szCs w:val="18"/>
                <w:lang w:val="es-EC" w:eastAsia="es-EC"/>
              </w:rPr>
            </w:pPr>
          </w:p>
          <w:p w14:paraId="16B459E1" w14:textId="77777777" w:rsidR="00A06044" w:rsidRDefault="00A06044" w:rsidP="00F40AEB">
            <w:pPr>
              <w:widowControl/>
              <w:autoSpaceDE/>
              <w:autoSpaceDN/>
              <w:jc w:val="center"/>
              <w:rPr>
                <w:color w:val="000000"/>
                <w:sz w:val="18"/>
                <w:szCs w:val="18"/>
                <w:lang w:val="es-EC" w:eastAsia="es-EC"/>
              </w:rPr>
            </w:pPr>
          </w:p>
          <w:p w14:paraId="3F033113" w14:textId="77777777" w:rsidR="00A06044" w:rsidRDefault="00A06044" w:rsidP="00F40AEB">
            <w:pPr>
              <w:widowControl/>
              <w:autoSpaceDE/>
              <w:autoSpaceDN/>
              <w:jc w:val="center"/>
              <w:rPr>
                <w:color w:val="000000"/>
                <w:sz w:val="18"/>
                <w:szCs w:val="18"/>
                <w:lang w:val="es-EC" w:eastAsia="es-EC"/>
              </w:rPr>
            </w:pPr>
          </w:p>
          <w:p w14:paraId="28F18272" w14:textId="77777777" w:rsidR="00A06044" w:rsidRDefault="00A06044" w:rsidP="00F40AEB">
            <w:pPr>
              <w:widowControl/>
              <w:autoSpaceDE/>
              <w:autoSpaceDN/>
              <w:jc w:val="center"/>
              <w:rPr>
                <w:color w:val="000000"/>
                <w:sz w:val="18"/>
                <w:szCs w:val="18"/>
                <w:lang w:val="es-EC" w:eastAsia="es-EC"/>
              </w:rPr>
            </w:pPr>
          </w:p>
          <w:p w14:paraId="54FE4BD2" w14:textId="77777777" w:rsidR="00A06044" w:rsidRDefault="00A06044" w:rsidP="00F40AEB">
            <w:pPr>
              <w:widowControl/>
              <w:autoSpaceDE/>
              <w:autoSpaceDN/>
              <w:jc w:val="center"/>
              <w:rPr>
                <w:color w:val="000000"/>
                <w:sz w:val="18"/>
                <w:szCs w:val="18"/>
                <w:lang w:val="es-EC" w:eastAsia="es-EC"/>
              </w:rPr>
            </w:pPr>
          </w:p>
          <w:p w14:paraId="7F78CCF6" w14:textId="77777777" w:rsidR="00A06044" w:rsidRDefault="00A06044" w:rsidP="00F40AEB">
            <w:pPr>
              <w:widowControl/>
              <w:autoSpaceDE/>
              <w:autoSpaceDN/>
              <w:jc w:val="center"/>
              <w:rPr>
                <w:color w:val="000000"/>
                <w:sz w:val="18"/>
                <w:szCs w:val="18"/>
                <w:lang w:val="es-EC" w:eastAsia="es-EC"/>
              </w:rPr>
            </w:pPr>
          </w:p>
          <w:p w14:paraId="5D765148" w14:textId="77777777" w:rsidR="00A06044" w:rsidRDefault="00A06044" w:rsidP="00F40AEB">
            <w:pPr>
              <w:widowControl/>
              <w:autoSpaceDE/>
              <w:autoSpaceDN/>
              <w:jc w:val="center"/>
              <w:rPr>
                <w:color w:val="000000"/>
                <w:sz w:val="18"/>
                <w:szCs w:val="18"/>
                <w:lang w:val="es-EC" w:eastAsia="es-EC"/>
              </w:rPr>
            </w:pPr>
          </w:p>
          <w:p w14:paraId="226E18A0" w14:textId="77777777" w:rsidR="00A06044" w:rsidRDefault="00A06044" w:rsidP="00F40AEB">
            <w:pPr>
              <w:widowControl/>
              <w:autoSpaceDE/>
              <w:autoSpaceDN/>
              <w:jc w:val="center"/>
              <w:rPr>
                <w:color w:val="000000"/>
                <w:sz w:val="18"/>
                <w:szCs w:val="18"/>
                <w:lang w:val="es-EC" w:eastAsia="es-EC"/>
              </w:rPr>
            </w:pPr>
          </w:p>
          <w:p w14:paraId="25278A43" w14:textId="77777777" w:rsidR="00A06044" w:rsidRDefault="00A06044" w:rsidP="00F40AEB">
            <w:pPr>
              <w:widowControl/>
              <w:autoSpaceDE/>
              <w:autoSpaceDN/>
              <w:jc w:val="center"/>
              <w:rPr>
                <w:color w:val="000000"/>
                <w:sz w:val="18"/>
                <w:szCs w:val="18"/>
                <w:lang w:val="es-EC" w:eastAsia="es-EC"/>
              </w:rPr>
            </w:pPr>
          </w:p>
          <w:p w14:paraId="074677F9" w14:textId="4F1232B6" w:rsidR="00F40AEB" w:rsidRPr="00F40AEB" w:rsidRDefault="00A77FEA" w:rsidP="00F40AEB">
            <w:pPr>
              <w:widowControl/>
              <w:autoSpaceDE/>
              <w:autoSpaceDN/>
              <w:jc w:val="center"/>
              <w:rPr>
                <w:color w:val="000000"/>
                <w:sz w:val="16"/>
                <w:szCs w:val="16"/>
                <w:lang w:val="es-EC" w:eastAsia="es-EC"/>
              </w:rPr>
            </w:pPr>
            <w:r w:rsidRPr="00AA5184">
              <w:rPr>
                <w:color w:val="000000"/>
                <w:sz w:val="18"/>
                <w:szCs w:val="18"/>
                <w:lang w:val="es-EC" w:eastAsia="es-EC"/>
              </w:rPr>
              <w:t xml:space="preserve">Fuente: </w:t>
            </w:r>
            <w:r>
              <w:rPr>
                <w:color w:val="000000"/>
                <w:sz w:val="18"/>
                <w:szCs w:val="18"/>
                <w:lang w:val="es-EC" w:eastAsia="es-EC"/>
              </w:rPr>
              <w:t>Seguro de riesgos del trabajo (IESS, 20</w:t>
            </w:r>
            <w:r w:rsidR="00A06044">
              <w:rPr>
                <w:color w:val="000000"/>
                <w:sz w:val="18"/>
                <w:szCs w:val="18"/>
                <w:lang w:val="es-EC" w:eastAsia="es-EC"/>
              </w:rPr>
              <w:t>21</w:t>
            </w:r>
            <w:r>
              <w:rPr>
                <w:color w:val="000000"/>
                <w:sz w:val="18"/>
                <w:szCs w:val="18"/>
                <w:lang w:val="es-EC" w:eastAsia="es-EC"/>
              </w:rPr>
              <w:t>)</w:t>
            </w:r>
          </w:p>
        </w:tc>
      </w:tr>
    </w:tbl>
    <w:p w14:paraId="036E972C" w14:textId="44AA29C2" w:rsidR="00F40AEB" w:rsidRDefault="00F40AEB" w:rsidP="00ED71E3">
      <w:pPr>
        <w:pStyle w:val="Textoindependiente"/>
        <w:spacing w:line="360" w:lineRule="auto"/>
        <w:jc w:val="both"/>
      </w:pPr>
    </w:p>
    <w:p w14:paraId="3428217E" w14:textId="7FC68152" w:rsidR="00F40AEB" w:rsidRPr="00E91D44" w:rsidRDefault="00F40AEB" w:rsidP="00035407">
      <w:pPr>
        <w:pStyle w:val="Textoindependiente"/>
        <w:spacing w:line="360" w:lineRule="auto"/>
        <w:jc w:val="both"/>
      </w:pPr>
      <w:r w:rsidRPr="00E91D44">
        <w:t>Con el análisis de los cuadros estadísticos generados por el IESS apegados a la realidad podemos decir que en el año 20</w:t>
      </w:r>
      <w:r w:rsidR="00A06044">
        <w:t>21</w:t>
      </w:r>
      <w:r w:rsidRPr="00E91D44">
        <w:t xml:space="preserve"> han existido </w:t>
      </w:r>
      <w:r w:rsidR="00A06044">
        <w:t>335</w:t>
      </w:r>
      <w:r w:rsidRPr="00E91D44">
        <w:t xml:space="preserve"> accidentes en el área de la construcción con 510 casos de incapacidad y 24 muertes, una sola muerte justifica que se genere trabajos de investigación que den respuestas a obtener la responsabilidad social que las instituciones deben garantizar para sus colaboradores.</w:t>
      </w:r>
    </w:p>
    <w:p w14:paraId="0299B505" w14:textId="77777777" w:rsidR="00F40AEB" w:rsidRPr="00E91D44" w:rsidRDefault="00F40AEB" w:rsidP="00035407">
      <w:pPr>
        <w:pStyle w:val="Textoindependiente"/>
        <w:spacing w:line="360" w:lineRule="auto"/>
        <w:jc w:val="both"/>
        <w:rPr>
          <w:color w:val="FF0000"/>
        </w:rPr>
      </w:pPr>
    </w:p>
    <w:p w14:paraId="5DC236EA" w14:textId="77777777" w:rsidR="00F40AEB" w:rsidRPr="00E91D44" w:rsidRDefault="00F40AEB" w:rsidP="00035407">
      <w:pPr>
        <w:pStyle w:val="Textoindependiente"/>
        <w:spacing w:line="360" w:lineRule="auto"/>
        <w:jc w:val="both"/>
      </w:pPr>
      <w:r w:rsidRPr="00E91D44">
        <w:t>Por otra parte, verificando la literatura internacional sobre los riesgos laborales, si se analiza la peligrosidad en función del índice de incidencia, entendiendo este concepto como el número de accidentes con baja dentro de la jornada laboral en relación con el número medio de personas expuestas al riesgo, el sector de la construcción por encima del resto de sectores. Lamentablemente no existen estadísticas nacionales sobre el tema en cuestión.</w:t>
      </w:r>
    </w:p>
    <w:p w14:paraId="7EC18E64" w14:textId="77777777" w:rsidR="00F40AEB" w:rsidRPr="00E91D44" w:rsidRDefault="00F40AEB" w:rsidP="00035407">
      <w:pPr>
        <w:pStyle w:val="Textoindependiente"/>
        <w:spacing w:line="360" w:lineRule="auto"/>
        <w:jc w:val="both"/>
      </w:pPr>
    </w:p>
    <w:p w14:paraId="21324D6E" w14:textId="357F8CF4" w:rsidR="002C77FA" w:rsidRPr="00E91D44" w:rsidRDefault="002C77FA" w:rsidP="00BE3331">
      <w:pPr>
        <w:pStyle w:val="Textoindependiente"/>
        <w:spacing w:before="7" w:line="360" w:lineRule="auto"/>
        <w:jc w:val="both"/>
      </w:pPr>
      <w:r w:rsidRPr="00E91D44">
        <w:t xml:space="preserve">Se puede observar en el gráfico </w:t>
      </w:r>
      <w:r w:rsidR="00041F1A">
        <w:t>N: 1</w:t>
      </w:r>
      <w:r w:rsidRPr="00E91D44">
        <w:t xml:space="preserve"> La tasa de lesiones en el sector de la construcción en el Ecuador por cada mil afiliados. </w:t>
      </w:r>
    </w:p>
    <w:p w14:paraId="31A01416" w14:textId="652F60B0" w:rsidR="00F73D14" w:rsidRPr="00E91D44" w:rsidRDefault="00F73D14" w:rsidP="00BE3331">
      <w:pPr>
        <w:pStyle w:val="Textoindependiente"/>
        <w:spacing w:before="7" w:line="360" w:lineRule="auto"/>
        <w:jc w:val="both"/>
      </w:pPr>
    </w:p>
    <w:p w14:paraId="659D31D4" w14:textId="78839524" w:rsidR="00F73D14" w:rsidRPr="00E91D44" w:rsidRDefault="00041F1A" w:rsidP="00F73D14">
      <w:pPr>
        <w:pStyle w:val="Textoindependiente"/>
        <w:spacing w:before="7" w:line="360" w:lineRule="auto"/>
        <w:jc w:val="center"/>
        <w:rPr>
          <w:b/>
          <w:bCs/>
        </w:rPr>
      </w:pPr>
      <w:r w:rsidRPr="00623B3F">
        <w:rPr>
          <w:b/>
          <w:bCs/>
        </w:rPr>
        <w:t>Gráfico 1</w:t>
      </w:r>
      <w:r w:rsidR="002C77FA" w:rsidRPr="00623B3F">
        <w:rPr>
          <w:b/>
          <w:bCs/>
        </w:rPr>
        <w:t xml:space="preserve"> </w:t>
      </w:r>
      <w:bookmarkStart w:id="7" w:name="_Hlk107602694"/>
      <w:r w:rsidR="00F73D14" w:rsidRPr="00623B3F">
        <w:rPr>
          <w:b/>
          <w:bCs/>
        </w:rPr>
        <w:t>Tasa de lesiones en el sector de la construcción por cada mil afiliados</w:t>
      </w:r>
      <w:bookmarkEnd w:id="7"/>
    </w:p>
    <w:p w14:paraId="1877DF69" w14:textId="64EE4DE3" w:rsidR="00E4037D" w:rsidRPr="00E91D44" w:rsidRDefault="00E4037D" w:rsidP="00BE3331">
      <w:pPr>
        <w:pStyle w:val="Textoindependiente"/>
        <w:spacing w:before="7" w:line="360" w:lineRule="auto"/>
        <w:jc w:val="both"/>
      </w:pPr>
      <w:r w:rsidRPr="00E91D44">
        <w:rPr>
          <w:noProof/>
          <w:lang w:val="es-EC" w:eastAsia="es-EC"/>
        </w:rPr>
        <w:drawing>
          <wp:anchor distT="0" distB="0" distL="114300" distR="114300" simplePos="0" relativeHeight="251656704" behindDoc="0" locked="0" layoutInCell="1" allowOverlap="1" wp14:anchorId="6D9198DA" wp14:editId="1594F334">
            <wp:simplePos x="0" y="0"/>
            <wp:positionH relativeFrom="margin">
              <wp:align>center</wp:align>
            </wp:positionH>
            <wp:positionV relativeFrom="paragraph">
              <wp:posOffset>28575</wp:posOffset>
            </wp:positionV>
            <wp:extent cx="4514058" cy="2648267"/>
            <wp:effectExtent l="19050" t="19050" r="20320" b="19050"/>
            <wp:wrapNone/>
            <wp:docPr id="2" name="Imagen 1">
              <a:extLst xmlns:a="http://schemas.openxmlformats.org/drawingml/2006/main">
                <a:ext uri="{FF2B5EF4-FFF2-40B4-BE49-F238E27FC236}">
                  <a16:creationId xmlns:a16="http://schemas.microsoft.com/office/drawing/2014/main" id="{FB7BED60-3276-54E2-099C-9D6EE4991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FB7BED60-3276-54E2-099C-9D6EE499143D}"/>
                        </a:ext>
                      </a:extLst>
                    </pic:cNvPr>
                    <pic:cNvPicPr>
                      <a:picLocks noChangeAspect="1"/>
                    </pic:cNvPicPr>
                  </pic:nvPicPr>
                  <pic:blipFill rotWithShape="1">
                    <a:blip r:embed="rId10">
                      <a:extLst>
                        <a:ext uri="{28A0092B-C50C-407E-A947-70E740481C1C}">
                          <a14:useLocalDpi xmlns:a14="http://schemas.microsoft.com/office/drawing/2010/main" val="0"/>
                        </a:ext>
                      </a:extLst>
                    </a:blip>
                    <a:srcRect l="9445" t="25654" r="41134" b="22777"/>
                    <a:stretch/>
                  </pic:blipFill>
                  <pic:spPr>
                    <a:xfrm>
                      <a:off x="0" y="0"/>
                      <a:ext cx="4514058" cy="2648267"/>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51404477" w14:textId="666028D9" w:rsidR="00E4037D" w:rsidRPr="00E91D44" w:rsidRDefault="00E4037D" w:rsidP="00BE3331">
      <w:pPr>
        <w:pStyle w:val="Textoindependiente"/>
        <w:spacing w:before="7" w:line="360" w:lineRule="auto"/>
        <w:jc w:val="both"/>
      </w:pPr>
    </w:p>
    <w:p w14:paraId="7BAAA8C9" w14:textId="77777777" w:rsidR="00E4037D" w:rsidRPr="00E91D44" w:rsidRDefault="00E4037D" w:rsidP="00BE3331">
      <w:pPr>
        <w:pStyle w:val="Textoindependiente"/>
        <w:spacing w:before="7" w:line="360" w:lineRule="auto"/>
        <w:jc w:val="both"/>
      </w:pPr>
    </w:p>
    <w:p w14:paraId="50E955A9" w14:textId="29558894" w:rsidR="00E4037D" w:rsidRPr="00E91D44" w:rsidRDefault="00E4037D" w:rsidP="00BE3331">
      <w:pPr>
        <w:pStyle w:val="Textoindependiente"/>
        <w:spacing w:before="7" w:line="360" w:lineRule="auto"/>
        <w:jc w:val="both"/>
      </w:pPr>
    </w:p>
    <w:p w14:paraId="5A26737E" w14:textId="77777777" w:rsidR="00E4037D" w:rsidRPr="00E91D44" w:rsidRDefault="00E4037D" w:rsidP="00BE3331">
      <w:pPr>
        <w:pStyle w:val="Textoindependiente"/>
        <w:spacing w:before="7" w:line="360" w:lineRule="auto"/>
        <w:jc w:val="both"/>
      </w:pPr>
    </w:p>
    <w:p w14:paraId="23D7EEF5" w14:textId="77777777" w:rsidR="00E4037D" w:rsidRPr="00E91D44" w:rsidRDefault="00E4037D" w:rsidP="00BE3331">
      <w:pPr>
        <w:pStyle w:val="Textoindependiente"/>
        <w:spacing w:before="7" w:line="360" w:lineRule="auto"/>
        <w:jc w:val="both"/>
      </w:pPr>
    </w:p>
    <w:p w14:paraId="7813868B" w14:textId="2F552208" w:rsidR="00E4037D" w:rsidRPr="00E91D44" w:rsidRDefault="00E4037D" w:rsidP="00BE3331">
      <w:pPr>
        <w:pStyle w:val="Textoindependiente"/>
        <w:spacing w:before="7" w:line="360" w:lineRule="auto"/>
        <w:jc w:val="both"/>
      </w:pPr>
    </w:p>
    <w:p w14:paraId="2700C0A4" w14:textId="77777777" w:rsidR="00E4037D" w:rsidRPr="00E91D44" w:rsidRDefault="00E4037D" w:rsidP="00BE3331">
      <w:pPr>
        <w:pStyle w:val="Textoindependiente"/>
        <w:spacing w:before="7" w:line="360" w:lineRule="auto"/>
        <w:jc w:val="both"/>
      </w:pPr>
    </w:p>
    <w:p w14:paraId="70ECEE0D" w14:textId="77777777" w:rsidR="00E4037D" w:rsidRPr="00E91D44" w:rsidRDefault="00E4037D" w:rsidP="00BE3331">
      <w:pPr>
        <w:pStyle w:val="Textoindependiente"/>
        <w:spacing w:before="7" w:line="360" w:lineRule="auto"/>
        <w:jc w:val="both"/>
      </w:pPr>
    </w:p>
    <w:p w14:paraId="346B39E3" w14:textId="77777777" w:rsidR="004F77D8" w:rsidRPr="00623B3F" w:rsidRDefault="004F77D8" w:rsidP="00BE3331">
      <w:pPr>
        <w:pStyle w:val="Textoindependiente"/>
        <w:spacing w:before="7" w:line="360" w:lineRule="auto"/>
        <w:jc w:val="both"/>
        <w:rPr>
          <w:rStyle w:val="Textoennegrita"/>
          <w:color w:val="6D6D6D"/>
          <w:sz w:val="28"/>
          <w:szCs w:val="28"/>
        </w:rPr>
      </w:pPr>
    </w:p>
    <w:p w14:paraId="7047F4EC" w14:textId="77777777" w:rsidR="00B70F20" w:rsidRDefault="00B70F20" w:rsidP="004F77D8">
      <w:pPr>
        <w:pStyle w:val="Textoindependiente"/>
        <w:spacing w:before="7" w:line="360" w:lineRule="auto"/>
        <w:jc w:val="center"/>
        <w:rPr>
          <w:rStyle w:val="Textoennegrita"/>
          <w:b w:val="0"/>
          <w:bCs w:val="0"/>
          <w:color w:val="0D0D0D" w:themeColor="text1" w:themeTint="F2"/>
          <w:sz w:val="20"/>
          <w:szCs w:val="20"/>
        </w:rPr>
      </w:pPr>
    </w:p>
    <w:p w14:paraId="43FA6F8E" w14:textId="5E57FB13" w:rsidR="004F77D8" w:rsidRDefault="004F77D8" w:rsidP="004F77D8">
      <w:pPr>
        <w:pStyle w:val="Textoindependiente"/>
        <w:spacing w:before="7" w:line="360" w:lineRule="auto"/>
        <w:jc w:val="center"/>
        <w:rPr>
          <w:rStyle w:val="Textoennegrita"/>
          <w:b w:val="0"/>
          <w:bCs w:val="0"/>
          <w:color w:val="0D0D0D" w:themeColor="text1" w:themeTint="F2"/>
          <w:sz w:val="20"/>
          <w:szCs w:val="20"/>
        </w:rPr>
      </w:pPr>
      <w:r w:rsidRPr="00623B3F">
        <w:rPr>
          <w:rStyle w:val="Textoennegrita"/>
          <w:b w:val="0"/>
          <w:bCs w:val="0"/>
          <w:color w:val="0D0D0D" w:themeColor="text1" w:themeTint="F2"/>
          <w:sz w:val="20"/>
          <w:szCs w:val="20"/>
        </w:rPr>
        <w:t>Fuente: Observatorio Ecuatoriano de Seguridad y Salud en el Trabajo / Tomado de: Diario El Universo</w:t>
      </w:r>
    </w:p>
    <w:p w14:paraId="093C3A09" w14:textId="77777777" w:rsidR="00623B3F" w:rsidRPr="00623B3F" w:rsidRDefault="00623B3F" w:rsidP="004F77D8">
      <w:pPr>
        <w:pStyle w:val="Textoindependiente"/>
        <w:spacing w:before="7" w:line="360" w:lineRule="auto"/>
        <w:jc w:val="center"/>
        <w:rPr>
          <w:rStyle w:val="Textoennegrita"/>
          <w:b w:val="0"/>
          <w:bCs w:val="0"/>
          <w:color w:val="0D0D0D" w:themeColor="text1" w:themeTint="F2"/>
          <w:sz w:val="20"/>
          <w:szCs w:val="20"/>
        </w:rPr>
      </w:pPr>
    </w:p>
    <w:p w14:paraId="0798C14E" w14:textId="319687C5" w:rsidR="00807CD9" w:rsidRPr="00E91D44" w:rsidRDefault="002C77FA" w:rsidP="00FB49F1">
      <w:pPr>
        <w:pStyle w:val="Textoindependiente"/>
        <w:spacing w:before="7" w:line="360" w:lineRule="auto"/>
        <w:jc w:val="both"/>
        <w:rPr>
          <w:rStyle w:val="Textoennegrita"/>
          <w:b w:val="0"/>
          <w:bCs w:val="0"/>
          <w:color w:val="0D0D0D" w:themeColor="text1" w:themeTint="F2"/>
        </w:rPr>
      </w:pPr>
      <w:r w:rsidRPr="00FE5A5B">
        <w:rPr>
          <w:rStyle w:val="Textoennegrita"/>
          <w:b w:val="0"/>
          <w:bCs w:val="0"/>
          <w:color w:val="0D0D0D" w:themeColor="text1" w:themeTint="F2"/>
        </w:rPr>
        <w:t xml:space="preserve">En el gráfico </w:t>
      </w:r>
      <w:r w:rsidR="00041F1A" w:rsidRPr="00FE5A5B">
        <w:rPr>
          <w:rStyle w:val="Textoennegrita"/>
          <w:b w:val="0"/>
          <w:bCs w:val="0"/>
          <w:color w:val="0D0D0D" w:themeColor="text1" w:themeTint="F2"/>
        </w:rPr>
        <w:t xml:space="preserve"> 1 </w:t>
      </w:r>
      <w:r w:rsidR="000510AE" w:rsidRPr="00FE5A5B">
        <w:rPr>
          <w:rStyle w:val="Textoennegrita"/>
          <w:b w:val="0"/>
          <w:bCs w:val="0"/>
          <w:color w:val="0D0D0D" w:themeColor="text1" w:themeTint="F2"/>
        </w:rPr>
        <w:t xml:space="preserve">se observa que ellos lesionados en el área de la construcción en el año 2014 se reportan 1.249 </w:t>
      </w:r>
      <w:r w:rsidR="00807CD9" w:rsidRPr="00FE5A5B">
        <w:rPr>
          <w:rStyle w:val="Textoennegrita"/>
          <w:b w:val="0"/>
          <w:bCs w:val="0"/>
          <w:color w:val="0D0D0D" w:themeColor="text1" w:themeTint="F2"/>
        </w:rPr>
        <w:t>lesionados</w:t>
      </w:r>
      <w:r w:rsidR="000510AE" w:rsidRPr="00FE5A5B">
        <w:rPr>
          <w:rStyle w:val="Textoennegrita"/>
          <w:b w:val="0"/>
          <w:bCs w:val="0"/>
          <w:color w:val="0D0D0D" w:themeColor="text1" w:themeTint="F2"/>
        </w:rPr>
        <w:t xml:space="preserve"> de 17.873 afiliados mientras que para el 2015mlos </w:t>
      </w:r>
      <w:r w:rsidR="00807CD9" w:rsidRPr="00FE5A5B">
        <w:rPr>
          <w:rStyle w:val="Textoennegrita"/>
          <w:b w:val="0"/>
          <w:bCs w:val="0"/>
          <w:color w:val="0D0D0D" w:themeColor="text1" w:themeTint="F2"/>
        </w:rPr>
        <w:t>afiliados</w:t>
      </w:r>
      <w:r w:rsidR="000510AE" w:rsidRPr="00FE5A5B">
        <w:rPr>
          <w:rStyle w:val="Textoennegrita"/>
          <w:b w:val="0"/>
          <w:bCs w:val="0"/>
          <w:color w:val="0D0D0D" w:themeColor="text1" w:themeTint="F2"/>
        </w:rPr>
        <w:t xml:space="preserve"> se </w:t>
      </w:r>
      <w:r w:rsidR="00807CD9" w:rsidRPr="00FE5A5B">
        <w:rPr>
          <w:rStyle w:val="Textoennegrita"/>
          <w:b w:val="0"/>
          <w:bCs w:val="0"/>
          <w:color w:val="0D0D0D" w:themeColor="text1" w:themeTint="F2"/>
        </w:rPr>
        <w:t>incrementan</w:t>
      </w:r>
      <w:r w:rsidR="000510AE" w:rsidRPr="00FE5A5B">
        <w:rPr>
          <w:rStyle w:val="Textoennegrita"/>
          <w:b w:val="0"/>
          <w:bCs w:val="0"/>
          <w:color w:val="0D0D0D" w:themeColor="text1" w:themeTint="F2"/>
        </w:rPr>
        <w:t xml:space="preserve"> a</w:t>
      </w:r>
      <w:r w:rsidR="000510AE" w:rsidRPr="00E91D44">
        <w:rPr>
          <w:rStyle w:val="Textoennegrita"/>
          <w:b w:val="0"/>
          <w:bCs w:val="0"/>
          <w:color w:val="0D0D0D" w:themeColor="text1" w:themeTint="F2"/>
        </w:rPr>
        <w:t xml:space="preserve"> 18.851 y los lesionados disminuye a 1,031, en el año 2016 baja el </w:t>
      </w:r>
      <w:r w:rsidR="00807CD9" w:rsidRPr="00E91D44">
        <w:rPr>
          <w:rStyle w:val="Textoennegrita"/>
          <w:b w:val="0"/>
          <w:bCs w:val="0"/>
          <w:color w:val="0D0D0D" w:themeColor="text1" w:themeTint="F2"/>
        </w:rPr>
        <w:t>número</w:t>
      </w:r>
      <w:r w:rsidR="000510AE" w:rsidRPr="00E91D44">
        <w:rPr>
          <w:rStyle w:val="Textoennegrita"/>
          <w:b w:val="0"/>
          <w:bCs w:val="0"/>
          <w:color w:val="0D0D0D" w:themeColor="text1" w:themeTint="F2"/>
        </w:rPr>
        <w:t xml:space="preserve"> de afiliados a 12.541 y el número de lesionados a 625 de esta manera para el 2017 los afiliados van </w:t>
      </w:r>
      <w:r w:rsidR="00807CD9" w:rsidRPr="00E91D44">
        <w:rPr>
          <w:rStyle w:val="Textoennegrita"/>
          <w:b w:val="0"/>
          <w:bCs w:val="0"/>
          <w:color w:val="0D0D0D" w:themeColor="text1" w:themeTint="F2"/>
        </w:rPr>
        <w:t>disminuyendo</w:t>
      </w:r>
      <w:r w:rsidR="000510AE" w:rsidRPr="00E91D44">
        <w:rPr>
          <w:rStyle w:val="Textoennegrita"/>
          <w:b w:val="0"/>
          <w:bCs w:val="0"/>
          <w:color w:val="0D0D0D" w:themeColor="text1" w:themeTint="F2"/>
        </w:rPr>
        <w:t xml:space="preserve"> a 11.919 y lesionados a 448, </w:t>
      </w:r>
      <w:r w:rsidR="00435238" w:rsidRPr="00E91D44">
        <w:rPr>
          <w:rStyle w:val="Textoennegrita"/>
          <w:b w:val="0"/>
          <w:bCs w:val="0"/>
          <w:color w:val="0D0D0D" w:themeColor="text1" w:themeTint="F2"/>
        </w:rPr>
        <w:t xml:space="preserve">para el año 2018 el </w:t>
      </w:r>
      <w:r w:rsidR="007E0A8B" w:rsidRPr="00E91D44">
        <w:rPr>
          <w:rStyle w:val="Textoennegrita"/>
          <w:b w:val="0"/>
          <w:bCs w:val="0"/>
          <w:color w:val="0D0D0D" w:themeColor="text1" w:themeTint="F2"/>
        </w:rPr>
        <w:t>número</w:t>
      </w:r>
      <w:r w:rsidR="00435238" w:rsidRPr="00E91D44">
        <w:rPr>
          <w:rStyle w:val="Textoennegrita"/>
          <w:b w:val="0"/>
          <w:bCs w:val="0"/>
          <w:color w:val="0D0D0D" w:themeColor="text1" w:themeTint="F2"/>
        </w:rPr>
        <w:t xml:space="preserve"> de afiliados es 8065 pero los lesionados se incrementan a 3.025 a </w:t>
      </w:r>
      <w:r w:rsidR="00807CD9" w:rsidRPr="00E91D44">
        <w:rPr>
          <w:rStyle w:val="Textoennegrita"/>
          <w:b w:val="0"/>
          <w:bCs w:val="0"/>
          <w:color w:val="0D0D0D" w:themeColor="text1" w:themeTint="F2"/>
        </w:rPr>
        <w:t>referencia</w:t>
      </w:r>
      <w:r w:rsidR="00435238" w:rsidRPr="00E91D44">
        <w:rPr>
          <w:rStyle w:val="Textoennegrita"/>
          <w:b w:val="0"/>
          <w:bCs w:val="0"/>
          <w:color w:val="0D0D0D" w:themeColor="text1" w:themeTint="F2"/>
        </w:rPr>
        <w:t xml:space="preserve"> de años anteriores de esta manera ya en el a</w:t>
      </w:r>
      <w:r w:rsidR="00807CD9" w:rsidRPr="00E91D44">
        <w:rPr>
          <w:rStyle w:val="Textoennegrita"/>
          <w:b w:val="0"/>
          <w:bCs w:val="0"/>
          <w:color w:val="0D0D0D" w:themeColor="text1" w:themeTint="F2"/>
        </w:rPr>
        <w:t>ñ</w:t>
      </w:r>
      <w:r w:rsidR="00435238" w:rsidRPr="00E91D44">
        <w:rPr>
          <w:rStyle w:val="Textoennegrita"/>
          <w:b w:val="0"/>
          <w:bCs w:val="0"/>
          <w:color w:val="0D0D0D" w:themeColor="text1" w:themeTint="F2"/>
        </w:rPr>
        <w:t xml:space="preserve">o 2019 con 7.351 afiliados el </w:t>
      </w:r>
      <w:r w:rsidR="007E0A8B" w:rsidRPr="00E91D44">
        <w:rPr>
          <w:rStyle w:val="Textoennegrita"/>
          <w:b w:val="0"/>
          <w:bCs w:val="0"/>
          <w:color w:val="0D0D0D" w:themeColor="text1" w:themeTint="F2"/>
        </w:rPr>
        <w:t>número</w:t>
      </w:r>
      <w:r w:rsidR="00435238" w:rsidRPr="00E91D44">
        <w:rPr>
          <w:rStyle w:val="Textoennegrita"/>
          <w:b w:val="0"/>
          <w:bCs w:val="0"/>
          <w:color w:val="0D0D0D" w:themeColor="text1" w:themeTint="F2"/>
        </w:rPr>
        <w:t xml:space="preserve"> de lesionados </w:t>
      </w:r>
      <w:r w:rsidR="00807CD9" w:rsidRPr="00E91D44">
        <w:rPr>
          <w:rStyle w:val="Textoennegrita"/>
          <w:b w:val="0"/>
          <w:bCs w:val="0"/>
          <w:color w:val="0D0D0D" w:themeColor="text1" w:themeTint="F2"/>
        </w:rPr>
        <w:t>disminuye</w:t>
      </w:r>
      <w:r w:rsidR="00435238" w:rsidRPr="00E91D44">
        <w:rPr>
          <w:rStyle w:val="Textoennegrita"/>
          <w:b w:val="0"/>
          <w:bCs w:val="0"/>
          <w:color w:val="0D0D0D" w:themeColor="text1" w:themeTint="F2"/>
        </w:rPr>
        <w:t xml:space="preserve"> a 129 est</w:t>
      </w:r>
      <w:r w:rsidR="00807CD9" w:rsidRPr="00E91D44">
        <w:rPr>
          <w:rStyle w:val="Textoennegrita"/>
          <w:b w:val="0"/>
          <w:bCs w:val="0"/>
          <w:color w:val="0D0D0D" w:themeColor="text1" w:themeTint="F2"/>
        </w:rPr>
        <w:t>os datos son</w:t>
      </w:r>
      <w:r w:rsidR="00435238" w:rsidRPr="00E91D44">
        <w:rPr>
          <w:rStyle w:val="Textoennegrita"/>
          <w:b w:val="0"/>
          <w:bCs w:val="0"/>
          <w:color w:val="0D0D0D" w:themeColor="text1" w:themeTint="F2"/>
        </w:rPr>
        <w:t xml:space="preserve"> por que las empresas cada año dejan de afiliar a </w:t>
      </w:r>
      <w:r w:rsidR="00807CD9" w:rsidRPr="00E91D44">
        <w:rPr>
          <w:rStyle w:val="Textoennegrita"/>
          <w:b w:val="0"/>
          <w:bCs w:val="0"/>
          <w:color w:val="0D0D0D" w:themeColor="text1" w:themeTint="F2"/>
        </w:rPr>
        <w:t>s</w:t>
      </w:r>
      <w:r w:rsidR="00435238" w:rsidRPr="00E91D44">
        <w:rPr>
          <w:rStyle w:val="Textoennegrita"/>
          <w:b w:val="0"/>
          <w:bCs w:val="0"/>
          <w:color w:val="0D0D0D" w:themeColor="text1" w:themeTint="F2"/>
        </w:rPr>
        <w:t xml:space="preserve">us trabajadores tomando en cuenta que el trabajo en la construcción es informal por que los </w:t>
      </w:r>
      <w:r w:rsidR="00807CD9" w:rsidRPr="00E91D44">
        <w:rPr>
          <w:rStyle w:val="Textoennegrita"/>
          <w:b w:val="0"/>
          <w:bCs w:val="0"/>
          <w:color w:val="0D0D0D" w:themeColor="text1" w:themeTint="F2"/>
        </w:rPr>
        <w:t>trabajadores</w:t>
      </w:r>
      <w:r w:rsidR="00435238" w:rsidRPr="00E91D44">
        <w:rPr>
          <w:rStyle w:val="Textoennegrita"/>
          <w:b w:val="0"/>
          <w:bCs w:val="0"/>
          <w:color w:val="0D0D0D" w:themeColor="text1" w:themeTint="F2"/>
        </w:rPr>
        <w:t xml:space="preserve"> son removidos de puesto de trabajo</w:t>
      </w:r>
      <w:r w:rsidR="00807CD9" w:rsidRPr="00E91D44">
        <w:rPr>
          <w:rStyle w:val="Textoennegrita"/>
          <w:b w:val="0"/>
          <w:bCs w:val="0"/>
          <w:color w:val="0D0D0D" w:themeColor="text1" w:themeTint="F2"/>
        </w:rPr>
        <w:t xml:space="preserve"> dependiendo la necesidad</w:t>
      </w:r>
      <w:r w:rsidR="00623B3F">
        <w:rPr>
          <w:rStyle w:val="Textoennegrita"/>
          <w:b w:val="0"/>
          <w:bCs w:val="0"/>
          <w:color w:val="0D0D0D" w:themeColor="text1" w:themeTint="F2"/>
        </w:rPr>
        <w:t>.</w:t>
      </w:r>
    </w:p>
    <w:p w14:paraId="116578BE" w14:textId="70F9AE7E" w:rsidR="00E4037D" w:rsidRPr="00E91D44" w:rsidRDefault="00E4037D" w:rsidP="00FB49F1">
      <w:pPr>
        <w:pStyle w:val="Textoindependiente"/>
        <w:spacing w:before="7" w:line="360" w:lineRule="auto"/>
        <w:jc w:val="both"/>
        <w:rPr>
          <w:color w:val="0D0D0D" w:themeColor="text1" w:themeTint="F2"/>
        </w:rPr>
      </w:pPr>
      <w:r w:rsidRPr="00E91D44">
        <w:rPr>
          <w:color w:val="0D0D0D" w:themeColor="text1" w:themeTint="F2"/>
        </w:rPr>
        <w:t>El </w:t>
      </w:r>
      <w:r w:rsidRPr="00E91D44">
        <w:rPr>
          <w:rStyle w:val="Textoennegrita"/>
          <w:b w:val="0"/>
          <w:bCs w:val="0"/>
          <w:color w:val="0D0D0D" w:themeColor="text1" w:themeTint="F2"/>
        </w:rPr>
        <w:t>número de obreros de la construcción afiliados a la seguridad social pasó de 17.873</w:t>
      </w:r>
      <w:r w:rsidR="00F73D14" w:rsidRPr="00E91D44">
        <w:rPr>
          <w:rStyle w:val="Textoennegrita"/>
          <w:b w:val="0"/>
          <w:bCs w:val="0"/>
          <w:color w:val="0D0D0D" w:themeColor="text1" w:themeTint="F2"/>
        </w:rPr>
        <w:t xml:space="preserve"> </w:t>
      </w:r>
      <w:r w:rsidRPr="00E91D44">
        <w:rPr>
          <w:rStyle w:val="Textoennegrita"/>
          <w:b w:val="0"/>
          <w:bCs w:val="0"/>
          <w:color w:val="0D0D0D" w:themeColor="text1" w:themeTint="F2"/>
        </w:rPr>
        <w:t>en el 2014 a 7.351 en el 2019, una reducción del 59 %</w:t>
      </w:r>
      <w:r w:rsidRPr="00E91D44">
        <w:rPr>
          <w:color w:val="0D0D0D" w:themeColor="text1" w:themeTint="F2"/>
        </w:rPr>
        <w:t>. Con menos trabajadores cubiertos por el Seguro de Riesgos de Trabajo del IESS hay menos posibilidad de accidentes laborales, que son los que finalmente se reportan y van a la estadística oficial.</w:t>
      </w:r>
    </w:p>
    <w:p w14:paraId="0A8A40FD" w14:textId="570BD263" w:rsidR="00E4037D" w:rsidRPr="00E91D44" w:rsidRDefault="00E4037D" w:rsidP="00FB49F1">
      <w:pPr>
        <w:pStyle w:val="Textoindependiente"/>
        <w:spacing w:before="7" w:line="360" w:lineRule="auto"/>
        <w:jc w:val="both"/>
        <w:rPr>
          <w:color w:val="0D0D0D" w:themeColor="text1" w:themeTint="F2"/>
        </w:rPr>
      </w:pPr>
      <w:r w:rsidRPr="00E91D44">
        <w:rPr>
          <w:color w:val="0D0D0D" w:themeColor="text1" w:themeTint="F2"/>
        </w:rPr>
        <w:t>Luis Romero, representante de la Federación de las Cámaras de la Construcción ante el Comité Interinstitucional de Seguridad e Higiene del Trabajo, afirma que el problema se da porque</w:t>
      </w:r>
      <w:r w:rsidRPr="00E91D44">
        <w:rPr>
          <w:rStyle w:val="Textoennegrita"/>
          <w:b w:val="0"/>
          <w:bCs w:val="0"/>
          <w:color w:val="0D0D0D" w:themeColor="text1" w:themeTint="F2"/>
        </w:rPr>
        <w:t> la mayoría de los propietarios de obras y los constructores no incluyen en sus presupuestos referenciales el financiamiento de la prevención, capacitación y protección colectiva, como lo dispone el reglamento 174</w:t>
      </w:r>
      <w:r w:rsidRPr="00E91D44">
        <w:rPr>
          <w:color w:val="0D0D0D" w:themeColor="text1" w:themeTint="F2"/>
        </w:rPr>
        <w:t>. “Esto a pesar de que son solidarios responsables desde el dueño de la obra, el diseñador, el constructor y el fiscalizador. Al no constar ese rubro, entonces se omite”.</w:t>
      </w:r>
    </w:p>
    <w:p w14:paraId="2BCE9DDA" w14:textId="77777777" w:rsidR="00E4037D" w:rsidRPr="00E91D44" w:rsidRDefault="00E4037D" w:rsidP="00FB49F1">
      <w:pPr>
        <w:pStyle w:val="Textoindependiente"/>
        <w:spacing w:before="7" w:line="360" w:lineRule="auto"/>
        <w:jc w:val="both"/>
      </w:pPr>
    </w:p>
    <w:p w14:paraId="69A253B1" w14:textId="68E207B4" w:rsidR="00BE3331" w:rsidRPr="003D3022" w:rsidRDefault="00BE3331" w:rsidP="00FB49F1">
      <w:pPr>
        <w:pStyle w:val="Textoindependiente"/>
        <w:spacing w:line="360" w:lineRule="auto"/>
        <w:jc w:val="both"/>
      </w:pPr>
      <w:r w:rsidRPr="003D3022">
        <w:lastRenderedPageBreak/>
        <w:t>Dentro de los Principales riesgos laborales presentes en la construcción se encuentran: las caídas, estas pueden producirse a distinto nivel (tejados o cubiertas)</w:t>
      </w:r>
      <w:r w:rsidR="00E97C53" w:rsidRPr="003D3022">
        <w:t>,</w:t>
      </w:r>
      <w:r w:rsidRPr="003D3022">
        <w:t xml:space="preserve"> o al mismo </w:t>
      </w:r>
      <w:r w:rsidR="00E97C53" w:rsidRPr="003D3022">
        <w:t xml:space="preserve">nivel </w:t>
      </w:r>
      <w:r w:rsidRPr="003D3022">
        <w:t xml:space="preserve">(tropezones, resbalones); la falta de orden y limpieza; tener el material tirado por el suelo o una superficie resbaladiza por no haberla sacado puede derivar en golpes o caídas; proyección de partículas; pueden desprenderse fragmentos o partículas del material de trabajo, maquinaria o herramientas. También el riesgo eléctrico es un factor debido a que las instalaciones eléctricas de las obras de construcción suelen ser provisionales (y al aire libre), por lo que hay que tener especial cuidado con su mantenimiento. Golpes contra objetos y herramientas, se producen de forma frecuente en las extremidades inferiores y superiores. Atrapamientos, pueden producirse con la maquinaria de trabajo, así como atropellos con vehículos de carga. Sobreesfuerzos, es uno de los riesgos principales del sector y tiene consecuencias tanto a corto como a largo plazo. En los trabajos de construcción se levantan constantemente cargas, por lo que pueden provocar lesiones </w:t>
      </w:r>
      <w:r w:rsidR="007E0A8B" w:rsidRPr="003D3022">
        <w:t>musculo esqueléticas</w:t>
      </w:r>
      <w:r w:rsidRPr="003D3022">
        <w:t xml:space="preserve"> de forma aguda o crónica.</w:t>
      </w:r>
    </w:p>
    <w:p w14:paraId="33EC5F6F" w14:textId="77777777" w:rsidR="00BE3331" w:rsidRPr="00E91D44" w:rsidRDefault="00BE3331" w:rsidP="00FB49F1">
      <w:pPr>
        <w:pStyle w:val="Textoindependiente"/>
        <w:spacing w:before="7" w:line="360" w:lineRule="auto"/>
      </w:pPr>
    </w:p>
    <w:p w14:paraId="0E16035D" w14:textId="77777777" w:rsidR="00BE3331" w:rsidRPr="00E91D44" w:rsidRDefault="00BE3331" w:rsidP="00FB49F1">
      <w:pPr>
        <w:pStyle w:val="Textoindependiente"/>
        <w:spacing w:before="7" w:line="360" w:lineRule="auto"/>
        <w:jc w:val="both"/>
      </w:pPr>
      <w:r w:rsidRPr="007E0A8B">
        <w:t>Gómez (2019), expresa en su artículo acerca del estado del arte de la responsabilidad social</w:t>
      </w:r>
      <w:r w:rsidRPr="00E91D44">
        <w:t xml:space="preserve"> empresarial e inclusión laboral, que, en el marco del desarrollo humano, la responsabilidad social empresarial ha comenzado a tener una importancia estratégica, debido a que las empresas tratan en la actualidad de adaptarse con el progreso de las sociedades partiendo de la generación de empleos, ingresos, desarrollo de capital humano, inclusión social, entre otros aspectos. Sin embargo, esto no se refleja en la actualidad en el sector industrial ecuatoriano lo cual, no permite la intervención de los cambios estructurales dentro porque en la Ingeniería Industrial específicamente ligada a los cambios sociales que se viven en la actualidad.</w:t>
      </w:r>
    </w:p>
    <w:p w14:paraId="7D8BB8AF" w14:textId="77777777" w:rsidR="00BE3331" w:rsidRPr="00E91D44" w:rsidRDefault="00BE3331" w:rsidP="00FB49F1">
      <w:pPr>
        <w:pStyle w:val="Textoindependiente"/>
        <w:spacing w:before="7" w:line="360" w:lineRule="auto"/>
        <w:jc w:val="both"/>
      </w:pPr>
    </w:p>
    <w:p w14:paraId="743910BA" w14:textId="6AE3B78C" w:rsidR="00BE3331" w:rsidRPr="00E91D44" w:rsidRDefault="00BE3331" w:rsidP="00FB49F1">
      <w:pPr>
        <w:pStyle w:val="Textoindependiente"/>
        <w:spacing w:before="7" w:line="360" w:lineRule="auto"/>
        <w:jc w:val="both"/>
      </w:pPr>
      <w:r w:rsidRPr="00E91D44">
        <w:t xml:space="preserve">La Responsabilidad Social Empresarial, entendida como el compromiso de las organizaciones con la comunidad frente a los impactos sociales y medioambientales que estas causan, se ha convertido en un paradigma ético que marca un nuevo modelo estratégico de gestión empresarial. Temas como el cuidado al medioambiente; la equidad, igualdad y justicia social son los motores que impulsan cada vez a más empresas a optar por esta </w:t>
      </w:r>
      <w:r w:rsidR="00CB27B7" w:rsidRPr="00E91D44">
        <w:t xml:space="preserve">herramienta. </w:t>
      </w:r>
      <w:r w:rsidRPr="00E91D44">
        <w:t xml:space="preserve">Sin embargo, en Ecuador, este es un concepto relativamente “nuevo” y a pesar </w:t>
      </w:r>
      <w:r w:rsidRPr="00E91D44">
        <w:lastRenderedPageBreak/>
        <w:t>de que ya es de interés público, la gran parte de organizaciones no cuenta aún con estrategias y proyectos de Responsabilidad Social Empresarial.</w:t>
      </w:r>
    </w:p>
    <w:p w14:paraId="4C4392DA" w14:textId="77777777" w:rsidR="00BE3331" w:rsidRPr="00E91D44" w:rsidRDefault="00BE3331" w:rsidP="00FB49F1">
      <w:pPr>
        <w:pStyle w:val="Textoindependiente"/>
        <w:spacing w:before="7" w:line="360" w:lineRule="auto"/>
        <w:jc w:val="both"/>
      </w:pPr>
    </w:p>
    <w:p w14:paraId="6C4FF368" w14:textId="194905FE" w:rsidR="00BE3331" w:rsidRPr="00E91D44" w:rsidRDefault="00BE3331" w:rsidP="00FB49F1">
      <w:pPr>
        <w:pStyle w:val="Textoindependiente"/>
        <w:spacing w:before="7" w:line="360" w:lineRule="auto"/>
        <w:jc w:val="both"/>
      </w:pPr>
      <w:r w:rsidRPr="00E91D44">
        <w:t>Para contextualizar la situación de Ecuador con respecto a la RSE, es necesario en primera instancia, conocer el significado de este concepto y la evolución de éste a través de los años.</w:t>
      </w:r>
    </w:p>
    <w:p w14:paraId="0FD70D32" w14:textId="21779294" w:rsidR="00BE3331" w:rsidRPr="00E91D44" w:rsidRDefault="00BE3331" w:rsidP="00FB49F1">
      <w:pPr>
        <w:pStyle w:val="Textoindependiente"/>
        <w:spacing w:before="7" w:line="360" w:lineRule="auto"/>
        <w:jc w:val="both"/>
      </w:pPr>
      <w:r w:rsidRPr="00E91D44">
        <w:t>Con respecto a la evolución del concepto, las prácticas empresariales de filantropía tradicional marcaron el punto de partida para la noción de esta práctica, seguido se implementó el concepto de ciudadanía corporativa, hasta llegar finalmente a la formalización del estudio y la proliferación de prácticas de la Responsabilidad Social Empresarial como una herramienta.</w:t>
      </w:r>
    </w:p>
    <w:p w14:paraId="530838A4" w14:textId="77777777" w:rsidR="00D80B1F" w:rsidRPr="00E91D44" w:rsidRDefault="00D80B1F" w:rsidP="00FB49F1">
      <w:pPr>
        <w:pStyle w:val="Textoindependiente"/>
        <w:spacing w:line="360" w:lineRule="auto"/>
        <w:jc w:val="both"/>
      </w:pPr>
      <w:r w:rsidRPr="00E91D44">
        <w:t xml:space="preserve">Partiendo de la problemática manifestada surgen las siguientes interrogantes: </w:t>
      </w:r>
    </w:p>
    <w:p w14:paraId="7D71C424" w14:textId="77777777" w:rsidR="00D80B1F" w:rsidRPr="00E91D44" w:rsidRDefault="00D80B1F" w:rsidP="00FB49F1">
      <w:pPr>
        <w:pStyle w:val="Textoindependiente"/>
        <w:spacing w:line="360" w:lineRule="auto"/>
        <w:jc w:val="both"/>
      </w:pPr>
    </w:p>
    <w:p w14:paraId="107E9935" w14:textId="77777777" w:rsidR="00D80B1F" w:rsidRPr="00E91D44" w:rsidRDefault="00D80B1F" w:rsidP="00FB49F1">
      <w:pPr>
        <w:pStyle w:val="Textoindependiente"/>
        <w:spacing w:line="360" w:lineRule="auto"/>
        <w:jc w:val="both"/>
      </w:pPr>
      <w:r w:rsidRPr="00E91D44">
        <w:t>¿Cuáles son los riesgos laborales presentes en el sector de la construcción de vías y puentes en Ecuador?</w:t>
      </w:r>
    </w:p>
    <w:p w14:paraId="63C8511B" w14:textId="77777777" w:rsidR="00D80B1F" w:rsidRPr="00E91D44" w:rsidRDefault="00D80B1F" w:rsidP="00FB49F1">
      <w:pPr>
        <w:pStyle w:val="Textoindependiente"/>
        <w:spacing w:line="360" w:lineRule="auto"/>
        <w:jc w:val="both"/>
      </w:pPr>
    </w:p>
    <w:p w14:paraId="16DC6442" w14:textId="739A80FC" w:rsidR="00D80B1F" w:rsidRPr="00E91D44" w:rsidRDefault="00D80B1F" w:rsidP="00FB49F1">
      <w:pPr>
        <w:pStyle w:val="Textoindependiente"/>
        <w:spacing w:line="360" w:lineRule="auto"/>
        <w:jc w:val="both"/>
      </w:pPr>
      <w:r w:rsidRPr="00E5446E">
        <w:t>¿</w:t>
      </w:r>
      <w:bookmarkStart w:id="8" w:name="_Hlk124935214"/>
      <w:r w:rsidR="00E5446E" w:rsidRPr="00E5446E">
        <w:t>Como se podría medir algunos de los indicadores que garantice el cumplimiento de los conceptos de la responsabilidad social en lo económico, ambiental y social en el ejercicio de la construcción de puentes y vías con la participación de empresas públicas y privadas</w:t>
      </w:r>
      <w:bookmarkEnd w:id="8"/>
      <w:proofErr w:type="gramStart"/>
      <w:r w:rsidR="00E5446E" w:rsidRPr="00E5446E">
        <w:t xml:space="preserve">. </w:t>
      </w:r>
      <w:r w:rsidRPr="00E5446E">
        <w:t>?</w:t>
      </w:r>
      <w:proofErr w:type="gramEnd"/>
    </w:p>
    <w:p w14:paraId="3980E6B1" w14:textId="77777777" w:rsidR="00FB09D1" w:rsidRPr="00E91D44" w:rsidRDefault="00FB09D1" w:rsidP="00FB49F1">
      <w:pPr>
        <w:pStyle w:val="Textoindependiente"/>
        <w:spacing w:line="360" w:lineRule="auto"/>
        <w:jc w:val="both"/>
      </w:pPr>
    </w:p>
    <w:p w14:paraId="3CDA45F0" w14:textId="64CF6212" w:rsidR="00D80B1F" w:rsidRPr="00E91D44" w:rsidRDefault="001448BF" w:rsidP="00FB49F1">
      <w:pPr>
        <w:pStyle w:val="Textoindependiente"/>
        <w:spacing w:line="360" w:lineRule="auto"/>
        <w:jc w:val="both"/>
      </w:pPr>
      <w:r w:rsidRPr="0023149C">
        <w:t>¿Qué modelo de gestión de prevención de riesgos laborales se puede generar que contribuya al mejoramiento de las condiciones de responsabilidad social de las organizaciones tanto públicas y privadas, que participan en la construcción de puentes y vías?</w:t>
      </w:r>
    </w:p>
    <w:p w14:paraId="1CB9CBB3" w14:textId="77777777" w:rsidR="00D80B1F" w:rsidRPr="00E91D44" w:rsidRDefault="00D80B1F" w:rsidP="00D80B1F">
      <w:pPr>
        <w:pStyle w:val="Textoindependiente"/>
        <w:jc w:val="both"/>
      </w:pPr>
    </w:p>
    <w:p w14:paraId="1B87FC9F" w14:textId="77777777" w:rsidR="00BE3331" w:rsidRPr="00E91D44" w:rsidRDefault="00BE3331" w:rsidP="00BE3331">
      <w:pPr>
        <w:pStyle w:val="Textoindependiente"/>
        <w:spacing w:before="7" w:line="360" w:lineRule="auto"/>
        <w:jc w:val="both"/>
      </w:pPr>
    </w:p>
    <w:p w14:paraId="4AF32F56" w14:textId="1DB32616" w:rsidR="00BE3331" w:rsidRPr="00DE76DB" w:rsidRDefault="00BE3331" w:rsidP="005549D1">
      <w:pPr>
        <w:pStyle w:val="Ttulo1"/>
        <w:numPr>
          <w:ilvl w:val="0"/>
          <w:numId w:val="16"/>
        </w:numPr>
        <w:tabs>
          <w:tab w:val="left" w:pos="841"/>
          <w:tab w:val="left" w:pos="842"/>
        </w:tabs>
        <w:spacing w:line="360" w:lineRule="auto"/>
      </w:pPr>
      <w:bookmarkStart w:id="9" w:name="1.3_JUSTIFICACION"/>
      <w:bookmarkStart w:id="10" w:name="_bookmark5"/>
      <w:bookmarkEnd w:id="9"/>
      <w:bookmarkEnd w:id="10"/>
      <w:r w:rsidRPr="00DE76DB">
        <w:rPr>
          <w:bCs w:val="0"/>
        </w:rPr>
        <w:t>JUSTIFICACIÓN</w:t>
      </w:r>
    </w:p>
    <w:p w14:paraId="6E6BCC55" w14:textId="21FD7866" w:rsidR="00BE3331" w:rsidRPr="007E0A8B" w:rsidRDefault="00765B1B" w:rsidP="00BE3331">
      <w:pPr>
        <w:pStyle w:val="Textoindependiente"/>
        <w:spacing w:before="7" w:line="360" w:lineRule="auto"/>
        <w:jc w:val="both"/>
      </w:pPr>
      <w:r w:rsidRPr="007E0A8B">
        <w:t xml:space="preserve">Dentro de la empresa, las prácticas responsables en lo social afectan en primer lugar a los trabajadores y se refieren a cuestiones como la inversión en recursos humanos, la salud y la seguridad, y la gestión del cambio, mientras que las prácticas respetuosas con el medio ambiente tienen que ver fundamentalmente con la gestión de los recursos naturales utilizados en la producción. Abren una vía para administrar el cambio y conciliar el desarrollo social </w:t>
      </w:r>
      <w:r w:rsidRPr="007E0A8B">
        <w:lastRenderedPageBreak/>
        <w:t xml:space="preserve">con el aumento de la </w:t>
      </w:r>
      <w:r w:rsidR="001448BF" w:rsidRPr="007E0A8B">
        <w:t>competitividad.</w:t>
      </w:r>
      <w:r w:rsidR="001448BF">
        <w:t>,</w:t>
      </w:r>
      <w:r w:rsidR="0073718F" w:rsidRPr="000B3C1A">
        <w:rPr>
          <w:highlight w:val="yellow"/>
        </w:rPr>
        <w:t xml:space="preserve"> </w:t>
      </w:r>
      <w:sdt>
        <w:sdtPr>
          <w:id w:val="483361414"/>
          <w:citation/>
        </w:sdtPr>
        <w:sdtContent>
          <w:r w:rsidR="0073718F">
            <w:fldChar w:fldCharType="begin"/>
          </w:r>
          <w:r w:rsidR="0073718F">
            <w:rPr>
              <w:highlight w:val="yellow"/>
              <w:lang w:val="es-EC"/>
            </w:rPr>
            <w:instrText xml:space="preserve">CITATION Eur01 \p 8 \l 12298 </w:instrText>
          </w:r>
          <w:r w:rsidR="0073718F">
            <w:fldChar w:fldCharType="separate"/>
          </w:r>
          <w:r w:rsidR="00DB1275" w:rsidRPr="00DB1275">
            <w:rPr>
              <w:noProof/>
              <w:highlight w:val="yellow"/>
              <w:lang w:val="es-EC"/>
            </w:rPr>
            <w:t>(Europeas C. d., 2001, pág. 8)</w:t>
          </w:r>
          <w:r w:rsidR="0073718F">
            <w:fldChar w:fldCharType="end"/>
          </w:r>
        </w:sdtContent>
      </w:sdt>
    </w:p>
    <w:p w14:paraId="21B268F1" w14:textId="77777777" w:rsidR="00AF63E2" w:rsidRDefault="00AF63E2" w:rsidP="00BE3331">
      <w:pPr>
        <w:pStyle w:val="Textoindependiente"/>
        <w:spacing w:before="7" w:line="360" w:lineRule="auto"/>
        <w:jc w:val="both"/>
      </w:pPr>
    </w:p>
    <w:p w14:paraId="6347F31F" w14:textId="04AFDB99" w:rsidR="00BE3331" w:rsidRPr="00DE76DB" w:rsidRDefault="00BE3331" w:rsidP="00BE3331">
      <w:pPr>
        <w:pStyle w:val="Textoindependiente"/>
        <w:spacing w:before="7" w:line="360" w:lineRule="auto"/>
        <w:jc w:val="both"/>
      </w:pPr>
      <w:r w:rsidRPr="00DE76DB">
        <w:t xml:space="preserve">En Ecuador actualmente la Responsabilidad Social sigue siendo un tema de interés para todos, sin embargo, las organizaciones aun no aceptan el reto de implementar un sistema de gestión basado en esta normativa en </w:t>
      </w:r>
      <w:r w:rsidR="00AF63E2">
        <w:t>sus organizaciones (EKOS, 2012); e</w:t>
      </w:r>
      <w:r w:rsidRPr="00E91D44">
        <w:t>stas normativas son apoyadas, en su mayoría, por grandes empresas o multinacionales que operan localmente y promueven el carácter voluntario de la RS a sus proveedores o aliados estratégicos al igual que lo hacen a escala mundial.</w:t>
      </w:r>
      <w:r w:rsidR="00AF63E2">
        <w:t xml:space="preserve"> Desde el</w:t>
      </w:r>
      <w:r w:rsidRPr="00E91D44">
        <w:t xml:space="preserve"> año 2010, </w:t>
      </w:r>
      <w:r w:rsidR="00AF63E2">
        <w:t xml:space="preserve">cuando </w:t>
      </w:r>
      <w:r w:rsidRPr="00E91D44">
        <w:t xml:space="preserve">nació </w:t>
      </w:r>
      <w:r w:rsidR="001936DB" w:rsidRPr="00DE76DB">
        <w:t>la guía</w:t>
      </w:r>
      <w:r w:rsidRPr="00DE76DB">
        <w:t xml:space="preserve"> ISO 26000 de Responsabilidad Social Empresarial</w:t>
      </w:r>
      <w:r w:rsidR="00AF63E2">
        <w:t xml:space="preserve"> (RSE), </w:t>
      </w:r>
      <w:r w:rsidRPr="00DE76DB">
        <w:t>regulada por la ISO (Organización Internacional de Normalización) y es implementada por las empresas con el interé</w:t>
      </w:r>
      <w:r w:rsidR="00AF63E2">
        <w:t xml:space="preserve">s de contribuir en su comunidad, y </w:t>
      </w:r>
      <w:r w:rsidR="00AF63E2" w:rsidRPr="00DE76DB">
        <w:t>pretende que las empresas conscientes de sus actividades y de las consecuencias de éstas, como</w:t>
      </w:r>
      <w:r w:rsidR="00AF63E2" w:rsidRPr="00E91D44">
        <w:t xml:space="preserve"> por ejemplo el calentamiento global o el impacto negativo al medio ambiente, se responsabilicen y cuiden todo lo que gira a su alrededor para que su participación comercial sea de una forma sostenible y le retribuya mayor cuid</w:t>
      </w:r>
      <w:r w:rsidR="00AF63E2">
        <w:t>ado al ambiente y a la sociedad; ésta guía</w:t>
      </w:r>
      <w:r w:rsidRPr="00DE76DB">
        <w:t xml:space="preserve"> se adopta de manera voluntaria y aunque no es certificable como la ISO 9000, sí les trae beneficios a las organizaciones responsables (Descubriendo ISO 26000, 2014).</w:t>
      </w:r>
    </w:p>
    <w:p w14:paraId="45937592" w14:textId="77777777" w:rsidR="00BE3331" w:rsidRPr="00E91D44" w:rsidRDefault="00BE3331" w:rsidP="00BE3331">
      <w:pPr>
        <w:pStyle w:val="Textoindependiente"/>
        <w:spacing w:before="7" w:line="360" w:lineRule="auto"/>
        <w:jc w:val="both"/>
      </w:pPr>
    </w:p>
    <w:p w14:paraId="5BF9788F" w14:textId="7987C1B8" w:rsidR="00623B3F" w:rsidRDefault="00900B9A" w:rsidP="00BE3331">
      <w:pPr>
        <w:pStyle w:val="Textoindependiente"/>
        <w:spacing w:before="7" w:line="360" w:lineRule="auto"/>
        <w:jc w:val="both"/>
      </w:pPr>
      <w:r>
        <w:t xml:space="preserve">Por lo antes dicho </w:t>
      </w:r>
      <w:r w:rsidR="00BE3331" w:rsidRPr="00E91D44">
        <w:t xml:space="preserve">queda establecido la importancia que tiene la responsabilidad social dentro de las labores empresariales en los diversos sectores que mueven a un país en su accionar, lo que implica que existen normativas vigentes para su aplicación. </w:t>
      </w:r>
    </w:p>
    <w:p w14:paraId="7C187D9A" w14:textId="77777777" w:rsidR="00623B3F" w:rsidRDefault="00623B3F" w:rsidP="00BE3331">
      <w:pPr>
        <w:pStyle w:val="Textoindependiente"/>
        <w:spacing w:before="7" w:line="360" w:lineRule="auto"/>
        <w:jc w:val="both"/>
      </w:pPr>
    </w:p>
    <w:p w14:paraId="2B89F75B" w14:textId="66E31953" w:rsidR="00F21F73" w:rsidRDefault="00BE3331" w:rsidP="00BE3331">
      <w:pPr>
        <w:pStyle w:val="Textoindependiente"/>
        <w:spacing w:before="7" w:line="360" w:lineRule="auto"/>
        <w:jc w:val="both"/>
        <w:rPr>
          <w:color w:val="0D0D0D" w:themeColor="text1" w:themeTint="F2"/>
        </w:rPr>
      </w:pPr>
      <w:r w:rsidRPr="00E91D44">
        <w:t>En Ecuador es necesario concebir desde el sector de la construcción un plan para mejorar las condiciones sociales mediante la responsabilidad social de l</w:t>
      </w:r>
      <w:r w:rsidR="00457824" w:rsidRPr="00E91D44">
        <w:t>a</w:t>
      </w:r>
      <w:r w:rsidRPr="00E91D44">
        <w:t>s</w:t>
      </w:r>
      <w:r w:rsidR="00457824" w:rsidRPr="00E91D44">
        <w:t xml:space="preserve"> empresas hacia los</w:t>
      </w:r>
      <w:r w:rsidRPr="00E91D44">
        <w:t xml:space="preserve"> trabajadores</w:t>
      </w:r>
      <w:r w:rsidR="00457824" w:rsidRPr="00E91D44">
        <w:t xml:space="preserve"> e</w:t>
      </w:r>
      <w:r w:rsidRPr="00E91D44">
        <w:t xml:space="preserve">n las vías y puentes de los proyectos que se van o vienen desarrollando en el país, </w:t>
      </w:r>
      <w:r w:rsidR="00E03EE6" w:rsidRPr="00E91D44">
        <w:t>esto</w:t>
      </w:r>
      <w:r w:rsidRPr="00E91D44">
        <w:t xml:space="preserve"> </w:t>
      </w:r>
      <w:r w:rsidR="00900B9A">
        <w:t>justificado en las legislación nacional e internacional</w:t>
      </w:r>
      <w:r w:rsidRPr="00E91D44">
        <w:t xml:space="preserve"> que sustenta la mejora en las condicio</w:t>
      </w:r>
      <w:r w:rsidR="00900B9A">
        <w:t>nes laborales y del bien común; de ésta forma, se</w:t>
      </w:r>
      <w:r w:rsidRPr="00E91D44">
        <w:rPr>
          <w:color w:val="0D0D0D" w:themeColor="text1" w:themeTint="F2"/>
        </w:rPr>
        <w:t xml:space="preserve"> pretende que las empresas sean conscientes de sus actividades y de las consecuencias de éstas, como por ejemplo el calentamiento global o el impacto negativo al medio ambiente, se responsabilicen y cuiden todo lo que gira a su alrededor para que su participación comercial sea de una forma </w:t>
      </w:r>
      <w:r w:rsidRPr="00E91D44">
        <w:rPr>
          <w:color w:val="0D0D0D" w:themeColor="text1" w:themeTint="F2"/>
        </w:rPr>
        <w:lastRenderedPageBreak/>
        <w:t>sostenible y le retribuya mayor cuidado al ambiente y a la sociedad.</w:t>
      </w:r>
    </w:p>
    <w:p w14:paraId="50E17B12" w14:textId="77777777" w:rsidR="00F21F73" w:rsidRDefault="00F21F73" w:rsidP="00BE3331">
      <w:pPr>
        <w:pStyle w:val="Textoindependiente"/>
        <w:spacing w:before="7" w:line="360" w:lineRule="auto"/>
        <w:jc w:val="both"/>
        <w:rPr>
          <w:color w:val="0D0D0D" w:themeColor="text1" w:themeTint="F2"/>
        </w:rPr>
      </w:pPr>
    </w:p>
    <w:p w14:paraId="136126B8" w14:textId="77777777" w:rsidR="00900B9A" w:rsidRDefault="00BE3331" w:rsidP="00900B9A">
      <w:pPr>
        <w:pStyle w:val="Textoindependiente"/>
        <w:spacing w:before="7" w:line="360" w:lineRule="auto"/>
        <w:jc w:val="both"/>
        <w:rPr>
          <w:color w:val="0D0D0D" w:themeColor="text1" w:themeTint="F2"/>
        </w:rPr>
      </w:pPr>
      <w:r w:rsidRPr="00E91D44">
        <w:rPr>
          <w:color w:val="0D0D0D" w:themeColor="text1" w:themeTint="F2"/>
        </w:rPr>
        <w:t xml:space="preserve">El sector de la construcción </w:t>
      </w:r>
      <w:r w:rsidR="006D6411" w:rsidRPr="00E91D44">
        <w:rPr>
          <w:color w:val="0D0D0D" w:themeColor="text1" w:themeTint="F2"/>
        </w:rPr>
        <w:t>c</w:t>
      </w:r>
      <w:r w:rsidRPr="00E91D44">
        <w:rPr>
          <w:color w:val="0D0D0D" w:themeColor="text1" w:themeTint="F2"/>
        </w:rPr>
        <w:t>oncentra gran cantidad de mano de obra</w:t>
      </w:r>
      <w:r w:rsidR="00457824" w:rsidRPr="00E91D44">
        <w:rPr>
          <w:color w:val="0D0D0D" w:themeColor="text1" w:themeTint="F2"/>
        </w:rPr>
        <w:t xml:space="preserve"> razón por la cual</w:t>
      </w:r>
      <w:r w:rsidR="00124639" w:rsidRPr="00E91D44">
        <w:rPr>
          <w:color w:val="0D0D0D" w:themeColor="text1" w:themeTint="F2"/>
        </w:rPr>
        <w:t xml:space="preserve"> </w:t>
      </w:r>
      <w:r w:rsidRPr="00E91D44">
        <w:rPr>
          <w:color w:val="0D0D0D" w:themeColor="text1" w:themeTint="F2"/>
        </w:rPr>
        <w:t>es indispensable</w:t>
      </w:r>
      <w:r w:rsidR="00457824" w:rsidRPr="00E91D44">
        <w:rPr>
          <w:color w:val="0D0D0D" w:themeColor="text1" w:themeTint="F2"/>
        </w:rPr>
        <w:t xml:space="preserve"> </w:t>
      </w:r>
      <w:r w:rsidRPr="00E91D44">
        <w:rPr>
          <w:color w:val="0D0D0D" w:themeColor="text1" w:themeTint="F2"/>
        </w:rPr>
        <w:t xml:space="preserve">la incorporación de modelos apegados al manejo responsable de sus trabajadores, el buen trato del medio ambiente, mejorando el ambiente laboral y propiciando ventajas competitivas que desarrollen mejores alternativas de trabajo y desarrollo social. En Ecuador es necesario concebir desde el sector de la construcción un plan para mejorar las condiciones </w:t>
      </w:r>
      <w:r w:rsidR="00D711E1" w:rsidRPr="00E91D44">
        <w:rPr>
          <w:color w:val="0D0D0D" w:themeColor="text1" w:themeTint="F2"/>
        </w:rPr>
        <w:t xml:space="preserve">laborales </w:t>
      </w:r>
      <w:r w:rsidRPr="00E91D44">
        <w:rPr>
          <w:color w:val="0D0D0D" w:themeColor="text1" w:themeTint="F2"/>
        </w:rPr>
        <w:t>en las empresas constructoras de puentes y vías de acceso que se desarrollan en el país.</w:t>
      </w:r>
    </w:p>
    <w:p w14:paraId="08D005FA" w14:textId="77777777" w:rsidR="00F827C9" w:rsidRPr="00E91D44" w:rsidRDefault="00F827C9" w:rsidP="00BE3331">
      <w:pPr>
        <w:spacing w:line="360" w:lineRule="auto"/>
        <w:jc w:val="both"/>
        <w:rPr>
          <w:bCs/>
          <w:color w:val="0D0D0D" w:themeColor="text1" w:themeTint="F2"/>
          <w:sz w:val="24"/>
          <w:szCs w:val="24"/>
        </w:rPr>
      </w:pPr>
    </w:p>
    <w:p w14:paraId="21CF73BA" w14:textId="71F62A3C" w:rsidR="00BE3331" w:rsidRPr="00E91D44" w:rsidRDefault="001311CA" w:rsidP="00900B9A">
      <w:pPr>
        <w:pStyle w:val="Textoindependiente"/>
        <w:spacing w:before="1" w:line="360" w:lineRule="auto"/>
        <w:ind w:right="-57"/>
        <w:jc w:val="both"/>
        <w:rPr>
          <w:color w:val="0D0D0D" w:themeColor="text1" w:themeTint="F2"/>
        </w:rPr>
      </w:pPr>
      <w:r>
        <w:rPr>
          <w:color w:val="0D0D0D" w:themeColor="text1" w:themeTint="F2"/>
        </w:rPr>
        <w:t xml:space="preserve">Según </w:t>
      </w:r>
      <w:proofErr w:type="spellStart"/>
      <w:r>
        <w:rPr>
          <w:color w:val="0D0D0D" w:themeColor="text1" w:themeTint="F2"/>
        </w:rPr>
        <w:t>el</w:t>
      </w:r>
      <w:proofErr w:type="spellEnd"/>
      <w:sdt>
        <w:sdtPr>
          <w:rPr>
            <w:color w:val="0D0D0D" w:themeColor="text1" w:themeTint="F2"/>
          </w:rPr>
          <w:id w:val="389392002"/>
          <w:citation/>
        </w:sdtPr>
        <w:sdtContent>
          <w:r>
            <w:rPr>
              <w:color w:val="0D0D0D" w:themeColor="text1" w:themeTint="F2"/>
            </w:rPr>
            <w:fldChar w:fldCharType="begin"/>
          </w:r>
          <w:r>
            <w:rPr>
              <w:color w:val="0D0D0D" w:themeColor="text1" w:themeTint="F2"/>
              <w:lang w:val="es-EC"/>
            </w:rPr>
            <w:instrText xml:space="preserve"> CITATION MTO20 \l 12298 </w:instrText>
          </w:r>
          <w:r>
            <w:rPr>
              <w:color w:val="0D0D0D" w:themeColor="text1" w:themeTint="F2"/>
            </w:rPr>
            <w:fldChar w:fldCharType="separate"/>
          </w:r>
          <w:r>
            <w:rPr>
              <w:noProof/>
              <w:color w:val="0D0D0D" w:themeColor="text1" w:themeTint="F2"/>
              <w:lang w:val="es-EC"/>
            </w:rPr>
            <w:t xml:space="preserve"> </w:t>
          </w:r>
          <w:r w:rsidRPr="001311CA">
            <w:rPr>
              <w:noProof/>
              <w:color w:val="0D0D0D" w:themeColor="text1" w:themeTint="F2"/>
              <w:lang w:val="es-EC"/>
            </w:rPr>
            <w:t>(MTOP Ministerio de Transporte y Obras Publicas, 2020)</w:t>
          </w:r>
          <w:r>
            <w:rPr>
              <w:color w:val="0D0D0D" w:themeColor="text1" w:themeTint="F2"/>
            </w:rPr>
            <w:fldChar w:fldCharType="end"/>
          </w:r>
        </w:sdtContent>
      </w:sdt>
      <w:r w:rsidR="009E00E3" w:rsidRPr="009F1EF0">
        <w:rPr>
          <w:color w:val="0D0D0D" w:themeColor="text1" w:themeTint="F2"/>
        </w:rPr>
        <w:t xml:space="preserve">. </w:t>
      </w:r>
      <w:r w:rsidR="00BE3331" w:rsidRPr="009F1EF0">
        <w:rPr>
          <w:color w:val="0D0D0D" w:themeColor="text1" w:themeTint="F2"/>
        </w:rPr>
        <w:t xml:space="preserve">La infraestructura de puentes y vías en el </w:t>
      </w:r>
      <w:r w:rsidR="00C105B1" w:rsidRPr="009F1EF0">
        <w:rPr>
          <w:color w:val="0D0D0D" w:themeColor="text1" w:themeTint="F2"/>
        </w:rPr>
        <w:t>Ecuador</w:t>
      </w:r>
      <w:r w:rsidR="00BE3331" w:rsidRPr="009F1EF0">
        <w:rPr>
          <w:color w:val="0D0D0D" w:themeColor="text1" w:themeTint="F2"/>
        </w:rPr>
        <w:t xml:space="preserve"> ha mantenido una historia de afectaciones constantes, como paralizaciones y colapso de puentes y caminos, generadas tanto por el riesgo sísmico</w:t>
      </w:r>
      <w:r w:rsidR="00C105B1" w:rsidRPr="009F1EF0">
        <w:rPr>
          <w:color w:val="0D0D0D" w:themeColor="text1" w:themeTint="F2"/>
        </w:rPr>
        <w:t>,</w:t>
      </w:r>
      <w:r w:rsidR="00BE3331" w:rsidRPr="009F1EF0">
        <w:rPr>
          <w:color w:val="0D0D0D" w:themeColor="text1" w:themeTint="F2"/>
        </w:rPr>
        <w:t xml:space="preserve"> co</w:t>
      </w:r>
      <w:r w:rsidR="00C105B1" w:rsidRPr="009F1EF0">
        <w:rPr>
          <w:color w:val="0D0D0D" w:themeColor="text1" w:themeTint="F2"/>
        </w:rPr>
        <w:t>mo</w:t>
      </w:r>
      <w:r w:rsidR="00BE3331" w:rsidRPr="009F1EF0">
        <w:rPr>
          <w:color w:val="0D0D0D" w:themeColor="text1" w:themeTint="F2"/>
        </w:rPr>
        <w:t xml:space="preserve"> por los factores climáticos a los que por décadas los Gobiernos </w:t>
      </w:r>
      <w:r w:rsidR="00BE3331" w:rsidRPr="009F1EF0">
        <w:rPr>
          <w:color w:val="0D0D0D" w:themeColor="text1" w:themeTint="F2"/>
          <w:spacing w:val="2"/>
        </w:rPr>
        <w:t xml:space="preserve">han </w:t>
      </w:r>
      <w:r w:rsidR="00BE3331" w:rsidRPr="009F1EF0">
        <w:rPr>
          <w:color w:val="0D0D0D" w:themeColor="text1" w:themeTint="F2"/>
        </w:rPr>
        <w:t>tenido que afrontar con soluciones inmediatistas y onerosas para el erario nacional, sin ningún soporte tecnológico que garantice una seguridad adecuada para el</w:t>
      </w:r>
      <w:r w:rsidR="00BE3331" w:rsidRPr="009F1EF0">
        <w:rPr>
          <w:color w:val="0D0D0D" w:themeColor="text1" w:themeTint="F2"/>
          <w:spacing w:val="-5"/>
        </w:rPr>
        <w:t xml:space="preserve"> </w:t>
      </w:r>
      <w:r w:rsidR="00900B9A">
        <w:rPr>
          <w:color w:val="0D0D0D" w:themeColor="text1" w:themeTint="F2"/>
        </w:rPr>
        <w:t>desarrollo; ya en el año 2013 mencionó qué</w:t>
      </w:r>
      <w:r w:rsidR="00DE6590" w:rsidRPr="00DE6590">
        <w:rPr>
          <w:color w:val="0D0D0D" w:themeColor="text1" w:themeTint="F2"/>
        </w:rPr>
        <w:t xml:space="preserve">: </w:t>
      </w:r>
      <w:r w:rsidR="00BE3331" w:rsidRPr="00DE6590">
        <w:rPr>
          <w:color w:val="0D0D0D" w:themeColor="text1" w:themeTint="F2"/>
        </w:rPr>
        <w:t>Las afectaciones de la red vial antes señaladas a su vez, de forma directa, han incidido negativamente al proceso de desarrollo económico y productivo del Ecuador, fomentando la pobreza y limitando el acceso a bienes, productos y servicios vitales garantizados por la Constitución.</w:t>
      </w:r>
      <w:r w:rsidR="00900B9A">
        <w:rPr>
          <w:color w:val="0D0D0D" w:themeColor="text1" w:themeTint="F2"/>
        </w:rPr>
        <w:t xml:space="preserve"> </w:t>
      </w:r>
      <w:r w:rsidR="00BE3331" w:rsidRPr="00E91D44">
        <w:rPr>
          <w:color w:val="0D0D0D" w:themeColor="text1" w:themeTint="F2"/>
        </w:rPr>
        <w:t xml:space="preserve">Las regulaciones técnicas del MTOP (Ministerio de transporte y obras </w:t>
      </w:r>
      <w:r w:rsidR="00B14C7B" w:rsidRPr="00E91D44">
        <w:rPr>
          <w:color w:val="0D0D0D" w:themeColor="text1" w:themeTint="F2"/>
        </w:rPr>
        <w:t>públicas) (</w:t>
      </w:r>
      <w:r w:rsidR="00BE3331" w:rsidRPr="00E91D44">
        <w:rPr>
          <w:color w:val="0D0D0D" w:themeColor="text1" w:themeTint="F2"/>
        </w:rPr>
        <w:t>MOP-001-F y MOP-001-E), generadas en 1974 han contribuido tibiamente en solucionar los aspectos antes mencionados, en 1993 fueron actualizadas con mínimos cambios por la Pontificia Universidad Católica del Ecuador. A través de Acuerdos Ministeriales se ha tratado de homologar y regular aspectos no contemplados en las regulaciones antes señaladas y la formulación de Normas Interinas de 1999 (Ex CORPECUADOR) ha llegado a constituir una guía técnica referencial para reducir las probabilidades de fallas de las obras de reconstrucción de la red vial.</w:t>
      </w:r>
    </w:p>
    <w:p w14:paraId="08E4F449" w14:textId="77777777" w:rsidR="00516479" w:rsidRPr="00E91D44" w:rsidRDefault="00516479" w:rsidP="00BE3331">
      <w:pPr>
        <w:pStyle w:val="Textoindependiente"/>
        <w:spacing w:line="360" w:lineRule="auto"/>
        <w:ind w:right="-57"/>
        <w:jc w:val="both"/>
        <w:rPr>
          <w:color w:val="0D0D0D" w:themeColor="text1" w:themeTint="F2"/>
        </w:rPr>
      </w:pPr>
    </w:p>
    <w:p w14:paraId="4DBC509A" w14:textId="7E281CCA" w:rsidR="00BE3331" w:rsidRPr="007628A9" w:rsidRDefault="00BE3331" w:rsidP="00BE3331">
      <w:pPr>
        <w:pStyle w:val="Textoindependiente"/>
        <w:spacing w:line="360" w:lineRule="auto"/>
        <w:ind w:right="-57"/>
        <w:jc w:val="both"/>
        <w:rPr>
          <w:color w:val="0D0D0D" w:themeColor="text1" w:themeTint="F2"/>
        </w:rPr>
      </w:pPr>
      <w:r w:rsidRPr="00E91D44">
        <w:rPr>
          <w:color w:val="0D0D0D" w:themeColor="text1" w:themeTint="F2"/>
        </w:rPr>
        <w:t xml:space="preserve">Actualmente, la globalización exige que la producción de bienes y prestación de servicios a través de la red vial, fomente el desarrollo productivo y la transformación de la matriz </w:t>
      </w:r>
      <w:r w:rsidRPr="00E91D44">
        <w:rPr>
          <w:color w:val="0D0D0D" w:themeColor="text1" w:themeTint="F2"/>
        </w:rPr>
        <w:lastRenderedPageBreak/>
        <w:t>productiva basada en los principios de: equidad o trato nacional, equivalencia, participación, excelencia, información, sostenibilidad ambiental y competitividad</w:t>
      </w:r>
      <w:r w:rsidRPr="00E91D44">
        <w:rPr>
          <w:color w:val="0D0D0D" w:themeColor="text1" w:themeTint="F2"/>
          <w:spacing w:val="-2"/>
        </w:rPr>
        <w:t xml:space="preserve"> </w:t>
      </w:r>
      <w:r w:rsidRPr="00E91D44">
        <w:rPr>
          <w:color w:val="0D0D0D" w:themeColor="text1" w:themeTint="F2"/>
        </w:rPr>
        <w:t>sistémica.</w:t>
      </w:r>
      <w:r w:rsidR="00BB2698">
        <w:rPr>
          <w:color w:val="0D0D0D" w:themeColor="text1" w:themeTint="F2"/>
        </w:rPr>
        <w:t xml:space="preserve"> </w:t>
      </w:r>
      <w:r w:rsidRPr="00E91D44">
        <w:rPr>
          <w:color w:val="0D0D0D" w:themeColor="text1" w:themeTint="F2"/>
        </w:rPr>
        <w:t>En este sentido, el Ecuador a parti</w:t>
      </w:r>
      <w:r w:rsidR="00BB2698">
        <w:rPr>
          <w:color w:val="0D0D0D" w:themeColor="text1" w:themeTint="F2"/>
        </w:rPr>
        <w:t>r de la Constitución del 2008, en</w:t>
      </w:r>
      <w:r w:rsidRPr="00E91D44">
        <w:rPr>
          <w:color w:val="0D0D0D" w:themeColor="text1" w:themeTint="F2"/>
        </w:rPr>
        <w:t xml:space="preserve"> el gobierno del Presidente Rafael Correa De</w:t>
      </w:r>
      <w:r w:rsidR="00BB2698">
        <w:rPr>
          <w:color w:val="0D0D0D" w:themeColor="text1" w:themeTint="F2"/>
        </w:rPr>
        <w:t xml:space="preserve">lgado, </w:t>
      </w:r>
      <w:r w:rsidRPr="00E91D44">
        <w:rPr>
          <w:color w:val="0D0D0D" w:themeColor="text1" w:themeTint="F2"/>
        </w:rPr>
        <w:t>gener</w:t>
      </w:r>
      <w:r w:rsidR="00BB2698">
        <w:rPr>
          <w:color w:val="0D0D0D" w:themeColor="text1" w:themeTint="F2"/>
        </w:rPr>
        <w:t>ó</w:t>
      </w:r>
      <w:r w:rsidRPr="00E91D44">
        <w:rPr>
          <w:color w:val="0D0D0D" w:themeColor="text1" w:themeTint="F2"/>
        </w:rPr>
        <w:t xml:space="preserve"> e implement</w:t>
      </w:r>
      <w:r w:rsidR="00BB2698">
        <w:rPr>
          <w:color w:val="0D0D0D" w:themeColor="text1" w:themeTint="F2"/>
        </w:rPr>
        <w:t xml:space="preserve">ó </w:t>
      </w:r>
      <w:r w:rsidRPr="00E91D44">
        <w:rPr>
          <w:color w:val="0D0D0D" w:themeColor="text1" w:themeTint="F2"/>
        </w:rPr>
        <w:t xml:space="preserve">el cumplimiento de las regulaciones necesarias para </w:t>
      </w:r>
      <w:r w:rsidRPr="007628A9">
        <w:rPr>
          <w:color w:val="0D0D0D" w:themeColor="text1" w:themeTint="F2"/>
        </w:rPr>
        <w:t>garantizar los derechos ciudadanos relacionados con la seguridad, protección de la vida y la salud humana, animal y vegetal, la preservación del medio ambiente y la protección del consumidor contra prácticas engañosas, entre ellas la Ley del Sistema Ecuatoriano de la Calidad,</w:t>
      </w:r>
      <w:sdt>
        <w:sdtPr>
          <w:rPr>
            <w:color w:val="0D0D0D" w:themeColor="text1" w:themeTint="F2"/>
          </w:rPr>
          <w:id w:val="-29966743"/>
          <w:citation/>
        </w:sdtPr>
        <w:sdtContent>
          <w:r w:rsidR="001311CA">
            <w:rPr>
              <w:color w:val="0D0D0D" w:themeColor="text1" w:themeTint="F2"/>
            </w:rPr>
            <w:fldChar w:fldCharType="begin"/>
          </w:r>
          <w:r w:rsidR="001311CA">
            <w:rPr>
              <w:color w:val="0D0D0D" w:themeColor="text1" w:themeTint="F2"/>
              <w:lang w:val="es-EC"/>
            </w:rPr>
            <w:instrText xml:space="preserve"> CITATION Reg07 \l 12298 </w:instrText>
          </w:r>
          <w:r w:rsidR="001311CA">
            <w:rPr>
              <w:color w:val="0D0D0D" w:themeColor="text1" w:themeTint="F2"/>
            </w:rPr>
            <w:fldChar w:fldCharType="separate"/>
          </w:r>
          <w:r w:rsidR="001311CA">
            <w:rPr>
              <w:noProof/>
              <w:color w:val="0D0D0D" w:themeColor="text1" w:themeTint="F2"/>
              <w:lang w:val="es-EC"/>
            </w:rPr>
            <w:t xml:space="preserve"> </w:t>
          </w:r>
          <w:r w:rsidR="001311CA" w:rsidRPr="001311CA">
            <w:rPr>
              <w:noProof/>
              <w:color w:val="0D0D0D" w:themeColor="text1" w:themeTint="F2"/>
              <w:lang w:val="es-EC"/>
            </w:rPr>
            <w:t>(Registro Oficial No.26 el 22 de febrero, 2007)</w:t>
          </w:r>
          <w:r w:rsidR="001311CA">
            <w:rPr>
              <w:color w:val="0D0D0D" w:themeColor="text1" w:themeTint="F2"/>
            </w:rPr>
            <w:fldChar w:fldCharType="end"/>
          </w:r>
        </w:sdtContent>
      </w:sdt>
      <w:r w:rsidRPr="007628A9">
        <w:rPr>
          <w:color w:val="0D0D0D" w:themeColor="text1" w:themeTint="F2"/>
        </w:rPr>
        <w:t>.</w:t>
      </w:r>
    </w:p>
    <w:p w14:paraId="4C6CFD7D" w14:textId="77777777" w:rsidR="00BE3331" w:rsidRPr="007628A9" w:rsidRDefault="00BE3331" w:rsidP="00BE3331">
      <w:pPr>
        <w:pStyle w:val="Textoindependiente"/>
        <w:spacing w:before="7" w:line="360" w:lineRule="auto"/>
        <w:ind w:right="-57"/>
        <w:jc w:val="both"/>
        <w:rPr>
          <w:color w:val="0D0D0D" w:themeColor="text1" w:themeTint="F2"/>
        </w:rPr>
      </w:pPr>
    </w:p>
    <w:p w14:paraId="2F2AF1DB" w14:textId="5C1B5E55" w:rsidR="00BB2698" w:rsidRDefault="00BE3331" w:rsidP="00BE3331">
      <w:pPr>
        <w:pStyle w:val="Textoindependiente"/>
        <w:spacing w:before="1" w:line="360" w:lineRule="auto"/>
        <w:ind w:right="-57"/>
        <w:jc w:val="both"/>
        <w:rPr>
          <w:color w:val="0D0D0D" w:themeColor="text1" w:themeTint="F2"/>
        </w:rPr>
      </w:pPr>
      <w:r w:rsidRPr="007628A9">
        <w:rPr>
          <w:color w:val="0D0D0D" w:themeColor="text1" w:themeTint="F2"/>
        </w:rPr>
        <w:t>Este nuevo marco regulatorio hace indispensable armonizar el ordenamiento jurídico con los convenios internacionales de los cuales el Ecuador es signatario y establece los requisitos y los procedimientos para la elaboración, adopción y aplicación de normas, reglamentos técnicos y procedimientos de evaluación de la conformidad; Así mismo</w:t>
      </w:r>
      <w:r w:rsidR="00BB2698">
        <w:rPr>
          <w:color w:val="0D0D0D" w:themeColor="text1" w:themeTint="F2"/>
        </w:rPr>
        <w:t xml:space="preserve">, </w:t>
      </w:r>
      <w:r w:rsidRPr="007628A9">
        <w:rPr>
          <w:color w:val="0D0D0D" w:themeColor="text1" w:themeTint="F2"/>
        </w:rPr>
        <w:t xml:space="preserve"> se declara política de Estado la demostración y la promoción de la calidad, en los ámbitos público y privado, como un factor fundamental y prioritario de la productividad, competitividad y del desarrollo nacional razón por la cual la historia de construir infraestructura en el Ecuador ha sido un tanto trágica, más a la hora de construir puentes y carreteras ya que </w:t>
      </w:r>
      <w:r w:rsidR="00EB67E8" w:rsidRPr="007628A9">
        <w:rPr>
          <w:color w:val="0D0D0D" w:themeColor="text1" w:themeTint="F2"/>
        </w:rPr>
        <w:t>é</w:t>
      </w:r>
      <w:r w:rsidRPr="007628A9">
        <w:rPr>
          <w:color w:val="0D0D0D" w:themeColor="text1" w:themeTint="F2"/>
        </w:rPr>
        <w:t>stas han sufrido paralizaciones e incluso derrumbes; debido</w:t>
      </w:r>
      <w:r w:rsidR="00BB2698">
        <w:rPr>
          <w:color w:val="0D0D0D" w:themeColor="text1" w:themeTint="F2"/>
        </w:rPr>
        <w:t xml:space="preserve"> a factores climáticos sísmicos; e</w:t>
      </w:r>
      <w:r w:rsidRPr="007628A9">
        <w:rPr>
          <w:color w:val="0D0D0D" w:themeColor="text1" w:themeTint="F2"/>
        </w:rPr>
        <w:t>sto ha influido de manera negativa en los gobiernos</w:t>
      </w:r>
      <w:r w:rsidR="00BB2698">
        <w:rPr>
          <w:color w:val="0D0D0D" w:themeColor="text1" w:themeTint="F2"/>
        </w:rPr>
        <w:t>,</w:t>
      </w:r>
      <w:r w:rsidRPr="007628A9">
        <w:rPr>
          <w:color w:val="0D0D0D" w:themeColor="text1" w:themeTint="F2"/>
        </w:rPr>
        <w:t xml:space="preserve"> ya que se ha tenido que pagar indemnizaciones y buscar soluciones inmediatas sin la garantía de que exista la seguridad o algún tipo de soporte tecnológico que respalde </w:t>
      </w:r>
      <w:sdt>
        <w:sdtPr>
          <w:rPr>
            <w:color w:val="0D0D0D" w:themeColor="text1" w:themeTint="F2"/>
          </w:rPr>
          <w:id w:val="1082033213"/>
          <w:citation/>
        </w:sdtPr>
        <w:sdtContent>
          <w:r w:rsidR="00F21F73">
            <w:rPr>
              <w:color w:val="0D0D0D" w:themeColor="text1" w:themeTint="F2"/>
            </w:rPr>
            <w:fldChar w:fldCharType="begin"/>
          </w:r>
          <w:r w:rsidR="00A6709E">
            <w:rPr>
              <w:color w:val="0D0D0D" w:themeColor="text1" w:themeTint="F2"/>
              <w:lang w:val="es-EC"/>
            </w:rPr>
            <w:instrText xml:space="preserve">CITATION Min131 \l 12298 </w:instrText>
          </w:r>
          <w:r w:rsidR="00F21F73">
            <w:rPr>
              <w:color w:val="0D0D0D" w:themeColor="text1" w:themeTint="F2"/>
            </w:rPr>
            <w:fldChar w:fldCharType="separate"/>
          </w:r>
          <w:r w:rsidR="00A6709E" w:rsidRPr="00A6709E">
            <w:rPr>
              <w:noProof/>
              <w:color w:val="0D0D0D" w:themeColor="text1" w:themeTint="F2"/>
              <w:lang w:val="es-EC"/>
            </w:rPr>
            <w:t>(Ministerio de Obras Publicas, 2013)</w:t>
          </w:r>
          <w:r w:rsidR="00F21F73">
            <w:rPr>
              <w:color w:val="0D0D0D" w:themeColor="text1" w:themeTint="F2"/>
            </w:rPr>
            <w:fldChar w:fldCharType="end"/>
          </w:r>
        </w:sdtContent>
      </w:sdt>
      <w:r w:rsidR="00BB2698">
        <w:rPr>
          <w:color w:val="0D0D0D" w:themeColor="text1" w:themeTint="F2"/>
        </w:rPr>
        <w:t xml:space="preserve">. </w:t>
      </w:r>
    </w:p>
    <w:p w14:paraId="03BBA9BF" w14:textId="6A2E48C0" w:rsidR="00BE3331" w:rsidRPr="00061B7E" w:rsidRDefault="00BE3331" w:rsidP="0053154D">
      <w:pPr>
        <w:pStyle w:val="Textoindependiente"/>
        <w:spacing w:before="7" w:line="360" w:lineRule="auto"/>
        <w:ind w:right="-57"/>
        <w:jc w:val="both"/>
        <w:rPr>
          <w:color w:val="0D0D0D" w:themeColor="text1" w:themeTint="F2"/>
        </w:rPr>
      </w:pPr>
      <w:r w:rsidRPr="00061B7E">
        <w:rPr>
          <w:color w:val="0D0D0D" w:themeColor="text1" w:themeTint="F2"/>
        </w:rPr>
        <w:t xml:space="preserve">Los modelos </w:t>
      </w:r>
      <w:r w:rsidR="00BB2698">
        <w:rPr>
          <w:color w:val="0D0D0D" w:themeColor="text1" w:themeTint="F2"/>
        </w:rPr>
        <w:t xml:space="preserve">de gestión que coincidan con el cumplimiento de sus requerimientos </w:t>
      </w:r>
      <w:r w:rsidRPr="00061B7E">
        <w:rPr>
          <w:color w:val="0D0D0D" w:themeColor="text1" w:themeTint="F2"/>
        </w:rPr>
        <w:t>constituyen un aporte esencial dentro del crecimiento y desarrollo de las naciones, la investigación y el desarrollo científico permiten que</w:t>
      </w:r>
      <w:r w:rsidR="00BB2698">
        <w:rPr>
          <w:color w:val="0D0D0D" w:themeColor="text1" w:themeTint="F2"/>
        </w:rPr>
        <w:t>,</w:t>
      </w:r>
      <w:r w:rsidRPr="00061B7E">
        <w:rPr>
          <w:color w:val="0D0D0D" w:themeColor="text1" w:themeTint="F2"/>
        </w:rPr>
        <w:t xml:space="preserve"> mediante diversos estudios cambien realidades para mejorar el comportamiento social necesario para poder avanzar hacia la prosperidad y la igualdad de condiciones en los entornos sociales</w:t>
      </w:r>
      <w:r w:rsidR="00FB4C83" w:rsidRPr="00061B7E">
        <w:rPr>
          <w:color w:val="0D0D0D" w:themeColor="text1" w:themeTint="F2"/>
        </w:rPr>
        <w:t>.</w:t>
      </w:r>
    </w:p>
    <w:p w14:paraId="516BAE6C" w14:textId="77777777" w:rsidR="00BE3331" w:rsidRPr="00061B7E" w:rsidRDefault="00BE3331" w:rsidP="00BE3331">
      <w:pPr>
        <w:pStyle w:val="Textoindependiente"/>
        <w:spacing w:before="7" w:line="360" w:lineRule="auto"/>
        <w:jc w:val="both"/>
        <w:rPr>
          <w:color w:val="0D0D0D" w:themeColor="text1" w:themeTint="F2"/>
        </w:rPr>
      </w:pPr>
    </w:p>
    <w:p w14:paraId="1709A294" w14:textId="45824CC0" w:rsidR="00D96F53" w:rsidRPr="00A6709E" w:rsidRDefault="00BB2698" w:rsidP="00A6709E">
      <w:pPr>
        <w:spacing w:line="360" w:lineRule="auto"/>
        <w:jc w:val="both"/>
        <w:rPr>
          <w:color w:val="0D0D0D" w:themeColor="text1" w:themeTint="F2"/>
          <w:sz w:val="24"/>
          <w:szCs w:val="24"/>
        </w:rPr>
      </w:pPr>
      <w:r>
        <w:rPr>
          <w:color w:val="0D0D0D" w:themeColor="text1" w:themeTint="F2"/>
          <w:sz w:val="24"/>
          <w:szCs w:val="24"/>
        </w:rPr>
        <w:t xml:space="preserve">Con éstas consideraciones se hace necesario establecer un modelo de gestión de salud y seguridad en el trabajo que armonice las exigencias de la guía de Responsabilidad Social, </w:t>
      </w:r>
      <w:r w:rsidR="00D3069F">
        <w:rPr>
          <w:color w:val="0D0D0D" w:themeColor="text1" w:themeTint="F2"/>
          <w:sz w:val="24"/>
          <w:szCs w:val="24"/>
        </w:rPr>
        <w:t xml:space="preserve">ésta aseveración </w:t>
      </w:r>
      <w:proofErr w:type="spellStart"/>
      <w:r w:rsidR="00D3069F">
        <w:rPr>
          <w:color w:val="0D0D0D" w:themeColor="text1" w:themeTint="F2"/>
          <w:sz w:val="24"/>
          <w:szCs w:val="24"/>
        </w:rPr>
        <w:t>esta</w:t>
      </w:r>
      <w:proofErr w:type="spellEnd"/>
      <w:r w:rsidR="00D3069F">
        <w:rPr>
          <w:color w:val="0D0D0D" w:themeColor="text1" w:themeTint="F2"/>
          <w:sz w:val="24"/>
          <w:szCs w:val="24"/>
        </w:rPr>
        <w:t xml:space="preserve"> justificada por la inobservancia de medidas preventivas que obedecen </w:t>
      </w:r>
      <w:r w:rsidR="00D3069F">
        <w:rPr>
          <w:color w:val="0D0D0D" w:themeColor="text1" w:themeTint="F2"/>
          <w:sz w:val="24"/>
          <w:szCs w:val="24"/>
        </w:rPr>
        <w:lastRenderedPageBreak/>
        <w:t xml:space="preserve">a la falta de un modelo de gestión adecuado, así: </w:t>
      </w:r>
      <w:r w:rsidR="00761954" w:rsidRPr="00061B7E">
        <w:rPr>
          <w:color w:val="0D0D0D" w:themeColor="text1" w:themeTint="F2"/>
          <w:sz w:val="24"/>
          <w:szCs w:val="24"/>
        </w:rPr>
        <w:t>L</w:t>
      </w:r>
      <w:r w:rsidR="00BE3331" w:rsidRPr="00061B7E">
        <w:rPr>
          <w:color w:val="0D0D0D" w:themeColor="text1" w:themeTint="F2"/>
          <w:sz w:val="24"/>
          <w:szCs w:val="24"/>
        </w:rPr>
        <w:t>a información estadística del seguro de riesgos de trabajo del año 201</w:t>
      </w:r>
      <w:r w:rsidR="00761954" w:rsidRPr="00061B7E">
        <w:rPr>
          <w:color w:val="0D0D0D" w:themeColor="text1" w:themeTint="F2"/>
          <w:sz w:val="24"/>
          <w:szCs w:val="24"/>
        </w:rPr>
        <w:t>6</w:t>
      </w:r>
      <w:r w:rsidR="00BE3331" w:rsidRPr="00061B7E">
        <w:rPr>
          <w:color w:val="0D0D0D" w:themeColor="text1" w:themeTint="F2"/>
          <w:sz w:val="24"/>
          <w:szCs w:val="24"/>
        </w:rPr>
        <w:t xml:space="preserve"> al 202</w:t>
      </w:r>
      <w:r w:rsidR="00761954" w:rsidRPr="00061B7E">
        <w:rPr>
          <w:color w:val="0D0D0D" w:themeColor="text1" w:themeTint="F2"/>
          <w:sz w:val="24"/>
          <w:szCs w:val="24"/>
        </w:rPr>
        <w:t>0</w:t>
      </w:r>
      <w:r w:rsidR="00BE3331" w:rsidRPr="00061B7E">
        <w:rPr>
          <w:color w:val="0D0D0D" w:themeColor="text1" w:themeTint="F2"/>
          <w:sz w:val="24"/>
          <w:szCs w:val="24"/>
        </w:rPr>
        <w:t xml:space="preserve"> en la zona de Cotopaxi</w:t>
      </w:r>
      <w:r w:rsidR="00074EB6" w:rsidRPr="00061B7E">
        <w:rPr>
          <w:color w:val="0D0D0D" w:themeColor="text1" w:themeTint="F2"/>
          <w:sz w:val="24"/>
          <w:szCs w:val="24"/>
        </w:rPr>
        <w:t>,</w:t>
      </w:r>
      <w:r w:rsidR="00D3069F">
        <w:rPr>
          <w:color w:val="0D0D0D" w:themeColor="text1" w:themeTint="F2"/>
          <w:sz w:val="24"/>
          <w:szCs w:val="24"/>
        </w:rPr>
        <w:t xml:space="preserve"> reporta una tasa del </w:t>
      </w:r>
      <w:r w:rsidR="00BE3331" w:rsidRPr="00061B7E">
        <w:rPr>
          <w:color w:val="0D0D0D" w:themeColor="text1" w:themeTint="F2"/>
          <w:sz w:val="24"/>
          <w:szCs w:val="24"/>
        </w:rPr>
        <w:t xml:space="preserve"> 13.26%, </w:t>
      </w:r>
      <w:r w:rsidR="00D3069F">
        <w:rPr>
          <w:color w:val="0D0D0D" w:themeColor="text1" w:themeTint="F2"/>
          <w:sz w:val="24"/>
          <w:szCs w:val="24"/>
        </w:rPr>
        <w:t>de</w:t>
      </w:r>
      <w:r w:rsidR="00BE3331" w:rsidRPr="00061B7E">
        <w:rPr>
          <w:color w:val="0D0D0D" w:themeColor="text1" w:themeTint="F2"/>
          <w:sz w:val="24"/>
          <w:szCs w:val="24"/>
        </w:rPr>
        <w:t xml:space="preserve"> accidentes solo en el sector de la construcción específicos </w:t>
      </w:r>
      <w:r w:rsidR="00074EB6" w:rsidRPr="00061B7E">
        <w:rPr>
          <w:color w:val="0D0D0D" w:themeColor="text1" w:themeTint="F2"/>
          <w:sz w:val="24"/>
          <w:szCs w:val="24"/>
        </w:rPr>
        <w:t>en puentes</w:t>
      </w:r>
      <w:r w:rsidR="00BE3331" w:rsidRPr="00061B7E">
        <w:rPr>
          <w:color w:val="0D0D0D" w:themeColor="text1" w:themeTint="F2"/>
          <w:sz w:val="24"/>
          <w:szCs w:val="24"/>
        </w:rPr>
        <w:t xml:space="preserve"> y vías de acceso</w:t>
      </w:r>
      <w:r w:rsidR="00D3069F">
        <w:rPr>
          <w:color w:val="0D0D0D" w:themeColor="text1" w:themeTint="F2"/>
          <w:sz w:val="24"/>
          <w:szCs w:val="24"/>
        </w:rPr>
        <w:t xml:space="preserve">;  según </w:t>
      </w:r>
      <w:r w:rsidR="00BE3331" w:rsidRPr="00061B7E">
        <w:rPr>
          <w:color w:val="0D0D0D" w:themeColor="text1" w:themeTint="F2"/>
          <w:sz w:val="24"/>
          <w:szCs w:val="24"/>
        </w:rPr>
        <w:t xml:space="preserve">reporte de la constructora </w:t>
      </w:r>
      <w:proofErr w:type="spellStart"/>
      <w:r w:rsidR="00BE3331" w:rsidRPr="00061B7E">
        <w:rPr>
          <w:color w:val="0D0D0D" w:themeColor="text1" w:themeTint="F2"/>
          <w:sz w:val="24"/>
          <w:szCs w:val="24"/>
        </w:rPr>
        <w:t>Codihe</w:t>
      </w:r>
      <w:proofErr w:type="spellEnd"/>
      <w:r w:rsidR="00BE3331" w:rsidRPr="00061B7E">
        <w:rPr>
          <w:color w:val="0D0D0D" w:themeColor="text1" w:themeTint="F2"/>
          <w:sz w:val="24"/>
          <w:szCs w:val="24"/>
        </w:rPr>
        <w:t xml:space="preserve"> desde el 201</w:t>
      </w:r>
      <w:r w:rsidR="00761954" w:rsidRPr="00061B7E">
        <w:rPr>
          <w:color w:val="0D0D0D" w:themeColor="text1" w:themeTint="F2"/>
          <w:sz w:val="24"/>
          <w:szCs w:val="24"/>
        </w:rPr>
        <w:t>6</w:t>
      </w:r>
      <w:r w:rsidR="00BE3331" w:rsidRPr="00061B7E">
        <w:rPr>
          <w:color w:val="0D0D0D" w:themeColor="text1" w:themeTint="F2"/>
          <w:sz w:val="24"/>
          <w:szCs w:val="24"/>
        </w:rPr>
        <w:t xml:space="preserve"> hasta el 202</w:t>
      </w:r>
      <w:r w:rsidR="00761954" w:rsidRPr="00061B7E">
        <w:rPr>
          <w:color w:val="0D0D0D" w:themeColor="text1" w:themeTint="F2"/>
          <w:sz w:val="24"/>
          <w:szCs w:val="24"/>
        </w:rPr>
        <w:t>0</w:t>
      </w:r>
      <w:r w:rsidR="00BE3331" w:rsidRPr="00061B7E">
        <w:rPr>
          <w:color w:val="0D0D0D" w:themeColor="text1" w:themeTint="F2"/>
          <w:sz w:val="24"/>
          <w:szCs w:val="24"/>
        </w:rPr>
        <w:t xml:space="preserve"> </w:t>
      </w:r>
      <w:r w:rsidR="00D3069F">
        <w:rPr>
          <w:color w:val="0D0D0D" w:themeColor="text1" w:themeTint="F2"/>
          <w:sz w:val="24"/>
          <w:szCs w:val="24"/>
        </w:rPr>
        <w:t xml:space="preserve">se </w:t>
      </w:r>
      <w:r w:rsidR="00D3069F" w:rsidRPr="00061B7E">
        <w:rPr>
          <w:color w:val="0D0D0D" w:themeColor="text1" w:themeTint="F2"/>
          <w:sz w:val="24"/>
          <w:szCs w:val="24"/>
        </w:rPr>
        <w:t>registrar</w:t>
      </w:r>
      <w:r w:rsidR="00D3069F">
        <w:rPr>
          <w:color w:val="0D0D0D" w:themeColor="text1" w:themeTint="F2"/>
          <w:sz w:val="24"/>
          <w:szCs w:val="24"/>
        </w:rPr>
        <w:t>on</w:t>
      </w:r>
      <w:r w:rsidR="00BE3331" w:rsidRPr="00061B7E">
        <w:rPr>
          <w:color w:val="0D0D0D" w:themeColor="text1" w:themeTint="F2"/>
          <w:sz w:val="24"/>
          <w:szCs w:val="24"/>
        </w:rPr>
        <w:t xml:space="preserve"> </w:t>
      </w:r>
      <w:r w:rsidR="00A6709E">
        <w:rPr>
          <w:color w:val="0D0D0D" w:themeColor="text1" w:themeTint="F2"/>
          <w:sz w:val="24"/>
          <w:szCs w:val="24"/>
        </w:rPr>
        <w:t xml:space="preserve">internamente </w:t>
      </w:r>
      <w:r w:rsidR="00BE3331" w:rsidRPr="00061B7E">
        <w:rPr>
          <w:color w:val="0D0D0D" w:themeColor="text1" w:themeTint="F2"/>
          <w:sz w:val="24"/>
          <w:szCs w:val="24"/>
        </w:rPr>
        <w:t>13 accidentes.</w:t>
      </w:r>
      <w:bookmarkStart w:id="11" w:name="_Hlk98250580"/>
      <w:r w:rsidR="000A4686" w:rsidRPr="00061B7E">
        <w:rPr>
          <w:color w:val="0D0D0D" w:themeColor="text1" w:themeTint="F2"/>
          <w:sz w:val="24"/>
          <w:szCs w:val="24"/>
        </w:rPr>
        <w:t xml:space="preserve"> </w:t>
      </w:r>
      <w:r w:rsidR="00BE3331" w:rsidRPr="00061B7E">
        <w:rPr>
          <w:color w:val="0D0D0D" w:themeColor="text1" w:themeTint="F2"/>
          <w:sz w:val="24"/>
          <w:szCs w:val="24"/>
        </w:rPr>
        <w:t xml:space="preserve">En la </w:t>
      </w:r>
      <w:r w:rsidR="00D3069F">
        <w:rPr>
          <w:color w:val="0D0D0D" w:themeColor="text1" w:themeTint="F2"/>
          <w:sz w:val="24"/>
          <w:szCs w:val="24"/>
        </w:rPr>
        <w:t>tabla 5</w:t>
      </w:r>
      <w:r w:rsidR="00BA3D8A" w:rsidRPr="00061B7E">
        <w:rPr>
          <w:color w:val="0D0D0D" w:themeColor="text1" w:themeTint="F2"/>
          <w:sz w:val="24"/>
          <w:szCs w:val="24"/>
        </w:rPr>
        <w:t>,</w:t>
      </w:r>
      <w:r w:rsidR="00BE3331" w:rsidRPr="00061B7E">
        <w:rPr>
          <w:color w:val="0D0D0D" w:themeColor="text1" w:themeTint="F2"/>
          <w:sz w:val="24"/>
          <w:szCs w:val="24"/>
        </w:rPr>
        <w:t xml:space="preserve"> se </w:t>
      </w:r>
      <w:r w:rsidR="00BA3D8A" w:rsidRPr="00061B7E">
        <w:rPr>
          <w:color w:val="0D0D0D" w:themeColor="text1" w:themeTint="F2"/>
          <w:sz w:val="24"/>
          <w:szCs w:val="24"/>
        </w:rPr>
        <w:t xml:space="preserve">presenta </w:t>
      </w:r>
      <w:r w:rsidR="00BE3331" w:rsidRPr="00061B7E">
        <w:rPr>
          <w:color w:val="0D0D0D" w:themeColor="text1" w:themeTint="F2"/>
          <w:sz w:val="24"/>
          <w:szCs w:val="24"/>
        </w:rPr>
        <w:t>el número de accidentes en el sector de la construcción en la provincia de Cotopax</w:t>
      </w:r>
      <w:r w:rsidR="00D3069F">
        <w:rPr>
          <w:color w:val="0D0D0D" w:themeColor="text1" w:themeTint="F2"/>
          <w:sz w:val="24"/>
          <w:szCs w:val="24"/>
        </w:rPr>
        <w:t xml:space="preserve">i según </w:t>
      </w:r>
      <w:proofErr w:type="gramStart"/>
      <w:r w:rsidR="00D3069F">
        <w:rPr>
          <w:color w:val="0D0D0D" w:themeColor="text1" w:themeTint="F2"/>
          <w:sz w:val="24"/>
          <w:szCs w:val="24"/>
        </w:rPr>
        <w:t>ésta</w:t>
      </w:r>
      <w:proofErr w:type="gramEnd"/>
      <w:r w:rsidR="00761954" w:rsidRPr="00061B7E">
        <w:rPr>
          <w:color w:val="0D0D0D" w:themeColor="text1" w:themeTint="F2"/>
          <w:sz w:val="24"/>
          <w:szCs w:val="24"/>
        </w:rPr>
        <w:t xml:space="preserve"> empresa.</w:t>
      </w:r>
    </w:p>
    <w:p w14:paraId="37B92F85" w14:textId="77777777" w:rsidR="00D96F53" w:rsidRDefault="00D96F53" w:rsidP="00F827C9">
      <w:pPr>
        <w:jc w:val="center"/>
        <w:rPr>
          <w:b/>
          <w:bCs/>
          <w:color w:val="0D0D0D" w:themeColor="text1" w:themeTint="F2"/>
          <w:sz w:val="24"/>
          <w:szCs w:val="24"/>
          <w:highlight w:val="cyan"/>
        </w:rPr>
      </w:pPr>
    </w:p>
    <w:p w14:paraId="7456373A" w14:textId="77777777" w:rsidR="000A4686" w:rsidRDefault="000A4686" w:rsidP="00F827C9">
      <w:pPr>
        <w:jc w:val="center"/>
        <w:rPr>
          <w:b/>
          <w:bCs/>
          <w:color w:val="0D0D0D" w:themeColor="text1" w:themeTint="F2"/>
          <w:sz w:val="24"/>
          <w:szCs w:val="24"/>
          <w:highlight w:val="cyan"/>
        </w:rPr>
      </w:pPr>
    </w:p>
    <w:p w14:paraId="574A964F" w14:textId="3A734CCD" w:rsidR="00BE3331" w:rsidRPr="00E91D44" w:rsidRDefault="009E00E3" w:rsidP="00F827C9">
      <w:pPr>
        <w:jc w:val="center"/>
        <w:rPr>
          <w:b/>
          <w:color w:val="0D0D0D" w:themeColor="text1" w:themeTint="F2"/>
          <w:sz w:val="24"/>
          <w:szCs w:val="24"/>
        </w:rPr>
      </w:pPr>
      <w:proofErr w:type="gramStart"/>
      <w:r w:rsidRPr="00061B7E">
        <w:rPr>
          <w:b/>
          <w:bCs/>
          <w:color w:val="0D0D0D" w:themeColor="text1" w:themeTint="F2"/>
          <w:sz w:val="24"/>
          <w:szCs w:val="24"/>
        </w:rPr>
        <w:t>Tabla</w:t>
      </w:r>
      <w:r w:rsidR="00041F1A" w:rsidRPr="00061B7E">
        <w:rPr>
          <w:b/>
          <w:bCs/>
          <w:color w:val="0D0D0D" w:themeColor="text1" w:themeTint="F2"/>
          <w:sz w:val="24"/>
          <w:szCs w:val="24"/>
        </w:rPr>
        <w:t xml:space="preserve">  </w:t>
      </w:r>
      <w:r w:rsidR="00D97CB8" w:rsidRPr="00061B7E">
        <w:rPr>
          <w:b/>
          <w:bCs/>
          <w:color w:val="0D0D0D" w:themeColor="text1" w:themeTint="F2"/>
          <w:sz w:val="24"/>
          <w:szCs w:val="24"/>
        </w:rPr>
        <w:t>5</w:t>
      </w:r>
      <w:proofErr w:type="gramEnd"/>
      <w:r w:rsidR="00D97CB8" w:rsidRPr="00061B7E">
        <w:rPr>
          <w:b/>
          <w:bCs/>
          <w:color w:val="0D0D0D" w:themeColor="text1" w:themeTint="F2"/>
          <w:sz w:val="24"/>
          <w:szCs w:val="24"/>
        </w:rPr>
        <w:t xml:space="preserve"> </w:t>
      </w:r>
      <w:r w:rsidR="00BE3331" w:rsidRPr="00061B7E">
        <w:rPr>
          <w:b/>
          <w:bCs/>
          <w:color w:val="0D0D0D" w:themeColor="text1" w:themeTint="F2"/>
          <w:sz w:val="24"/>
          <w:szCs w:val="24"/>
        </w:rPr>
        <w:t xml:space="preserve"> Accidentes</w:t>
      </w:r>
      <w:r w:rsidR="00BE3331" w:rsidRPr="00061B7E">
        <w:rPr>
          <w:b/>
          <w:color w:val="0D0D0D" w:themeColor="text1" w:themeTint="F2"/>
          <w:sz w:val="24"/>
          <w:szCs w:val="24"/>
        </w:rPr>
        <w:t xml:space="preserve"> en el sector de la construcción en Cotopaxi</w:t>
      </w:r>
    </w:p>
    <w:p w14:paraId="3D8914F1" w14:textId="59BF8116" w:rsidR="00955DB6" w:rsidRPr="00061B7E" w:rsidRDefault="00955DB6" w:rsidP="00955DB6">
      <w:pPr>
        <w:jc w:val="center"/>
        <w:rPr>
          <w:color w:val="0D0D0D" w:themeColor="text1" w:themeTint="F2"/>
          <w:sz w:val="24"/>
          <w:szCs w:val="24"/>
        </w:rPr>
      </w:pPr>
      <w:r w:rsidRPr="00061B7E">
        <w:rPr>
          <w:noProof/>
          <w:lang w:val="es-EC" w:eastAsia="es-EC"/>
        </w:rPr>
        <w:drawing>
          <wp:inline distT="0" distB="0" distL="0" distR="0" wp14:anchorId="7932B8E6" wp14:editId="6D5FDEAA">
            <wp:extent cx="4067923" cy="2087747"/>
            <wp:effectExtent l="19050" t="19050" r="8890" b="273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768" r="24892" b="9957"/>
                    <a:stretch/>
                  </pic:blipFill>
                  <pic:spPr bwMode="auto">
                    <a:xfrm>
                      <a:off x="0" y="0"/>
                      <a:ext cx="4075633" cy="20917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C9727C" w14:textId="7F0E195C" w:rsidR="00E2368A" w:rsidRPr="00E91D44" w:rsidRDefault="00E2368A" w:rsidP="003B2991">
      <w:pPr>
        <w:spacing w:line="360" w:lineRule="auto"/>
        <w:jc w:val="center"/>
        <w:rPr>
          <w:sz w:val="20"/>
          <w:szCs w:val="20"/>
          <w:lang w:val="es-EC"/>
        </w:rPr>
      </w:pPr>
      <w:r w:rsidRPr="00061B7E">
        <w:rPr>
          <w:sz w:val="20"/>
          <w:szCs w:val="20"/>
          <w:lang w:val="es-EC"/>
        </w:rPr>
        <w:t>Fuente:</w:t>
      </w:r>
      <w:r w:rsidR="00A77FEA">
        <w:rPr>
          <w:sz w:val="20"/>
          <w:szCs w:val="20"/>
          <w:lang w:val="es-EC"/>
        </w:rPr>
        <w:t xml:space="preserve"> </w:t>
      </w:r>
      <w:r w:rsidR="003B2991" w:rsidRPr="00061B7E">
        <w:rPr>
          <w:sz w:val="20"/>
          <w:szCs w:val="20"/>
          <w:lang w:val="es-EC"/>
        </w:rPr>
        <w:t xml:space="preserve">Riesgos del trabajo </w:t>
      </w:r>
      <w:r w:rsidR="00A6709E">
        <w:rPr>
          <w:sz w:val="20"/>
          <w:szCs w:val="20"/>
          <w:lang w:val="es-EC"/>
        </w:rPr>
        <w:t xml:space="preserve">interno </w:t>
      </w:r>
      <w:r w:rsidR="00A77FEA">
        <w:rPr>
          <w:sz w:val="20"/>
          <w:szCs w:val="20"/>
          <w:lang w:val="es-EC"/>
        </w:rPr>
        <w:t>(</w:t>
      </w:r>
      <w:r w:rsidR="003B2991" w:rsidRPr="00061B7E">
        <w:rPr>
          <w:sz w:val="20"/>
          <w:szCs w:val="20"/>
          <w:lang w:val="es-EC"/>
        </w:rPr>
        <w:t>CODIHE</w:t>
      </w:r>
      <w:r w:rsidR="00A77FEA">
        <w:rPr>
          <w:sz w:val="20"/>
          <w:szCs w:val="20"/>
          <w:lang w:val="es-EC"/>
        </w:rPr>
        <w:t>, 20</w:t>
      </w:r>
      <w:r w:rsidR="00692D4F">
        <w:rPr>
          <w:sz w:val="20"/>
          <w:szCs w:val="20"/>
          <w:lang w:val="es-EC"/>
        </w:rPr>
        <w:t>20</w:t>
      </w:r>
      <w:r w:rsidR="00A77FEA">
        <w:rPr>
          <w:sz w:val="20"/>
          <w:szCs w:val="20"/>
          <w:lang w:val="es-EC"/>
        </w:rPr>
        <w:t>)</w:t>
      </w:r>
    </w:p>
    <w:p w14:paraId="5DB3DF6A" w14:textId="77777777" w:rsidR="00E2368A" w:rsidRPr="00E91D44" w:rsidRDefault="00E2368A" w:rsidP="00955DB6">
      <w:pPr>
        <w:spacing w:line="360" w:lineRule="auto"/>
        <w:jc w:val="both"/>
        <w:rPr>
          <w:sz w:val="20"/>
          <w:szCs w:val="20"/>
          <w:highlight w:val="green"/>
          <w:lang w:val="es-EC"/>
        </w:rPr>
      </w:pPr>
    </w:p>
    <w:p w14:paraId="0316FBF5" w14:textId="43B4661B" w:rsidR="00E2368A" w:rsidRDefault="00D3069F" w:rsidP="00955DB6">
      <w:pPr>
        <w:spacing w:line="360" w:lineRule="auto"/>
        <w:jc w:val="both"/>
        <w:rPr>
          <w:sz w:val="24"/>
          <w:szCs w:val="24"/>
          <w:lang w:val="es-EC"/>
        </w:rPr>
      </w:pPr>
      <w:r>
        <w:rPr>
          <w:sz w:val="24"/>
          <w:szCs w:val="24"/>
          <w:lang w:val="es-EC"/>
        </w:rPr>
        <w:t xml:space="preserve">Se </w:t>
      </w:r>
      <w:r w:rsidR="009E00E3" w:rsidRPr="00E91D44">
        <w:rPr>
          <w:sz w:val="24"/>
          <w:szCs w:val="24"/>
          <w:lang w:val="es-EC"/>
        </w:rPr>
        <w:t xml:space="preserve">menciona </w:t>
      </w:r>
      <w:r>
        <w:rPr>
          <w:sz w:val="24"/>
          <w:szCs w:val="24"/>
          <w:lang w:val="es-EC"/>
        </w:rPr>
        <w:t>además</w:t>
      </w:r>
      <w:r w:rsidR="00A77FEA">
        <w:rPr>
          <w:sz w:val="24"/>
          <w:szCs w:val="24"/>
          <w:lang w:val="es-EC"/>
        </w:rPr>
        <w:t xml:space="preserve"> en el reporte interno de la empresa reporta</w:t>
      </w:r>
      <w:r>
        <w:rPr>
          <w:sz w:val="24"/>
          <w:szCs w:val="24"/>
          <w:lang w:val="es-EC"/>
        </w:rPr>
        <w:t xml:space="preserve"> </w:t>
      </w:r>
      <w:r w:rsidR="009E00E3" w:rsidRPr="00E91D44">
        <w:rPr>
          <w:sz w:val="24"/>
          <w:szCs w:val="24"/>
          <w:lang w:val="es-EC"/>
        </w:rPr>
        <w:t>que</w:t>
      </w:r>
      <w:r>
        <w:rPr>
          <w:sz w:val="24"/>
          <w:szCs w:val="24"/>
          <w:lang w:val="es-EC"/>
        </w:rPr>
        <w:t>,</w:t>
      </w:r>
      <w:r w:rsidR="009E00E3" w:rsidRPr="00E91D44">
        <w:rPr>
          <w:sz w:val="24"/>
          <w:szCs w:val="24"/>
          <w:lang w:val="es-EC"/>
        </w:rPr>
        <w:t xml:space="preserve"> en el año 2016 </w:t>
      </w:r>
      <w:r w:rsidR="002E1D2A" w:rsidRPr="00E91D44">
        <w:rPr>
          <w:sz w:val="24"/>
          <w:szCs w:val="24"/>
          <w:lang w:val="es-EC"/>
        </w:rPr>
        <w:t xml:space="preserve">de todo el personal tuvieron 7 </w:t>
      </w:r>
      <w:proofErr w:type="gramStart"/>
      <w:r w:rsidR="002E1D2A" w:rsidRPr="00E91D44">
        <w:rPr>
          <w:sz w:val="24"/>
          <w:szCs w:val="24"/>
          <w:lang w:val="es-EC"/>
        </w:rPr>
        <w:t>accidentes  que</w:t>
      </w:r>
      <w:proofErr w:type="gramEnd"/>
      <w:r w:rsidR="002E1D2A" w:rsidRPr="00E91D44">
        <w:rPr>
          <w:sz w:val="24"/>
          <w:szCs w:val="24"/>
          <w:lang w:val="es-EC"/>
        </w:rPr>
        <w:t xml:space="preserve"> a su vez fue variando hasta el año 2020 que se reduce a 4 accidentes ya de 100 trabajadores el porcentaje es 0,04% pero en total en los últimos 5 años desde el 2016 hasta el 2020 se registra internamente 35 accidentes.</w:t>
      </w:r>
    </w:p>
    <w:p w14:paraId="6476CB29" w14:textId="77777777" w:rsidR="000A4686" w:rsidRPr="000A4686" w:rsidRDefault="000A4686" w:rsidP="00955DB6">
      <w:pPr>
        <w:spacing w:line="360" w:lineRule="auto"/>
        <w:jc w:val="both"/>
        <w:rPr>
          <w:sz w:val="24"/>
          <w:szCs w:val="24"/>
          <w:lang w:val="es-EC"/>
        </w:rPr>
      </w:pPr>
    </w:p>
    <w:p w14:paraId="594B9986" w14:textId="246C6E20" w:rsidR="00C90682" w:rsidRPr="00E91D44" w:rsidRDefault="00041F1A" w:rsidP="0053154D">
      <w:pPr>
        <w:spacing w:line="360" w:lineRule="auto"/>
        <w:jc w:val="center"/>
        <w:rPr>
          <w:b/>
          <w:bCs/>
          <w:sz w:val="24"/>
          <w:szCs w:val="24"/>
          <w:lang w:val="es-EC"/>
        </w:rPr>
      </w:pPr>
      <w:r>
        <w:rPr>
          <w:b/>
          <w:bCs/>
          <w:sz w:val="24"/>
          <w:szCs w:val="24"/>
          <w:lang w:val="es-EC"/>
        </w:rPr>
        <w:t xml:space="preserve">Gráfico </w:t>
      </w:r>
      <w:proofErr w:type="gramStart"/>
      <w:r>
        <w:rPr>
          <w:b/>
          <w:bCs/>
          <w:sz w:val="24"/>
          <w:szCs w:val="24"/>
          <w:lang w:val="es-EC"/>
        </w:rPr>
        <w:t xml:space="preserve">2  </w:t>
      </w:r>
      <w:r w:rsidR="0053154D" w:rsidRPr="00E91D44">
        <w:rPr>
          <w:b/>
          <w:bCs/>
          <w:sz w:val="24"/>
          <w:szCs w:val="24"/>
          <w:lang w:val="es-EC"/>
        </w:rPr>
        <w:t>Accidentes</w:t>
      </w:r>
      <w:proofErr w:type="gramEnd"/>
      <w:r w:rsidR="0053154D" w:rsidRPr="00E91D44">
        <w:rPr>
          <w:b/>
          <w:bCs/>
          <w:sz w:val="24"/>
          <w:szCs w:val="24"/>
          <w:lang w:val="es-EC"/>
        </w:rPr>
        <w:t xml:space="preserve"> por años 2016 - 2020</w:t>
      </w:r>
    </w:p>
    <w:bookmarkEnd w:id="11"/>
    <w:p w14:paraId="37F216C0" w14:textId="6D989E09" w:rsidR="00BE3331" w:rsidRPr="00061B7E" w:rsidRDefault="008045F1" w:rsidP="001F3856">
      <w:pPr>
        <w:spacing w:line="360" w:lineRule="auto"/>
        <w:jc w:val="center"/>
        <w:rPr>
          <w:sz w:val="20"/>
          <w:szCs w:val="20"/>
          <w:lang w:val="es-EC"/>
        </w:rPr>
      </w:pPr>
      <w:r w:rsidRPr="00061B7E">
        <w:rPr>
          <w:noProof/>
          <w:lang w:val="es-EC" w:eastAsia="es-EC"/>
        </w:rPr>
        <w:lastRenderedPageBreak/>
        <w:drawing>
          <wp:inline distT="0" distB="0" distL="0" distR="0" wp14:anchorId="56C4E354" wp14:editId="4DF5A126">
            <wp:extent cx="5486400" cy="2140085"/>
            <wp:effectExtent l="19050" t="19050" r="19050"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261" cy="2141591"/>
                    </a:xfrm>
                    <a:prstGeom prst="rect">
                      <a:avLst/>
                    </a:prstGeom>
                    <a:noFill/>
                    <a:ln>
                      <a:solidFill>
                        <a:schemeClr val="tx1"/>
                      </a:solidFill>
                    </a:ln>
                  </pic:spPr>
                </pic:pic>
              </a:graphicData>
            </a:graphic>
          </wp:inline>
        </w:drawing>
      </w:r>
      <w:r w:rsidR="00BE3331" w:rsidRPr="00061B7E">
        <w:rPr>
          <w:sz w:val="20"/>
          <w:szCs w:val="20"/>
          <w:lang w:val="es-EC"/>
        </w:rPr>
        <w:t>Fuente:</w:t>
      </w:r>
      <w:r w:rsidR="00BE3331" w:rsidRPr="00061B7E">
        <w:t xml:space="preserve"> </w:t>
      </w:r>
      <w:r w:rsidR="00BE3331" w:rsidRPr="00061B7E">
        <w:rPr>
          <w:color w:val="0D0D0D" w:themeColor="text1" w:themeTint="F2"/>
          <w:sz w:val="20"/>
          <w:szCs w:val="20"/>
        </w:rPr>
        <w:t>Riesgos del Trabajo (Ecuador 2020)</w:t>
      </w:r>
    </w:p>
    <w:p w14:paraId="4FBAF351" w14:textId="77777777" w:rsidR="00E2368A" w:rsidRPr="00061B7E" w:rsidRDefault="00E2368A" w:rsidP="00BE3331">
      <w:pPr>
        <w:spacing w:line="360" w:lineRule="auto"/>
        <w:jc w:val="both"/>
        <w:rPr>
          <w:color w:val="0D0D0D" w:themeColor="text1" w:themeTint="F2"/>
          <w:sz w:val="24"/>
          <w:szCs w:val="24"/>
        </w:rPr>
      </w:pPr>
    </w:p>
    <w:p w14:paraId="5D5F93D9" w14:textId="19B3156E" w:rsidR="00BE3331" w:rsidRPr="00E91D44" w:rsidRDefault="00BE3331" w:rsidP="00BE3331">
      <w:pPr>
        <w:spacing w:line="360" w:lineRule="auto"/>
        <w:jc w:val="both"/>
        <w:rPr>
          <w:b/>
          <w:color w:val="0D0D0D" w:themeColor="text1" w:themeTint="F2"/>
          <w:sz w:val="24"/>
          <w:szCs w:val="24"/>
          <w:lang w:val="es-MX"/>
        </w:rPr>
      </w:pPr>
      <w:r w:rsidRPr="00061B7E">
        <w:rPr>
          <w:color w:val="0D0D0D" w:themeColor="text1" w:themeTint="F2"/>
          <w:sz w:val="24"/>
          <w:szCs w:val="24"/>
        </w:rPr>
        <w:t>Según el número de accidentes en el sector de la construcción en la provincia de Cotopaxi observamos un total de 35 accidentes desde el año 2016-2020, en el año 2016 tenemos un total el 0,07% de accidentes, en el año 2017 disminuye un 0,</w:t>
      </w:r>
      <w:r w:rsidRPr="00E91D44">
        <w:rPr>
          <w:color w:val="0D0D0D" w:themeColor="text1" w:themeTint="F2"/>
          <w:sz w:val="24"/>
          <w:szCs w:val="24"/>
        </w:rPr>
        <w:t xml:space="preserve">02% de accidentes, en el año 2018 aumenta un 0,10% de accidentes, en el año 2019 incrementa un 0.12% accidentes, en el año 2020 se registra una disminución del 0,04% de accidentes en la construcción. </w:t>
      </w:r>
      <w:sdt>
        <w:sdtPr>
          <w:rPr>
            <w:b/>
            <w:color w:val="0D0D0D" w:themeColor="text1" w:themeTint="F2"/>
            <w:sz w:val="24"/>
            <w:szCs w:val="24"/>
            <w:lang w:val="es-MX"/>
          </w:rPr>
          <w:id w:val="-511374963"/>
          <w:citation/>
        </w:sdtPr>
        <w:sdtContent>
          <w:r w:rsidRPr="00E91D44">
            <w:rPr>
              <w:b/>
              <w:color w:val="0D0D0D" w:themeColor="text1" w:themeTint="F2"/>
              <w:sz w:val="24"/>
              <w:szCs w:val="24"/>
              <w:lang w:val="es-MX"/>
            </w:rPr>
            <w:fldChar w:fldCharType="begin"/>
          </w:r>
          <w:r w:rsidRPr="00E91D44">
            <w:rPr>
              <w:color w:val="0D0D0D" w:themeColor="text1" w:themeTint="F2"/>
              <w:sz w:val="24"/>
              <w:szCs w:val="24"/>
            </w:rPr>
            <w:instrText xml:space="preserve"> CITATION Lui21 \l 22538 </w:instrText>
          </w:r>
          <w:r w:rsidRPr="00E91D44">
            <w:rPr>
              <w:b/>
              <w:color w:val="0D0D0D" w:themeColor="text1" w:themeTint="F2"/>
              <w:sz w:val="24"/>
              <w:szCs w:val="24"/>
              <w:lang w:val="es-MX"/>
            </w:rPr>
            <w:fldChar w:fldCharType="separate"/>
          </w:r>
          <w:r w:rsidR="00DB1275" w:rsidRPr="00DB1275">
            <w:rPr>
              <w:noProof/>
              <w:color w:val="0D0D0D" w:themeColor="text1" w:themeTint="F2"/>
              <w:sz w:val="24"/>
              <w:szCs w:val="24"/>
            </w:rPr>
            <w:t>(Viera, 2021)</w:t>
          </w:r>
          <w:r w:rsidRPr="00E91D44">
            <w:rPr>
              <w:b/>
              <w:color w:val="0D0D0D" w:themeColor="text1" w:themeTint="F2"/>
              <w:sz w:val="24"/>
              <w:szCs w:val="24"/>
              <w:lang w:val="es-MX"/>
            </w:rPr>
            <w:fldChar w:fldCharType="end"/>
          </w:r>
        </w:sdtContent>
      </w:sdt>
      <w:r w:rsidR="00D349B1" w:rsidRPr="00E91D44">
        <w:rPr>
          <w:b/>
          <w:color w:val="0D0D0D" w:themeColor="text1" w:themeTint="F2"/>
          <w:sz w:val="24"/>
          <w:szCs w:val="24"/>
          <w:lang w:val="es-MX"/>
        </w:rPr>
        <w:t>.</w:t>
      </w:r>
    </w:p>
    <w:p w14:paraId="47CE1734" w14:textId="77777777" w:rsidR="00D349B1" w:rsidRPr="00D349B1" w:rsidRDefault="00D349B1" w:rsidP="00D349B1">
      <w:pPr>
        <w:spacing w:line="360" w:lineRule="auto"/>
        <w:jc w:val="both"/>
        <w:rPr>
          <w:b/>
          <w:sz w:val="24"/>
          <w:szCs w:val="24"/>
        </w:rPr>
      </w:pPr>
    </w:p>
    <w:p w14:paraId="505CFF23" w14:textId="77777777" w:rsidR="000A4686" w:rsidRDefault="00D349B1" w:rsidP="00D349B1">
      <w:pPr>
        <w:tabs>
          <w:tab w:val="left" w:pos="830"/>
          <w:tab w:val="left" w:pos="831"/>
        </w:tabs>
        <w:spacing w:line="360" w:lineRule="auto"/>
        <w:jc w:val="both"/>
        <w:outlineLvl w:val="0"/>
        <w:rPr>
          <w:rFonts w:eastAsiaTheme="minorHAnsi"/>
          <w:sz w:val="24"/>
          <w:szCs w:val="24"/>
          <w:lang w:val="es-EC"/>
        </w:rPr>
      </w:pPr>
      <w:r w:rsidRPr="00D349B1">
        <w:rPr>
          <w:rFonts w:eastAsiaTheme="minorHAnsi"/>
          <w:sz w:val="24"/>
          <w:szCs w:val="24"/>
          <w:lang w:val="es-EC"/>
        </w:rPr>
        <w:t xml:space="preserve">Es importante resaltar que, en el 2018, año de crecimiento para el sector de la construcción, ocurrieron a nivel nacional 15.918 accidentes, de los cuales el 3,16% estuvieron relacionados a actividades de construcción, es decir, 503 personas reportaron un accidente constructivo. Por otro lado, en 2016 ocurrieron 20.302 accidentes a nivel nacional, de los cuales, el 5,54% representaron accidentes relacionados con la construcción, esto equivale a un total de 1125 accidentes reportados, se aprecia así que en 2016 ocurrieron casi el doble de accidentes que en 2018. Sin embargo, es lógico inferir que, si la actividad constructiva aumentó en 2018, también debía aumentar la accidentabilidad, pero los datos no reflejan aquello. </w:t>
      </w:r>
    </w:p>
    <w:p w14:paraId="21FC4EBA" w14:textId="77777777" w:rsidR="000A4686" w:rsidRPr="00061B7E" w:rsidRDefault="00D349B1" w:rsidP="00D349B1">
      <w:pPr>
        <w:tabs>
          <w:tab w:val="left" w:pos="830"/>
          <w:tab w:val="left" w:pos="831"/>
        </w:tabs>
        <w:spacing w:line="360" w:lineRule="auto"/>
        <w:jc w:val="both"/>
        <w:outlineLvl w:val="0"/>
        <w:rPr>
          <w:rFonts w:eastAsiaTheme="minorHAnsi"/>
          <w:sz w:val="24"/>
          <w:szCs w:val="24"/>
          <w:lang w:val="es-EC"/>
        </w:rPr>
      </w:pPr>
      <w:r w:rsidRPr="00D349B1">
        <w:rPr>
          <w:rFonts w:eastAsiaTheme="minorHAnsi"/>
          <w:sz w:val="24"/>
          <w:szCs w:val="24"/>
          <w:lang w:val="es-EC"/>
        </w:rPr>
        <w:t xml:space="preserve">Se destaca también, que en año 2020, debido a la pandemia del covid-19, el sector de la construcción se vio afectado por la situación económica derivada del confinamiento y la consecuente ralentización de la economía en el país. La actividad constructiva del 2020 disminuyó en un 60% respecto al 2019, aunque fue de los primeros sectores en contar con un </w:t>
      </w:r>
      <w:r w:rsidRPr="00D349B1">
        <w:rPr>
          <w:rFonts w:eastAsiaTheme="minorHAnsi"/>
          <w:sz w:val="24"/>
          <w:szCs w:val="24"/>
          <w:lang w:val="es-EC"/>
        </w:rPr>
        <w:lastRenderedPageBreak/>
        <w:t xml:space="preserve">plan piloto en el contexto de la emergencia sanitaria por el covid-19, es así que el Servicio Nacional de Gestión de Riesgos (COE) Centro de Operaciones de Emergencias  autorizó retomar las actividades constructivas desde el </w:t>
      </w:r>
      <w:r w:rsidRPr="00061B7E">
        <w:rPr>
          <w:rFonts w:eastAsiaTheme="minorHAnsi"/>
          <w:sz w:val="24"/>
          <w:szCs w:val="24"/>
          <w:lang w:val="es-EC"/>
        </w:rPr>
        <w:t xml:space="preserve">21 de abril del 2020, y para los meses de junio y julio varias obras habían reanudado sus actividades, lo que significó un aumento de mano de obra, pero de manera paulatina, por lo que al año 2020 se lo considera como atípico para el análisis estadístico de la accidentabilidad en el Ecuador. La tabla </w:t>
      </w:r>
      <w:r w:rsidR="00D97CB8" w:rsidRPr="00061B7E">
        <w:rPr>
          <w:rFonts w:eastAsiaTheme="minorHAnsi"/>
          <w:sz w:val="24"/>
          <w:szCs w:val="24"/>
          <w:lang w:val="es-EC"/>
        </w:rPr>
        <w:t>6</w:t>
      </w:r>
      <w:r w:rsidRPr="00061B7E">
        <w:rPr>
          <w:rFonts w:eastAsiaTheme="minorHAnsi"/>
          <w:sz w:val="24"/>
          <w:szCs w:val="24"/>
          <w:lang w:val="es-EC"/>
        </w:rPr>
        <w:t xml:space="preserve">, muestra el número de accidentes por provincia. </w:t>
      </w:r>
    </w:p>
    <w:p w14:paraId="275E2B3D" w14:textId="77777777" w:rsidR="000A4686" w:rsidRPr="00061B7E" w:rsidRDefault="00D349B1" w:rsidP="00D349B1">
      <w:pPr>
        <w:tabs>
          <w:tab w:val="left" w:pos="830"/>
          <w:tab w:val="left" w:pos="831"/>
        </w:tabs>
        <w:spacing w:line="360" w:lineRule="auto"/>
        <w:jc w:val="both"/>
        <w:outlineLvl w:val="0"/>
        <w:rPr>
          <w:rFonts w:eastAsiaTheme="minorHAnsi"/>
          <w:sz w:val="24"/>
          <w:szCs w:val="24"/>
          <w:lang w:val="es-EC"/>
        </w:rPr>
      </w:pPr>
      <w:r w:rsidRPr="00061B7E">
        <w:rPr>
          <w:rFonts w:eastAsiaTheme="minorHAnsi"/>
          <w:sz w:val="24"/>
          <w:szCs w:val="24"/>
          <w:lang w:val="es-EC"/>
        </w:rPr>
        <w:t xml:space="preserve">En todas las provincias, año tras año se observa disminución del número de accidentes reportados, pese a ello, según el Boletín estadístico del Seguro General de Riesgos del Trabajo, del IESS (2018), se reporta a la construcción entre las primeras diez actividades a nivel nacional con mayor accidentabilidad. Esto podría hacer pensar que existen casos de accidentes no denunciados o una accidentabilidad oculta, que existen sobre todo en países latinoamericanos, pues las actividades que se realizan en la construcción llegan a formar parte del sector informal de la economía laboral del país, ya que los trabajadores no son afiliados, se conoce que el 46,3% de la población económicamente activa del país trabaja de manera informal, es decir, no cuentan con afiliación, y solamente pueden reportar los accidentes los empleadores, afiliados afectados o familiares de los mismos (ver Tabla </w:t>
      </w:r>
      <w:r w:rsidR="00D97CB8" w:rsidRPr="00061B7E">
        <w:rPr>
          <w:rFonts w:eastAsiaTheme="minorHAnsi"/>
          <w:sz w:val="24"/>
          <w:szCs w:val="24"/>
          <w:lang w:val="es-EC"/>
        </w:rPr>
        <w:t>6</w:t>
      </w:r>
      <w:r w:rsidRPr="00061B7E">
        <w:rPr>
          <w:rFonts w:eastAsiaTheme="minorHAnsi"/>
          <w:sz w:val="24"/>
          <w:szCs w:val="24"/>
          <w:lang w:val="es-EC"/>
        </w:rPr>
        <w:t xml:space="preserve">). De esta manera, se concuerda con lo indicado por Hernández y Neves: En los países estudiados, especialmente en los pertenecientes a América, existe una gran dificultad para registrar el 100% de los accidentes y muertes, debido a la informalidad y serie de trámites para registrar el accidente, lo que lleva a tener ciertas imprecisiones en el manejo de los datos. </w:t>
      </w:r>
    </w:p>
    <w:p w14:paraId="34F4CE25" w14:textId="7CD008EA" w:rsidR="000A4686" w:rsidRDefault="00D349B1" w:rsidP="00D349B1">
      <w:pPr>
        <w:tabs>
          <w:tab w:val="left" w:pos="830"/>
          <w:tab w:val="left" w:pos="831"/>
        </w:tabs>
        <w:spacing w:line="360" w:lineRule="auto"/>
        <w:jc w:val="both"/>
        <w:outlineLvl w:val="0"/>
        <w:rPr>
          <w:rFonts w:eastAsiaTheme="minorHAnsi"/>
          <w:sz w:val="24"/>
          <w:szCs w:val="24"/>
          <w:lang w:val="es-EC"/>
        </w:rPr>
      </w:pPr>
      <w:r w:rsidRPr="00061B7E">
        <w:rPr>
          <w:rFonts w:eastAsiaTheme="minorHAnsi"/>
          <w:sz w:val="24"/>
          <w:szCs w:val="24"/>
          <w:lang w:val="es-EC"/>
        </w:rPr>
        <w:t xml:space="preserve">Se resalta, también, el hecho del incumplimiento de las normas de seguridad en las construcciones, pues éste es más notorio en obras pequeñas, donde los casos no son reportados, ya que se resuelven de forma directa, es por ello que las regulaciones nacionales e internacionales de seguridad y salud deberían ser difundidas también a los obreros, así como diseñar cursos breves de capacitación y de seguridad para los trabajadores. La figura </w:t>
      </w:r>
      <w:r w:rsidR="00041F1A" w:rsidRPr="00061B7E">
        <w:rPr>
          <w:rFonts w:eastAsiaTheme="minorHAnsi"/>
          <w:sz w:val="24"/>
          <w:szCs w:val="24"/>
          <w:lang w:val="es-EC"/>
        </w:rPr>
        <w:t>2</w:t>
      </w:r>
      <w:r w:rsidRPr="00061B7E">
        <w:rPr>
          <w:rFonts w:eastAsiaTheme="minorHAnsi"/>
          <w:sz w:val="24"/>
          <w:szCs w:val="24"/>
          <w:lang w:val="es-EC"/>
        </w:rPr>
        <w:t xml:space="preserve"> indica que el mayor porcentaje de accidentes reportados se presenta en Guayas y Pichincha, provincias donde el cuidado por los trabajadores en obra es más regulado, esto se debe a que la mayoría de empresas constructoras se encuentra en dichas provincias, y a que desde el 2016 el Instituto Ecuatoriano de Seguridad Social (IESS) recepta los avisos sobre </w:t>
      </w:r>
      <w:r w:rsidRPr="00061B7E">
        <w:rPr>
          <w:rFonts w:eastAsiaTheme="minorHAnsi"/>
          <w:sz w:val="24"/>
          <w:szCs w:val="24"/>
          <w:lang w:val="es-EC"/>
        </w:rPr>
        <w:lastRenderedPageBreak/>
        <w:t xml:space="preserve">accidentabilidad de trabajo y enfermedades profesionales únicamente en su página web, y según Dávalos, se asegura que el año 2020, Pichincha y Guayas son las provincias con mayor acceso a internet. Por tal motivo se puede concluir que en Ecuador no se notifican todos los accidentes de trabajo por parte del empleador en comparación con otros países europeos (ver Figura </w:t>
      </w:r>
      <w:r w:rsidR="00041F1A" w:rsidRPr="00061B7E">
        <w:rPr>
          <w:rFonts w:eastAsiaTheme="minorHAnsi"/>
          <w:sz w:val="24"/>
          <w:szCs w:val="24"/>
          <w:lang w:val="es-EC"/>
        </w:rPr>
        <w:t>2</w:t>
      </w:r>
      <w:r w:rsidRPr="00061B7E">
        <w:rPr>
          <w:rFonts w:eastAsiaTheme="minorHAnsi"/>
          <w:sz w:val="24"/>
          <w:szCs w:val="24"/>
          <w:lang w:val="es-EC"/>
        </w:rPr>
        <w:t>).</w:t>
      </w:r>
    </w:p>
    <w:p w14:paraId="53F2E7D3" w14:textId="77777777" w:rsidR="007A5E33" w:rsidRPr="00061B7E" w:rsidRDefault="007A5E33" w:rsidP="00D349B1">
      <w:pPr>
        <w:tabs>
          <w:tab w:val="left" w:pos="830"/>
          <w:tab w:val="left" w:pos="831"/>
        </w:tabs>
        <w:spacing w:line="360" w:lineRule="auto"/>
        <w:jc w:val="both"/>
        <w:outlineLvl w:val="0"/>
        <w:rPr>
          <w:rFonts w:eastAsiaTheme="minorHAnsi"/>
          <w:sz w:val="24"/>
          <w:szCs w:val="24"/>
          <w:lang w:val="es-EC"/>
        </w:rPr>
      </w:pPr>
    </w:p>
    <w:p w14:paraId="485CFC22" w14:textId="2E953164" w:rsidR="00D349B1" w:rsidRDefault="00D349B1" w:rsidP="00D349B1">
      <w:pPr>
        <w:tabs>
          <w:tab w:val="left" w:pos="830"/>
          <w:tab w:val="left" w:pos="831"/>
        </w:tabs>
        <w:spacing w:line="360" w:lineRule="auto"/>
        <w:jc w:val="both"/>
        <w:outlineLvl w:val="0"/>
        <w:rPr>
          <w:rFonts w:eastAsiaTheme="minorHAnsi"/>
          <w:sz w:val="24"/>
          <w:szCs w:val="24"/>
          <w:lang w:val="es-EC"/>
        </w:rPr>
      </w:pPr>
      <w:r w:rsidRPr="00061B7E">
        <w:rPr>
          <w:rFonts w:eastAsiaTheme="minorHAnsi"/>
          <w:sz w:val="24"/>
          <w:szCs w:val="24"/>
          <w:lang w:val="es-EC"/>
        </w:rPr>
        <w:t xml:space="preserve"> Llama la atención que en la provincia de Galápagos no se hayan reportado accidentes entre 2016 y 2019, y de igual manera en Los Ríos en el año 2019, aunque en el boletín técnico de «Encuesta nacional de edificaciones (</w:t>
      </w:r>
      <w:proofErr w:type="spellStart"/>
      <w:r w:rsidRPr="00061B7E">
        <w:rPr>
          <w:rFonts w:eastAsiaTheme="minorHAnsi"/>
          <w:sz w:val="24"/>
          <w:szCs w:val="24"/>
          <w:lang w:val="es-EC"/>
        </w:rPr>
        <w:t>Ened</w:t>
      </w:r>
      <w:proofErr w:type="spellEnd"/>
      <w:r w:rsidRPr="00061B7E">
        <w:rPr>
          <w:rFonts w:eastAsiaTheme="minorHAnsi"/>
          <w:sz w:val="24"/>
          <w:szCs w:val="24"/>
          <w:lang w:val="es-EC"/>
        </w:rPr>
        <w:t>) 2019 “Galápagos contó con 169 edificaciones a construir, y Los Ríos se posicionó dentro del promedio nacional de 140 m² de áreas de construcción con un promedio de 120 m² .Es decir, las obras que se realizaron en estas provincias no tuvieron inconveniente de accidentabilidad o, sí existieron y no se reportaron.</w:t>
      </w:r>
    </w:p>
    <w:p w14:paraId="2C949BE7" w14:textId="54AA8EC4" w:rsidR="000A4686" w:rsidRDefault="000A4686" w:rsidP="00D349B1">
      <w:pPr>
        <w:tabs>
          <w:tab w:val="left" w:pos="830"/>
          <w:tab w:val="left" w:pos="831"/>
        </w:tabs>
        <w:spacing w:line="360" w:lineRule="auto"/>
        <w:jc w:val="both"/>
        <w:outlineLvl w:val="0"/>
        <w:rPr>
          <w:rFonts w:eastAsiaTheme="minorHAnsi"/>
          <w:sz w:val="24"/>
          <w:szCs w:val="24"/>
          <w:lang w:val="es-EC"/>
        </w:rPr>
      </w:pPr>
    </w:p>
    <w:p w14:paraId="2E33C6F4" w14:textId="136438A3" w:rsidR="007A5E33" w:rsidRDefault="007A5E33" w:rsidP="00D349B1">
      <w:pPr>
        <w:tabs>
          <w:tab w:val="left" w:pos="830"/>
          <w:tab w:val="left" w:pos="831"/>
        </w:tabs>
        <w:spacing w:line="360" w:lineRule="auto"/>
        <w:jc w:val="both"/>
        <w:outlineLvl w:val="0"/>
        <w:rPr>
          <w:rFonts w:eastAsiaTheme="minorHAnsi"/>
          <w:sz w:val="24"/>
          <w:szCs w:val="24"/>
          <w:lang w:val="es-EC"/>
        </w:rPr>
      </w:pPr>
    </w:p>
    <w:p w14:paraId="06DD8F53" w14:textId="77777777" w:rsidR="007A5E33" w:rsidRDefault="007A5E33" w:rsidP="00D349B1">
      <w:pPr>
        <w:tabs>
          <w:tab w:val="left" w:pos="830"/>
          <w:tab w:val="left" w:pos="831"/>
        </w:tabs>
        <w:spacing w:line="360" w:lineRule="auto"/>
        <w:jc w:val="both"/>
        <w:outlineLvl w:val="0"/>
        <w:rPr>
          <w:rFonts w:eastAsiaTheme="minorHAnsi"/>
          <w:sz w:val="24"/>
          <w:szCs w:val="24"/>
          <w:lang w:val="es-EC"/>
        </w:rPr>
      </w:pPr>
    </w:p>
    <w:tbl>
      <w:tblPr>
        <w:tblW w:w="8116" w:type="dxa"/>
        <w:jc w:val="center"/>
        <w:tblCellMar>
          <w:left w:w="70" w:type="dxa"/>
          <w:right w:w="70" w:type="dxa"/>
        </w:tblCellMar>
        <w:tblLook w:val="04A0" w:firstRow="1" w:lastRow="0" w:firstColumn="1" w:lastColumn="0" w:noHBand="0" w:noVBand="1"/>
      </w:tblPr>
      <w:tblGrid>
        <w:gridCol w:w="2956"/>
        <w:gridCol w:w="1307"/>
        <w:gridCol w:w="823"/>
        <w:gridCol w:w="903"/>
        <w:gridCol w:w="1042"/>
        <w:gridCol w:w="1085"/>
      </w:tblGrid>
      <w:tr w:rsidR="00D349B1" w:rsidRPr="00E1284E" w14:paraId="549A4885" w14:textId="77777777" w:rsidTr="00D96F53">
        <w:trPr>
          <w:trHeight w:val="360"/>
          <w:jc w:val="center"/>
        </w:trPr>
        <w:tc>
          <w:tcPr>
            <w:tcW w:w="8116" w:type="dxa"/>
            <w:gridSpan w:val="6"/>
            <w:tcBorders>
              <w:top w:val="nil"/>
              <w:left w:val="nil"/>
              <w:bottom w:val="single" w:sz="4" w:space="0" w:color="000000"/>
              <w:right w:val="nil"/>
            </w:tcBorders>
            <w:shd w:val="clear" w:color="auto" w:fill="auto"/>
            <w:noWrap/>
            <w:vAlign w:val="center"/>
            <w:hideMark/>
          </w:tcPr>
          <w:p w14:paraId="15F78AF3" w14:textId="45304EFE" w:rsidR="00D349B1" w:rsidRPr="00E1284E" w:rsidRDefault="00D349B1" w:rsidP="00D349B1">
            <w:pPr>
              <w:widowControl/>
              <w:autoSpaceDE/>
              <w:autoSpaceDN/>
              <w:jc w:val="center"/>
              <w:rPr>
                <w:b/>
                <w:bCs/>
                <w:color w:val="000000"/>
                <w:sz w:val="18"/>
                <w:szCs w:val="18"/>
                <w:lang w:val="es-EC" w:eastAsia="es-EC"/>
              </w:rPr>
            </w:pPr>
            <w:proofErr w:type="gramStart"/>
            <w:r w:rsidRPr="00E1284E">
              <w:rPr>
                <w:b/>
                <w:bCs/>
                <w:color w:val="000000"/>
                <w:sz w:val="24"/>
                <w:szCs w:val="24"/>
                <w:lang w:val="es-EC" w:eastAsia="es-EC"/>
              </w:rPr>
              <w:t>Tabla</w:t>
            </w:r>
            <w:r w:rsidR="00041F1A" w:rsidRPr="00E1284E">
              <w:rPr>
                <w:b/>
                <w:bCs/>
                <w:color w:val="000000"/>
                <w:sz w:val="24"/>
                <w:szCs w:val="24"/>
                <w:lang w:val="es-EC" w:eastAsia="es-EC"/>
              </w:rPr>
              <w:t xml:space="preserve"> </w:t>
            </w:r>
            <w:r w:rsidR="00D97CB8" w:rsidRPr="00E1284E">
              <w:rPr>
                <w:b/>
                <w:bCs/>
                <w:color w:val="000000"/>
                <w:sz w:val="24"/>
                <w:szCs w:val="24"/>
                <w:lang w:val="es-EC" w:eastAsia="es-EC"/>
              </w:rPr>
              <w:t xml:space="preserve"> 6</w:t>
            </w:r>
            <w:proofErr w:type="gramEnd"/>
            <w:r w:rsidRPr="00E1284E">
              <w:rPr>
                <w:b/>
                <w:bCs/>
                <w:color w:val="000000"/>
                <w:sz w:val="24"/>
                <w:szCs w:val="24"/>
                <w:lang w:val="es-EC" w:eastAsia="es-EC"/>
              </w:rPr>
              <w:t>. Número de accidentes en el sector de la construcción por provincias</w:t>
            </w:r>
          </w:p>
        </w:tc>
      </w:tr>
      <w:tr w:rsidR="00D349B1" w:rsidRPr="00E1284E" w14:paraId="7BEDFF3D" w14:textId="77777777" w:rsidTr="00D96F53">
        <w:trPr>
          <w:trHeight w:val="287"/>
          <w:jc w:val="center"/>
        </w:trPr>
        <w:tc>
          <w:tcPr>
            <w:tcW w:w="2956" w:type="dxa"/>
            <w:tcBorders>
              <w:top w:val="nil"/>
              <w:left w:val="single" w:sz="4" w:space="0" w:color="000000"/>
              <w:bottom w:val="single" w:sz="8" w:space="0" w:color="FFFFFF"/>
              <w:right w:val="single" w:sz="8" w:space="0" w:color="FFFFFF"/>
            </w:tcBorders>
            <w:shd w:val="clear" w:color="000000" w:fill="B4C6E7"/>
            <w:noWrap/>
            <w:vAlign w:val="center"/>
            <w:hideMark/>
          </w:tcPr>
          <w:p w14:paraId="3DDCF1A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Provincias</w:t>
            </w:r>
          </w:p>
        </w:tc>
        <w:tc>
          <w:tcPr>
            <w:tcW w:w="1307" w:type="dxa"/>
            <w:tcBorders>
              <w:top w:val="nil"/>
              <w:left w:val="nil"/>
              <w:bottom w:val="single" w:sz="8" w:space="0" w:color="FFFFFF"/>
              <w:right w:val="single" w:sz="8" w:space="0" w:color="FFFFFF"/>
            </w:tcBorders>
            <w:shd w:val="clear" w:color="000000" w:fill="B4C6E7"/>
            <w:noWrap/>
            <w:vAlign w:val="center"/>
            <w:hideMark/>
          </w:tcPr>
          <w:p w14:paraId="602F7D9D"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2.016</w:t>
            </w:r>
          </w:p>
        </w:tc>
        <w:tc>
          <w:tcPr>
            <w:tcW w:w="823" w:type="dxa"/>
            <w:tcBorders>
              <w:top w:val="nil"/>
              <w:left w:val="nil"/>
              <w:bottom w:val="single" w:sz="8" w:space="0" w:color="FFFFFF"/>
              <w:right w:val="single" w:sz="8" w:space="0" w:color="FFFFFF"/>
            </w:tcBorders>
            <w:shd w:val="clear" w:color="000000" w:fill="B4C6E7"/>
            <w:noWrap/>
            <w:vAlign w:val="center"/>
            <w:hideMark/>
          </w:tcPr>
          <w:p w14:paraId="18F2EA1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2017</w:t>
            </w:r>
          </w:p>
        </w:tc>
        <w:tc>
          <w:tcPr>
            <w:tcW w:w="903" w:type="dxa"/>
            <w:tcBorders>
              <w:top w:val="nil"/>
              <w:left w:val="nil"/>
              <w:bottom w:val="single" w:sz="8" w:space="0" w:color="FFFFFF"/>
              <w:right w:val="single" w:sz="8" w:space="0" w:color="FFFFFF"/>
            </w:tcBorders>
            <w:shd w:val="clear" w:color="000000" w:fill="B4C6E7"/>
            <w:noWrap/>
            <w:vAlign w:val="center"/>
            <w:hideMark/>
          </w:tcPr>
          <w:p w14:paraId="3A0B707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2.018</w:t>
            </w:r>
          </w:p>
        </w:tc>
        <w:tc>
          <w:tcPr>
            <w:tcW w:w="1042" w:type="dxa"/>
            <w:tcBorders>
              <w:top w:val="nil"/>
              <w:left w:val="nil"/>
              <w:bottom w:val="single" w:sz="8" w:space="0" w:color="FFFFFF"/>
              <w:right w:val="single" w:sz="8" w:space="0" w:color="FFFFFF"/>
            </w:tcBorders>
            <w:shd w:val="clear" w:color="000000" w:fill="B4C6E7"/>
            <w:noWrap/>
            <w:vAlign w:val="center"/>
            <w:hideMark/>
          </w:tcPr>
          <w:p w14:paraId="63E54AB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2019</w:t>
            </w:r>
          </w:p>
        </w:tc>
        <w:tc>
          <w:tcPr>
            <w:tcW w:w="1082" w:type="dxa"/>
            <w:tcBorders>
              <w:top w:val="nil"/>
              <w:left w:val="nil"/>
              <w:bottom w:val="single" w:sz="8" w:space="0" w:color="FFFFFF"/>
              <w:right w:val="single" w:sz="4" w:space="0" w:color="000000"/>
            </w:tcBorders>
            <w:shd w:val="clear" w:color="000000" w:fill="B4C6E7"/>
            <w:noWrap/>
            <w:vAlign w:val="center"/>
            <w:hideMark/>
          </w:tcPr>
          <w:p w14:paraId="6E70E42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2.020</w:t>
            </w:r>
          </w:p>
        </w:tc>
      </w:tr>
      <w:tr w:rsidR="00D349B1" w:rsidRPr="00E1284E" w14:paraId="5A41E1C8"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FFFFFF"/>
            <w:noWrap/>
            <w:vAlign w:val="center"/>
            <w:hideMark/>
          </w:tcPr>
          <w:p w14:paraId="7465BB3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Azuay</w:t>
            </w:r>
          </w:p>
        </w:tc>
        <w:tc>
          <w:tcPr>
            <w:tcW w:w="1307" w:type="dxa"/>
            <w:tcBorders>
              <w:top w:val="nil"/>
              <w:left w:val="nil"/>
              <w:bottom w:val="single" w:sz="8" w:space="0" w:color="FFFFFF"/>
              <w:right w:val="single" w:sz="8" w:space="0" w:color="FFFFFF"/>
            </w:tcBorders>
            <w:shd w:val="clear" w:color="000000" w:fill="F2F2F2"/>
            <w:noWrap/>
            <w:vAlign w:val="center"/>
            <w:hideMark/>
          </w:tcPr>
          <w:p w14:paraId="7DCC617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57</w:t>
            </w:r>
          </w:p>
        </w:tc>
        <w:tc>
          <w:tcPr>
            <w:tcW w:w="823" w:type="dxa"/>
            <w:tcBorders>
              <w:top w:val="nil"/>
              <w:left w:val="nil"/>
              <w:bottom w:val="single" w:sz="8" w:space="0" w:color="FFFFFF"/>
              <w:right w:val="single" w:sz="8" w:space="0" w:color="FFFFFF"/>
            </w:tcBorders>
            <w:shd w:val="clear" w:color="000000" w:fill="F2F2F2"/>
            <w:noWrap/>
            <w:vAlign w:val="center"/>
            <w:hideMark/>
          </w:tcPr>
          <w:p w14:paraId="24C49B8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44</w:t>
            </w:r>
          </w:p>
        </w:tc>
        <w:tc>
          <w:tcPr>
            <w:tcW w:w="903" w:type="dxa"/>
            <w:tcBorders>
              <w:top w:val="nil"/>
              <w:left w:val="nil"/>
              <w:bottom w:val="single" w:sz="8" w:space="0" w:color="FFFFFF"/>
              <w:right w:val="single" w:sz="8" w:space="0" w:color="FFFFFF"/>
            </w:tcBorders>
            <w:shd w:val="clear" w:color="000000" w:fill="F2F2F2"/>
            <w:noWrap/>
            <w:vAlign w:val="center"/>
            <w:hideMark/>
          </w:tcPr>
          <w:p w14:paraId="2590516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39</w:t>
            </w:r>
          </w:p>
        </w:tc>
        <w:tc>
          <w:tcPr>
            <w:tcW w:w="1042" w:type="dxa"/>
            <w:tcBorders>
              <w:top w:val="nil"/>
              <w:left w:val="nil"/>
              <w:bottom w:val="single" w:sz="8" w:space="0" w:color="FFFFFF"/>
              <w:right w:val="single" w:sz="8" w:space="0" w:color="FFFFFF"/>
            </w:tcBorders>
            <w:shd w:val="clear" w:color="000000" w:fill="F2F2F2"/>
            <w:noWrap/>
            <w:vAlign w:val="center"/>
            <w:hideMark/>
          </w:tcPr>
          <w:p w14:paraId="2C8FCCD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w:t>
            </w:r>
          </w:p>
        </w:tc>
        <w:tc>
          <w:tcPr>
            <w:tcW w:w="1082" w:type="dxa"/>
            <w:tcBorders>
              <w:top w:val="nil"/>
              <w:left w:val="nil"/>
              <w:bottom w:val="single" w:sz="8" w:space="0" w:color="FFFFFF"/>
              <w:right w:val="single" w:sz="4" w:space="0" w:color="000000"/>
            </w:tcBorders>
            <w:shd w:val="clear" w:color="000000" w:fill="F2F2F2"/>
            <w:noWrap/>
            <w:vAlign w:val="center"/>
            <w:hideMark/>
          </w:tcPr>
          <w:p w14:paraId="23B10CB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7</w:t>
            </w:r>
          </w:p>
        </w:tc>
      </w:tr>
      <w:tr w:rsidR="00D349B1" w:rsidRPr="00E1284E" w14:paraId="02D3C1C9"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center"/>
            <w:hideMark/>
          </w:tcPr>
          <w:p w14:paraId="2C7FA7EC"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Bolívar</w:t>
            </w:r>
          </w:p>
        </w:tc>
        <w:tc>
          <w:tcPr>
            <w:tcW w:w="1307" w:type="dxa"/>
            <w:tcBorders>
              <w:top w:val="nil"/>
              <w:left w:val="nil"/>
              <w:bottom w:val="single" w:sz="8" w:space="0" w:color="FFFFFF"/>
              <w:right w:val="single" w:sz="8" w:space="0" w:color="FFFFFF"/>
            </w:tcBorders>
            <w:shd w:val="clear" w:color="000000" w:fill="D0CECE"/>
            <w:noWrap/>
            <w:vAlign w:val="center"/>
            <w:hideMark/>
          </w:tcPr>
          <w:p w14:paraId="3859E2A6"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10</w:t>
            </w:r>
          </w:p>
        </w:tc>
        <w:tc>
          <w:tcPr>
            <w:tcW w:w="823" w:type="dxa"/>
            <w:tcBorders>
              <w:top w:val="nil"/>
              <w:left w:val="nil"/>
              <w:bottom w:val="single" w:sz="8" w:space="0" w:color="FFFFFF"/>
              <w:right w:val="single" w:sz="8" w:space="0" w:color="FFFFFF"/>
            </w:tcBorders>
            <w:shd w:val="clear" w:color="000000" w:fill="D0CECE"/>
            <w:noWrap/>
            <w:vAlign w:val="center"/>
            <w:hideMark/>
          </w:tcPr>
          <w:p w14:paraId="6B58D2F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903" w:type="dxa"/>
            <w:tcBorders>
              <w:top w:val="nil"/>
              <w:left w:val="nil"/>
              <w:bottom w:val="single" w:sz="8" w:space="0" w:color="FFFFFF"/>
              <w:right w:val="single" w:sz="8" w:space="0" w:color="FFFFFF"/>
            </w:tcBorders>
            <w:shd w:val="clear" w:color="000000" w:fill="D0CECE"/>
            <w:noWrap/>
            <w:vAlign w:val="center"/>
            <w:hideMark/>
          </w:tcPr>
          <w:p w14:paraId="49A1632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42" w:type="dxa"/>
            <w:tcBorders>
              <w:top w:val="nil"/>
              <w:left w:val="nil"/>
              <w:bottom w:val="single" w:sz="8" w:space="0" w:color="FFFFFF"/>
              <w:right w:val="single" w:sz="8" w:space="0" w:color="FFFFFF"/>
            </w:tcBorders>
            <w:shd w:val="clear" w:color="000000" w:fill="D0CECE"/>
            <w:noWrap/>
            <w:vAlign w:val="center"/>
            <w:hideMark/>
          </w:tcPr>
          <w:p w14:paraId="4F66D0D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82" w:type="dxa"/>
            <w:tcBorders>
              <w:top w:val="nil"/>
              <w:left w:val="nil"/>
              <w:bottom w:val="single" w:sz="8" w:space="0" w:color="FFFFFF"/>
              <w:right w:val="single" w:sz="4" w:space="0" w:color="000000"/>
            </w:tcBorders>
            <w:shd w:val="clear" w:color="000000" w:fill="D0CECE"/>
            <w:noWrap/>
            <w:vAlign w:val="center"/>
            <w:hideMark/>
          </w:tcPr>
          <w:p w14:paraId="366604D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r>
      <w:tr w:rsidR="00D349B1" w:rsidRPr="00E1284E" w14:paraId="3A48B5DB"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FFFFFF"/>
            <w:noWrap/>
            <w:vAlign w:val="center"/>
            <w:hideMark/>
          </w:tcPr>
          <w:p w14:paraId="10BDF92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 xml:space="preserve">Cañar </w:t>
            </w:r>
          </w:p>
        </w:tc>
        <w:tc>
          <w:tcPr>
            <w:tcW w:w="1307" w:type="dxa"/>
            <w:tcBorders>
              <w:top w:val="nil"/>
              <w:left w:val="nil"/>
              <w:bottom w:val="single" w:sz="8" w:space="0" w:color="FFFFFF"/>
              <w:right w:val="single" w:sz="8" w:space="0" w:color="FFFFFF"/>
            </w:tcBorders>
            <w:shd w:val="clear" w:color="000000" w:fill="E7E6E6"/>
            <w:noWrap/>
            <w:vAlign w:val="center"/>
            <w:hideMark/>
          </w:tcPr>
          <w:p w14:paraId="630C7C2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20</w:t>
            </w:r>
          </w:p>
        </w:tc>
        <w:tc>
          <w:tcPr>
            <w:tcW w:w="823" w:type="dxa"/>
            <w:tcBorders>
              <w:top w:val="nil"/>
              <w:left w:val="nil"/>
              <w:bottom w:val="single" w:sz="8" w:space="0" w:color="FFFFFF"/>
              <w:right w:val="single" w:sz="8" w:space="0" w:color="FFFFFF"/>
            </w:tcBorders>
            <w:shd w:val="clear" w:color="000000" w:fill="E7E6E6"/>
            <w:noWrap/>
            <w:vAlign w:val="center"/>
            <w:hideMark/>
          </w:tcPr>
          <w:p w14:paraId="7102CD7C"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31</w:t>
            </w:r>
          </w:p>
        </w:tc>
        <w:tc>
          <w:tcPr>
            <w:tcW w:w="903" w:type="dxa"/>
            <w:tcBorders>
              <w:top w:val="nil"/>
              <w:left w:val="nil"/>
              <w:bottom w:val="single" w:sz="8" w:space="0" w:color="FFFFFF"/>
              <w:right w:val="single" w:sz="8" w:space="0" w:color="FFFFFF"/>
            </w:tcBorders>
            <w:shd w:val="clear" w:color="000000" w:fill="E7E6E6"/>
            <w:noWrap/>
            <w:vAlign w:val="center"/>
            <w:hideMark/>
          </w:tcPr>
          <w:p w14:paraId="1392038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c>
          <w:tcPr>
            <w:tcW w:w="1042" w:type="dxa"/>
            <w:tcBorders>
              <w:top w:val="nil"/>
              <w:left w:val="nil"/>
              <w:bottom w:val="single" w:sz="8" w:space="0" w:color="FFFFFF"/>
              <w:right w:val="single" w:sz="8" w:space="0" w:color="FFFFFF"/>
            </w:tcBorders>
            <w:shd w:val="clear" w:color="000000" w:fill="E7E6E6"/>
            <w:noWrap/>
            <w:vAlign w:val="center"/>
            <w:hideMark/>
          </w:tcPr>
          <w:p w14:paraId="639E716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c>
          <w:tcPr>
            <w:tcW w:w="1082" w:type="dxa"/>
            <w:tcBorders>
              <w:top w:val="nil"/>
              <w:left w:val="nil"/>
              <w:bottom w:val="single" w:sz="8" w:space="0" w:color="FFFFFF"/>
              <w:right w:val="single" w:sz="4" w:space="0" w:color="000000"/>
            </w:tcBorders>
            <w:shd w:val="clear" w:color="000000" w:fill="E7E6E6"/>
            <w:noWrap/>
            <w:vAlign w:val="center"/>
            <w:hideMark/>
          </w:tcPr>
          <w:p w14:paraId="5071D6C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r>
      <w:tr w:rsidR="00D349B1" w:rsidRPr="00E1284E" w14:paraId="57632B35"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1275632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 xml:space="preserve">Carchi </w:t>
            </w:r>
          </w:p>
        </w:tc>
        <w:tc>
          <w:tcPr>
            <w:tcW w:w="1307" w:type="dxa"/>
            <w:tcBorders>
              <w:top w:val="nil"/>
              <w:left w:val="nil"/>
              <w:bottom w:val="single" w:sz="8" w:space="0" w:color="FFFFFF"/>
              <w:right w:val="single" w:sz="8" w:space="0" w:color="FFFFFF"/>
            </w:tcBorders>
            <w:shd w:val="clear" w:color="000000" w:fill="D0CECE"/>
            <w:noWrap/>
            <w:vAlign w:val="center"/>
            <w:hideMark/>
          </w:tcPr>
          <w:p w14:paraId="3C6AC6A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5</w:t>
            </w:r>
          </w:p>
        </w:tc>
        <w:tc>
          <w:tcPr>
            <w:tcW w:w="823" w:type="dxa"/>
            <w:tcBorders>
              <w:top w:val="nil"/>
              <w:left w:val="nil"/>
              <w:bottom w:val="single" w:sz="8" w:space="0" w:color="FFFFFF"/>
              <w:right w:val="single" w:sz="8" w:space="0" w:color="FFFFFF"/>
            </w:tcBorders>
            <w:shd w:val="clear" w:color="000000" w:fill="D0CECE"/>
            <w:noWrap/>
            <w:vAlign w:val="center"/>
            <w:hideMark/>
          </w:tcPr>
          <w:p w14:paraId="6753166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903" w:type="dxa"/>
            <w:tcBorders>
              <w:top w:val="nil"/>
              <w:left w:val="nil"/>
              <w:bottom w:val="single" w:sz="8" w:space="0" w:color="FFFFFF"/>
              <w:right w:val="single" w:sz="8" w:space="0" w:color="FFFFFF"/>
            </w:tcBorders>
            <w:shd w:val="clear" w:color="000000" w:fill="D0CECE"/>
            <w:noWrap/>
            <w:vAlign w:val="center"/>
            <w:hideMark/>
          </w:tcPr>
          <w:p w14:paraId="798F80A6"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1042" w:type="dxa"/>
            <w:tcBorders>
              <w:top w:val="nil"/>
              <w:left w:val="nil"/>
              <w:bottom w:val="single" w:sz="8" w:space="0" w:color="FFFFFF"/>
              <w:right w:val="single" w:sz="8" w:space="0" w:color="FFFFFF"/>
            </w:tcBorders>
            <w:shd w:val="clear" w:color="000000" w:fill="D0CECE"/>
            <w:noWrap/>
            <w:vAlign w:val="center"/>
            <w:hideMark/>
          </w:tcPr>
          <w:p w14:paraId="11475D9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82" w:type="dxa"/>
            <w:tcBorders>
              <w:top w:val="nil"/>
              <w:left w:val="nil"/>
              <w:bottom w:val="single" w:sz="8" w:space="0" w:color="FFFFFF"/>
              <w:right w:val="single" w:sz="4" w:space="0" w:color="000000"/>
            </w:tcBorders>
            <w:shd w:val="clear" w:color="000000" w:fill="D0CECE"/>
            <w:noWrap/>
            <w:vAlign w:val="center"/>
            <w:hideMark/>
          </w:tcPr>
          <w:p w14:paraId="79DE11F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r>
      <w:tr w:rsidR="00D349B1" w:rsidRPr="00E1284E" w14:paraId="7B554E32"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127D766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Chimborazo</w:t>
            </w:r>
          </w:p>
        </w:tc>
        <w:tc>
          <w:tcPr>
            <w:tcW w:w="1307" w:type="dxa"/>
            <w:tcBorders>
              <w:top w:val="nil"/>
              <w:left w:val="nil"/>
              <w:bottom w:val="single" w:sz="8" w:space="0" w:color="FFFFFF"/>
              <w:right w:val="single" w:sz="8" w:space="0" w:color="FFFFFF"/>
            </w:tcBorders>
            <w:shd w:val="clear" w:color="000000" w:fill="F2F2F2"/>
            <w:noWrap/>
            <w:vAlign w:val="center"/>
            <w:hideMark/>
          </w:tcPr>
          <w:p w14:paraId="7233572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11</w:t>
            </w:r>
          </w:p>
        </w:tc>
        <w:tc>
          <w:tcPr>
            <w:tcW w:w="823" w:type="dxa"/>
            <w:tcBorders>
              <w:top w:val="nil"/>
              <w:left w:val="nil"/>
              <w:bottom w:val="single" w:sz="8" w:space="0" w:color="FFFFFF"/>
              <w:right w:val="single" w:sz="8" w:space="0" w:color="FFFFFF"/>
            </w:tcBorders>
            <w:shd w:val="clear" w:color="000000" w:fill="F2F2F2"/>
            <w:noWrap/>
            <w:vAlign w:val="center"/>
            <w:hideMark/>
          </w:tcPr>
          <w:p w14:paraId="36A467C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18</w:t>
            </w:r>
          </w:p>
        </w:tc>
        <w:tc>
          <w:tcPr>
            <w:tcW w:w="903" w:type="dxa"/>
            <w:tcBorders>
              <w:top w:val="nil"/>
              <w:left w:val="nil"/>
              <w:bottom w:val="single" w:sz="8" w:space="0" w:color="FFFFFF"/>
              <w:right w:val="single" w:sz="8" w:space="0" w:color="FFFFFF"/>
            </w:tcBorders>
            <w:shd w:val="clear" w:color="000000" w:fill="F2F2F2"/>
            <w:noWrap/>
            <w:vAlign w:val="center"/>
            <w:hideMark/>
          </w:tcPr>
          <w:p w14:paraId="5C2E6F65"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w:t>
            </w:r>
          </w:p>
        </w:tc>
        <w:tc>
          <w:tcPr>
            <w:tcW w:w="1042" w:type="dxa"/>
            <w:tcBorders>
              <w:top w:val="nil"/>
              <w:left w:val="nil"/>
              <w:bottom w:val="single" w:sz="8" w:space="0" w:color="FFFFFF"/>
              <w:right w:val="single" w:sz="8" w:space="0" w:color="FFFFFF"/>
            </w:tcBorders>
            <w:shd w:val="clear" w:color="000000" w:fill="F2F2F2"/>
            <w:noWrap/>
            <w:vAlign w:val="center"/>
            <w:hideMark/>
          </w:tcPr>
          <w:p w14:paraId="7C746CAD"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12</w:t>
            </w:r>
          </w:p>
        </w:tc>
        <w:tc>
          <w:tcPr>
            <w:tcW w:w="1082" w:type="dxa"/>
            <w:tcBorders>
              <w:top w:val="nil"/>
              <w:left w:val="nil"/>
              <w:bottom w:val="single" w:sz="8" w:space="0" w:color="FFFFFF"/>
              <w:right w:val="single" w:sz="4" w:space="0" w:color="000000"/>
            </w:tcBorders>
            <w:shd w:val="clear" w:color="000000" w:fill="F2F2F2"/>
            <w:noWrap/>
            <w:vAlign w:val="center"/>
            <w:hideMark/>
          </w:tcPr>
          <w:p w14:paraId="197A13C6"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r>
      <w:tr w:rsidR="00D349B1" w:rsidRPr="00E1284E" w14:paraId="3A7231E6"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12A5C80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Cotopaxi</w:t>
            </w:r>
          </w:p>
        </w:tc>
        <w:tc>
          <w:tcPr>
            <w:tcW w:w="1307" w:type="dxa"/>
            <w:tcBorders>
              <w:top w:val="nil"/>
              <w:left w:val="nil"/>
              <w:bottom w:val="single" w:sz="8" w:space="0" w:color="FFFFFF"/>
              <w:right w:val="single" w:sz="8" w:space="0" w:color="FFFFFF"/>
            </w:tcBorders>
            <w:shd w:val="clear" w:color="000000" w:fill="D0CECE"/>
            <w:noWrap/>
            <w:vAlign w:val="center"/>
            <w:hideMark/>
          </w:tcPr>
          <w:p w14:paraId="7CF6A14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7</w:t>
            </w:r>
          </w:p>
        </w:tc>
        <w:tc>
          <w:tcPr>
            <w:tcW w:w="823" w:type="dxa"/>
            <w:tcBorders>
              <w:top w:val="nil"/>
              <w:left w:val="nil"/>
              <w:bottom w:val="single" w:sz="8" w:space="0" w:color="FFFFFF"/>
              <w:right w:val="single" w:sz="8" w:space="0" w:color="FFFFFF"/>
            </w:tcBorders>
            <w:shd w:val="clear" w:color="000000" w:fill="D0CECE"/>
            <w:noWrap/>
            <w:vAlign w:val="center"/>
            <w:hideMark/>
          </w:tcPr>
          <w:p w14:paraId="1C97307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903" w:type="dxa"/>
            <w:tcBorders>
              <w:top w:val="nil"/>
              <w:left w:val="nil"/>
              <w:bottom w:val="single" w:sz="8" w:space="0" w:color="FFFFFF"/>
              <w:right w:val="single" w:sz="8" w:space="0" w:color="FFFFFF"/>
            </w:tcBorders>
            <w:shd w:val="clear" w:color="000000" w:fill="D0CECE"/>
            <w:noWrap/>
            <w:vAlign w:val="center"/>
            <w:hideMark/>
          </w:tcPr>
          <w:p w14:paraId="6F2AF3E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10</w:t>
            </w:r>
          </w:p>
        </w:tc>
        <w:tc>
          <w:tcPr>
            <w:tcW w:w="1042" w:type="dxa"/>
            <w:tcBorders>
              <w:top w:val="nil"/>
              <w:left w:val="nil"/>
              <w:bottom w:val="single" w:sz="8" w:space="0" w:color="FFFFFF"/>
              <w:right w:val="single" w:sz="8" w:space="0" w:color="FFFFFF"/>
            </w:tcBorders>
            <w:shd w:val="clear" w:color="000000" w:fill="D0CECE"/>
            <w:noWrap/>
            <w:vAlign w:val="center"/>
            <w:hideMark/>
          </w:tcPr>
          <w:p w14:paraId="5DDC11B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12</w:t>
            </w:r>
          </w:p>
        </w:tc>
        <w:tc>
          <w:tcPr>
            <w:tcW w:w="1082" w:type="dxa"/>
            <w:tcBorders>
              <w:top w:val="nil"/>
              <w:left w:val="nil"/>
              <w:bottom w:val="single" w:sz="8" w:space="0" w:color="FFFFFF"/>
              <w:right w:val="single" w:sz="4" w:space="0" w:color="000000"/>
            </w:tcBorders>
            <w:shd w:val="clear" w:color="000000" w:fill="D0CECE"/>
            <w:noWrap/>
            <w:vAlign w:val="center"/>
            <w:hideMark/>
          </w:tcPr>
          <w:p w14:paraId="5E9FFB2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r>
      <w:tr w:rsidR="00D349B1" w:rsidRPr="00E1284E" w14:paraId="31B2A747"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49F129A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El Oro</w:t>
            </w:r>
          </w:p>
        </w:tc>
        <w:tc>
          <w:tcPr>
            <w:tcW w:w="1307" w:type="dxa"/>
            <w:tcBorders>
              <w:top w:val="nil"/>
              <w:left w:val="nil"/>
              <w:bottom w:val="single" w:sz="8" w:space="0" w:color="FFFFFF"/>
              <w:right w:val="single" w:sz="8" w:space="0" w:color="FFFFFF"/>
            </w:tcBorders>
            <w:shd w:val="clear" w:color="000000" w:fill="E7E6E6"/>
            <w:noWrap/>
            <w:vAlign w:val="center"/>
            <w:hideMark/>
          </w:tcPr>
          <w:p w14:paraId="43D706F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14</w:t>
            </w:r>
          </w:p>
        </w:tc>
        <w:tc>
          <w:tcPr>
            <w:tcW w:w="823" w:type="dxa"/>
            <w:tcBorders>
              <w:top w:val="nil"/>
              <w:left w:val="nil"/>
              <w:bottom w:val="single" w:sz="8" w:space="0" w:color="FFFFFF"/>
              <w:right w:val="single" w:sz="8" w:space="0" w:color="FFFFFF"/>
            </w:tcBorders>
            <w:shd w:val="clear" w:color="000000" w:fill="E7E6E6"/>
            <w:noWrap/>
            <w:vAlign w:val="center"/>
            <w:hideMark/>
          </w:tcPr>
          <w:p w14:paraId="2B3306C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w:t>
            </w:r>
          </w:p>
        </w:tc>
        <w:tc>
          <w:tcPr>
            <w:tcW w:w="903" w:type="dxa"/>
            <w:tcBorders>
              <w:top w:val="nil"/>
              <w:left w:val="nil"/>
              <w:bottom w:val="single" w:sz="8" w:space="0" w:color="FFFFFF"/>
              <w:right w:val="single" w:sz="8" w:space="0" w:color="FFFFFF"/>
            </w:tcBorders>
            <w:shd w:val="clear" w:color="000000" w:fill="E7E6E6"/>
            <w:noWrap/>
            <w:vAlign w:val="center"/>
            <w:hideMark/>
          </w:tcPr>
          <w:p w14:paraId="5F97B9FC"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14</w:t>
            </w:r>
          </w:p>
        </w:tc>
        <w:tc>
          <w:tcPr>
            <w:tcW w:w="1042" w:type="dxa"/>
            <w:tcBorders>
              <w:top w:val="nil"/>
              <w:left w:val="nil"/>
              <w:bottom w:val="single" w:sz="8" w:space="0" w:color="FFFFFF"/>
              <w:right w:val="single" w:sz="8" w:space="0" w:color="FFFFFF"/>
            </w:tcBorders>
            <w:shd w:val="clear" w:color="000000" w:fill="E7E6E6"/>
            <w:noWrap/>
            <w:vAlign w:val="center"/>
            <w:hideMark/>
          </w:tcPr>
          <w:p w14:paraId="5AC6F38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w:t>
            </w:r>
          </w:p>
        </w:tc>
        <w:tc>
          <w:tcPr>
            <w:tcW w:w="1082" w:type="dxa"/>
            <w:tcBorders>
              <w:top w:val="nil"/>
              <w:left w:val="nil"/>
              <w:bottom w:val="single" w:sz="8" w:space="0" w:color="FFFFFF"/>
              <w:right w:val="single" w:sz="4" w:space="0" w:color="000000"/>
            </w:tcBorders>
            <w:shd w:val="clear" w:color="000000" w:fill="E7E6E6"/>
            <w:noWrap/>
            <w:vAlign w:val="center"/>
            <w:hideMark/>
          </w:tcPr>
          <w:p w14:paraId="1D78787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r>
      <w:tr w:rsidR="00D349B1" w:rsidRPr="00E1284E" w14:paraId="571DE125"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2DC8292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Esmeraldas</w:t>
            </w:r>
          </w:p>
        </w:tc>
        <w:tc>
          <w:tcPr>
            <w:tcW w:w="1307" w:type="dxa"/>
            <w:tcBorders>
              <w:top w:val="nil"/>
              <w:left w:val="nil"/>
              <w:bottom w:val="single" w:sz="8" w:space="0" w:color="FFFFFF"/>
              <w:right w:val="single" w:sz="8" w:space="0" w:color="FFFFFF"/>
            </w:tcBorders>
            <w:shd w:val="clear" w:color="000000" w:fill="D0CECE"/>
            <w:noWrap/>
            <w:vAlign w:val="center"/>
            <w:hideMark/>
          </w:tcPr>
          <w:p w14:paraId="72DFBF9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39</w:t>
            </w:r>
          </w:p>
        </w:tc>
        <w:tc>
          <w:tcPr>
            <w:tcW w:w="823" w:type="dxa"/>
            <w:tcBorders>
              <w:top w:val="nil"/>
              <w:left w:val="nil"/>
              <w:bottom w:val="single" w:sz="8" w:space="0" w:color="FFFFFF"/>
              <w:right w:val="single" w:sz="8" w:space="0" w:color="FFFFFF"/>
            </w:tcBorders>
            <w:shd w:val="clear" w:color="000000" w:fill="D0CECE"/>
            <w:noWrap/>
            <w:vAlign w:val="center"/>
            <w:hideMark/>
          </w:tcPr>
          <w:p w14:paraId="0CC6F34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38</w:t>
            </w:r>
          </w:p>
        </w:tc>
        <w:tc>
          <w:tcPr>
            <w:tcW w:w="903" w:type="dxa"/>
            <w:tcBorders>
              <w:top w:val="nil"/>
              <w:left w:val="nil"/>
              <w:bottom w:val="single" w:sz="8" w:space="0" w:color="FFFFFF"/>
              <w:right w:val="single" w:sz="8" w:space="0" w:color="FFFFFF"/>
            </w:tcBorders>
            <w:shd w:val="clear" w:color="000000" w:fill="D0CECE"/>
            <w:noWrap/>
            <w:vAlign w:val="center"/>
            <w:hideMark/>
          </w:tcPr>
          <w:p w14:paraId="4770C82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17</w:t>
            </w:r>
          </w:p>
        </w:tc>
        <w:tc>
          <w:tcPr>
            <w:tcW w:w="1042" w:type="dxa"/>
            <w:tcBorders>
              <w:top w:val="nil"/>
              <w:left w:val="nil"/>
              <w:bottom w:val="single" w:sz="8" w:space="0" w:color="FFFFFF"/>
              <w:right w:val="single" w:sz="8" w:space="0" w:color="FFFFFF"/>
            </w:tcBorders>
            <w:shd w:val="clear" w:color="000000" w:fill="D0CECE"/>
            <w:noWrap/>
            <w:vAlign w:val="center"/>
            <w:hideMark/>
          </w:tcPr>
          <w:p w14:paraId="4CBC8C8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43</w:t>
            </w:r>
          </w:p>
        </w:tc>
        <w:tc>
          <w:tcPr>
            <w:tcW w:w="1082" w:type="dxa"/>
            <w:tcBorders>
              <w:top w:val="nil"/>
              <w:left w:val="nil"/>
              <w:bottom w:val="single" w:sz="8" w:space="0" w:color="FFFFFF"/>
              <w:right w:val="single" w:sz="4" w:space="0" w:color="000000"/>
            </w:tcBorders>
            <w:shd w:val="clear" w:color="000000" w:fill="D0CECE"/>
            <w:noWrap/>
            <w:vAlign w:val="center"/>
            <w:hideMark/>
          </w:tcPr>
          <w:p w14:paraId="78685F5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52</w:t>
            </w:r>
          </w:p>
        </w:tc>
      </w:tr>
      <w:tr w:rsidR="00D349B1" w:rsidRPr="00E1284E" w14:paraId="3E1D148F"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30533B2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Galápagos</w:t>
            </w:r>
          </w:p>
        </w:tc>
        <w:tc>
          <w:tcPr>
            <w:tcW w:w="1307" w:type="dxa"/>
            <w:tcBorders>
              <w:top w:val="nil"/>
              <w:left w:val="nil"/>
              <w:bottom w:val="single" w:sz="8" w:space="0" w:color="FFFFFF"/>
              <w:right w:val="single" w:sz="8" w:space="0" w:color="FFFFFF"/>
            </w:tcBorders>
            <w:shd w:val="clear" w:color="000000" w:fill="E7E6E6"/>
            <w:noWrap/>
            <w:vAlign w:val="center"/>
            <w:hideMark/>
          </w:tcPr>
          <w:p w14:paraId="04114AE5"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823" w:type="dxa"/>
            <w:tcBorders>
              <w:top w:val="nil"/>
              <w:left w:val="nil"/>
              <w:bottom w:val="single" w:sz="8" w:space="0" w:color="FFFFFF"/>
              <w:right w:val="single" w:sz="8" w:space="0" w:color="FFFFFF"/>
            </w:tcBorders>
            <w:shd w:val="clear" w:color="000000" w:fill="E7E6E6"/>
            <w:noWrap/>
            <w:vAlign w:val="center"/>
            <w:hideMark/>
          </w:tcPr>
          <w:p w14:paraId="2672F31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903" w:type="dxa"/>
            <w:tcBorders>
              <w:top w:val="nil"/>
              <w:left w:val="nil"/>
              <w:bottom w:val="single" w:sz="8" w:space="0" w:color="FFFFFF"/>
              <w:right w:val="single" w:sz="8" w:space="0" w:color="FFFFFF"/>
            </w:tcBorders>
            <w:shd w:val="clear" w:color="000000" w:fill="E7E6E6"/>
            <w:noWrap/>
            <w:vAlign w:val="center"/>
            <w:hideMark/>
          </w:tcPr>
          <w:p w14:paraId="22E52A54"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1042" w:type="dxa"/>
            <w:tcBorders>
              <w:top w:val="nil"/>
              <w:left w:val="nil"/>
              <w:bottom w:val="single" w:sz="8" w:space="0" w:color="FFFFFF"/>
              <w:right w:val="single" w:sz="8" w:space="0" w:color="FFFFFF"/>
            </w:tcBorders>
            <w:shd w:val="clear" w:color="000000" w:fill="E7E6E6"/>
            <w:noWrap/>
            <w:vAlign w:val="center"/>
            <w:hideMark/>
          </w:tcPr>
          <w:p w14:paraId="4C9591FC"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1082" w:type="dxa"/>
            <w:tcBorders>
              <w:top w:val="nil"/>
              <w:left w:val="nil"/>
              <w:bottom w:val="single" w:sz="8" w:space="0" w:color="FFFFFF"/>
              <w:right w:val="single" w:sz="4" w:space="0" w:color="000000"/>
            </w:tcBorders>
            <w:shd w:val="clear" w:color="000000" w:fill="E7E6E6"/>
            <w:noWrap/>
            <w:vAlign w:val="center"/>
            <w:hideMark/>
          </w:tcPr>
          <w:p w14:paraId="210E569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r>
      <w:tr w:rsidR="00D349B1" w:rsidRPr="00E1284E" w14:paraId="29FD3D1A"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7CAA77C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Guayas</w:t>
            </w:r>
          </w:p>
        </w:tc>
        <w:tc>
          <w:tcPr>
            <w:tcW w:w="1307" w:type="dxa"/>
            <w:tcBorders>
              <w:top w:val="nil"/>
              <w:left w:val="nil"/>
              <w:bottom w:val="single" w:sz="8" w:space="0" w:color="FFFFFF"/>
              <w:right w:val="single" w:sz="8" w:space="0" w:color="FFFFFF"/>
            </w:tcBorders>
            <w:shd w:val="clear" w:color="000000" w:fill="D0CECE"/>
            <w:noWrap/>
            <w:vAlign w:val="center"/>
            <w:hideMark/>
          </w:tcPr>
          <w:p w14:paraId="32C21896"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331</w:t>
            </w:r>
          </w:p>
        </w:tc>
        <w:tc>
          <w:tcPr>
            <w:tcW w:w="823" w:type="dxa"/>
            <w:tcBorders>
              <w:top w:val="nil"/>
              <w:left w:val="nil"/>
              <w:bottom w:val="single" w:sz="8" w:space="0" w:color="FFFFFF"/>
              <w:right w:val="single" w:sz="8" w:space="0" w:color="FFFFFF"/>
            </w:tcBorders>
            <w:shd w:val="clear" w:color="000000" w:fill="D0CECE"/>
            <w:noWrap/>
            <w:vAlign w:val="center"/>
            <w:hideMark/>
          </w:tcPr>
          <w:p w14:paraId="5B35FFB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161</w:t>
            </w:r>
          </w:p>
        </w:tc>
        <w:tc>
          <w:tcPr>
            <w:tcW w:w="903" w:type="dxa"/>
            <w:tcBorders>
              <w:top w:val="nil"/>
              <w:left w:val="nil"/>
              <w:bottom w:val="single" w:sz="8" w:space="0" w:color="FFFFFF"/>
              <w:right w:val="single" w:sz="8" w:space="0" w:color="FFFFFF"/>
            </w:tcBorders>
            <w:shd w:val="clear" w:color="000000" w:fill="D0CECE"/>
            <w:noWrap/>
            <w:vAlign w:val="center"/>
            <w:hideMark/>
          </w:tcPr>
          <w:p w14:paraId="41A1004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137</w:t>
            </w:r>
          </w:p>
        </w:tc>
        <w:tc>
          <w:tcPr>
            <w:tcW w:w="1042" w:type="dxa"/>
            <w:tcBorders>
              <w:top w:val="nil"/>
              <w:left w:val="nil"/>
              <w:bottom w:val="single" w:sz="8" w:space="0" w:color="FFFFFF"/>
              <w:right w:val="single" w:sz="8" w:space="0" w:color="FFFFFF"/>
            </w:tcBorders>
            <w:shd w:val="clear" w:color="000000" w:fill="D0CECE"/>
            <w:noWrap/>
            <w:vAlign w:val="center"/>
            <w:hideMark/>
          </w:tcPr>
          <w:p w14:paraId="58947EF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164</w:t>
            </w:r>
          </w:p>
        </w:tc>
        <w:tc>
          <w:tcPr>
            <w:tcW w:w="1082" w:type="dxa"/>
            <w:tcBorders>
              <w:top w:val="nil"/>
              <w:left w:val="nil"/>
              <w:bottom w:val="single" w:sz="8" w:space="0" w:color="FFFFFF"/>
              <w:right w:val="single" w:sz="4" w:space="0" w:color="000000"/>
            </w:tcBorders>
            <w:shd w:val="clear" w:color="000000" w:fill="D0CECE"/>
            <w:noWrap/>
            <w:vAlign w:val="center"/>
            <w:hideMark/>
          </w:tcPr>
          <w:p w14:paraId="53D83F3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103</w:t>
            </w:r>
          </w:p>
        </w:tc>
      </w:tr>
      <w:tr w:rsidR="00D349B1" w:rsidRPr="00E1284E" w14:paraId="56C5F493"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731DE36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Imbabura</w:t>
            </w:r>
          </w:p>
        </w:tc>
        <w:tc>
          <w:tcPr>
            <w:tcW w:w="1307" w:type="dxa"/>
            <w:tcBorders>
              <w:top w:val="nil"/>
              <w:left w:val="nil"/>
              <w:bottom w:val="single" w:sz="8" w:space="0" w:color="FFFFFF"/>
              <w:right w:val="single" w:sz="8" w:space="0" w:color="FFFFFF"/>
            </w:tcBorders>
            <w:shd w:val="clear" w:color="000000" w:fill="F2F2F2"/>
            <w:noWrap/>
            <w:vAlign w:val="center"/>
            <w:hideMark/>
          </w:tcPr>
          <w:p w14:paraId="5CAA329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6</w:t>
            </w:r>
          </w:p>
        </w:tc>
        <w:tc>
          <w:tcPr>
            <w:tcW w:w="823" w:type="dxa"/>
            <w:tcBorders>
              <w:top w:val="nil"/>
              <w:left w:val="nil"/>
              <w:bottom w:val="single" w:sz="8" w:space="0" w:color="FFFFFF"/>
              <w:right w:val="single" w:sz="8" w:space="0" w:color="FFFFFF"/>
            </w:tcBorders>
            <w:shd w:val="clear" w:color="000000" w:fill="F2F2F2"/>
            <w:noWrap/>
            <w:vAlign w:val="center"/>
            <w:hideMark/>
          </w:tcPr>
          <w:p w14:paraId="0863F06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13</w:t>
            </w:r>
          </w:p>
        </w:tc>
        <w:tc>
          <w:tcPr>
            <w:tcW w:w="903" w:type="dxa"/>
            <w:tcBorders>
              <w:top w:val="nil"/>
              <w:left w:val="nil"/>
              <w:bottom w:val="single" w:sz="8" w:space="0" w:color="FFFFFF"/>
              <w:right w:val="single" w:sz="8" w:space="0" w:color="FFFFFF"/>
            </w:tcBorders>
            <w:shd w:val="clear" w:color="000000" w:fill="F2F2F2"/>
            <w:noWrap/>
            <w:vAlign w:val="center"/>
            <w:hideMark/>
          </w:tcPr>
          <w:p w14:paraId="7D094FB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19</w:t>
            </w:r>
          </w:p>
        </w:tc>
        <w:tc>
          <w:tcPr>
            <w:tcW w:w="1042" w:type="dxa"/>
            <w:tcBorders>
              <w:top w:val="nil"/>
              <w:left w:val="nil"/>
              <w:bottom w:val="single" w:sz="8" w:space="0" w:color="FFFFFF"/>
              <w:right w:val="single" w:sz="8" w:space="0" w:color="FFFFFF"/>
            </w:tcBorders>
            <w:shd w:val="clear" w:color="000000" w:fill="F2F2F2"/>
            <w:noWrap/>
            <w:vAlign w:val="center"/>
            <w:hideMark/>
          </w:tcPr>
          <w:p w14:paraId="69440C3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8</w:t>
            </w:r>
          </w:p>
        </w:tc>
        <w:tc>
          <w:tcPr>
            <w:tcW w:w="1082" w:type="dxa"/>
            <w:tcBorders>
              <w:top w:val="nil"/>
              <w:left w:val="nil"/>
              <w:bottom w:val="single" w:sz="8" w:space="0" w:color="FFFFFF"/>
              <w:right w:val="single" w:sz="4" w:space="0" w:color="000000"/>
            </w:tcBorders>
            <w:shd w:val="clear" w:color="000000" w:fill="F2F2F2"/>
            <w:noWrap/>
            <w:vAlign w:val="center"/>
            <w:hideMark/>
          </w:tcPr>
          <w:p w14:paraId="7294EFF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r>
      <w:tr w:rsidR="00D349B1" w:rsidRPr="00E1284E" w14:paraId="35C59DE0"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0344875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 xml:space="preserve">Loja </w:t>
            </w:r>
          </w:p>
        </w:tc>
        <w:tc>
          <w:tcPr>
            <w:tcW w:w="1307" w:type="dxa"/>
            <w:tcBorders>
              <w:top w:val="nil"/>
              <w:left w:val="nil"/>
              <w:bottom w:val="single" w:sz="8" w:space="0" w:color="FFFFFF"/>
              <w:right w:val="single" w:sz="8" w:space="0" w:color="FFFFFF"/>
            </w:tcBorders>
            <w:shd w:val="clear" w:color="000000" w:fill="D0CECE"/>
            <w:noWrap/>
            <w:vAlign w:val="center"/>
            <w:hideMark/>
          </w:tcPr>
          <w:p w14:paraId="7708E99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21</w:t>
            </w:r>
          </w:p>
        </w:tc>
        <w:tc>
          <w:tcPr>
            <w:tcW w:w="823" w:type="dxa"/>
            <w:tcBorders>
              <w:top w:val="nil"/>
              <w:left w:val="nil"/>
              <w:bottom w:val="single" w:sz="8" w:space="0" w:color="FFFFFF"/>
              <w:right w:val="single" w:sz="8" w:space="0" w:color="FFFFFF"/>
            </w:tcBorders>
            <w:shd w:val="clear" w:color="000000" w:fill="D0CECE"/>
            <w:noWrap/>
            <w:vAlign w:val="center"/>
            <w:hideMark/>
          </w:tcPr>
          <w:p w14:paraId="2BF5857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19</w:t>
            </w:r>
          </w:p>
        </w:tc>
        <w:tc>
          <w:tcPr>
            <w:tcW w:w="903" w:type="dxa"/>
            <w:tcBorders>
              <w:top w:val="nil"/>
              <w:left w:val="nil"/>
              <w:bottom w:val="single" w:sz="8" w:space="0" w:color="FFFFFF"/>
              <w:right w:val="single" w:sz="8" w:space="0" w:color="FFFFFF"/>
            </w:tcBorders>
            <w:shd w:val="clear" w:color="000000" w:fill="D0CECE"/>
            <w:noWrap/>
            <w:vAlign w:val="center"/>
            <w:hideMark/>
          </w:tcPr>
          <w:p w14:paraId="050F227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42" w:type="dxa"/>
            <w:tcBorders>
              <w:top w:val="nil"/>
              <w:left w:val="nil"/>
              <w:bottom w:val="single" w:sz="8" w:space="0" w:color="FFFFFF"/>
              <w:right w:val="single" w:sz="8" w:space="0" w:color="FFFFFF"/>
            </w:tcBorders>
            <w:shd w:val="clear" w:color="000000" w:fill="D0CECE"/>
            <w:noWrap/>
            <w:vAlign w:val="center"/>
            <w:hideMark/>
          </w:tcPr>
          <w:p w14:paraId="30AB0EF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82" w:type="dxa"/>
            <w:tcBorders>
              <w:top w:val="nil"/>
              <w:left w:val="nil"/>
              <w:bottom w:val="single" w:sz="8" w:space="0" w:color="FFFFFF"/>
              <w:right w:val="single" w:sz="4" w:space="0" w:color="000000"/>
            </w:tcBorders>
            <w:shd w:val="clear" w:color="000000" w:fill="D0CECE"/>
            <w:noWrap/>
            <w:vAlign w:val="center"/>
            <w:hideMark/>
          </w:tcPr>
          <w:p w14:paraId="2D69253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r>
      <w:tr w:rsidR="00D349B1" w:rsidRPr="00E1284E" w14:paraId="1163666B"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79466D9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Los Ríos</w:t>
            </w:r>
          </w:p>
        </w:tc>
        <w:tc>
          <w:tcPr>
            <w:tcW w:w="1307" w:type="dxa"/>
            <w:tcBorders>
              <w:top w:val="nil"/>
              <w:left w:val="nil"/>
              <w:bottom w:val="single" w:sz="8" w:space="0" w:color="FFFFFF"/>
              <w:right w:val="single" w:sz="8" w:space="0" w:color="FFFFFF"/>
            </w:tcBorders>
            <w:shd w:val="clear" w:color="000000" w:fill="E7E6E6"/>
            <w:noWrap/>
            <w:vAlign w:val="center"/>
            <w:hideMark/>
          </w:tcPr>
          <w:p w14:paraId="1DE83F0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17</w:t>
            </w:r>
          </w:p>
        </w:tc>
        <w:tc>
          <w:tcPr>
            <w:tcW w:w="823" w:type="dxa"/>
            <w:tcBorders>
              <w:top w:val="nil"/>
              <w:left w:val="nil"/>
              <w:bottom w:val="single" w:sz="8" w:space="0" w:color="FFFFFF"/>
              <w:right w:val="single" w:sz="8" w:space="0" w:color="FFFFFF"/>
            </w:tcBorders>
            <w:shd w:val="clear" w:color="000000" w:fill="E7E6E6"/>
            <w:noWrap/>
            <w:vAlign w:val="center"/>
            <w:hideMark/>
          </w:tcPr>
          <w:p w14:paraId="71C700D4"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9</w:t>
            </w:r>
          </w:p>
        </w:tc>
        <w:tc>
          <w:tcPr>
            <w:tcW w:w="903" w:type="dxa"/>
            <w:tcBorders>
              <w:top w:val="nil"/>
              <w:left w:val="nil"/>
              <w:bottom w:val="single" w:sz="8" w:space="0" w:color="FFFFFF"/>
              <w:right w:val="single" w:sz="8" w:space="0" w:color="FFFFFF"/>
            </w:tcBorders>
            <w:shd w:val="clear" w:color="000000" w:fill="E7E6E6"/>
            <w:noWrap/>
            <w:vAlign w:val="center"/>
            <w:hideMark/>
          </w:tcPr>
          <w:p w14:paraId="7A77A69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w:t>
            </w:r>
          </w:p>
        </w:tc>
        <w:tc>
          <w:tcPr>
            <w:tcW w:w="1042" w:type="dxa"/>
            <w:tcBorders>
              <w:top w:val="nil"/>
              <w:left w:val="nil"/>
              <w:bottom w:val="single" w:sz="8" w:space="0" w:color="FFFFFF"/>
              <w:right w:val="single" w:sz="8" w:space="0" w:color="FFFFFF"/>
            </w:tcBorders>
            <w:shd w:val="clear" w:color="000000" w:fill="E7E6E6"/>
            <w:noWrap/>
            <w:vAlign w:val="center"/>
            <w:hideMark/>
          </w:tcPr>
          <w:p w14:paraId="5B3E1C0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1082" w:type="dxa"/>
            <w:tcBorders>
              <w:top w:val="nil"/>
              <w:left w:val="nil"/>
              <w:bottom w:val="single" w:sz="8" w:space="0" w:color="FFFFFF"/>
              <w:right w:val="single" w:sz="4" w:space="0" w:color="000000"/>
            </w:tcBorders>
            <w:shd w:val="clear" w:color="000000" w:fill="E7E6E6"/>
            <w:noWrap/>
            <w:vAlign w:val="center"/>
            <w:hideMark/>
          </w:tcPr>
          <w:p w14:paraId="78C7506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r>
      <w:tr w:rsidR="00D349B1" w:rsidRPr="00E1284E" w14:paraId="1E6C225A"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2D5CCDF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lastRenderedPageBreak/>
              <w:t xml:space="preserve">Manabí </w:t>
            </w:r>
          </w:p>
        </w:tc>
        <w:tc>
          <w:tcPr>
            <w:tcW w:w="1307" w:type="dxa"/>
            <w:tcBorders>
              <w:top w:val="nil"/>
              <w:left w:val="nil"/>
              <w:bottom w:val="single" w:sz="8" w:space="0" w:color="FFFFFF"/>
              <w:right w:val="single" w:sz="8" w:space="0" w:color="FFFFFF"/>
            </w:tcBorders>
            <w:shd w:val="clear" w:color="000000" w:fill="D0CECE"/>
            <w:noWrap/>
            <w:vAlign w:val="center"/>
            <w:hideMark/>
          </w:tcPr>
          <w:p w14:paraId="5C5583C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31</w:t>
            </w:r>
          </w:p>
        </w:tc>
        <w:tc>
          <w:tcPr>
            <w:tcW w:w="823" w:type="dxa"/>
            <w:tcBorders>
              <w:top w:val="nil"/>
              <w:left w:val="nil"/>
              <w:bottom w:val="single" w:sz="8" w:space="0" w:color="FFFFFF"/>
              <w:right w:val="single" w:sz="8" w:space="0" w:color="FFFFFF"/>
            </w:tcBorders>
            <w:shd w:val="clear" w:color="000000" w:fill="D0CECE"/>
            <w:noWrap/>
            <w:vAlign w:val="center"/>
            <w:hideMark/>
          </w:tcPr>
          <w:p w14:paraId="57ADFC8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34</w:t>
            </w:r>
          </w:p>
        </w:tc>
        <w:tc>
          <w:tcPr>
            <w:tcW w:w="903" w:type="dxa"/>
            <w:tcBorders>
              <w:top w:val="nil"/>
              <w:left w:val="nil"/>
              <w:bottom w:val="single" w:sz="8" w:space="0" w:color="FFFFFF"/>
              <w:right w:val="single" w:sz="8" w:space="0" w:color="FFFFFF"/>
            </w:tcBorders>
            <w:shd w:val="clear" w:color="000000" w:fill="D0CECE"/>
            <w:noWrap/>
            <w:vAlign w:val="center"/>
            <w:hideMark/>
          </w:tcPr>
          <w:p w14:paraId="48BCC11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24</w:t>
            </w:r>
          </w:p>
        </w:tc>
        <w:tc>
          <w:tcPr>
            <w:tcW w:w="1042" w:type="dxa"/>
            <w:tcBorders>
              <w:top w:val="nil"/>
              <w:left w:val="nil"/>
              <w:bottom w:val="single" w:sz="8" w:space="0" w:color="FFFFFF"/>
              <w:right w:val="single" w:sz="8" w:space="0" w:color="FFFFFF"/>
            </w:tcBorders>
            <w:shd w:val="clear" w:color="000000" w:fill="D0CECE"/>
            <w:noWrap/>
            <w:vAlign w:val="center"/>
            <w:hideMark/>
          </w:tcPr>
          <w:p w14:paraId="0C47B21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16</w:t>
            </w:r>
          </w:p>
        </w:tc>
        <w:tc>
          <w:tcPr>
            <w:tcW w:w="1082" w:type="dxa"/>
            <w:tcBorders>
              <w:top w:val="nil"/>
              <w:left w:val="nil"/>
              <w:bottom w:val="single" w:sz="8" w:space="0" w:color="FFFFFF"/>
              <w:right w:val="single" w:sz="4" w:space="0" w:color="000000"/>
            </w:tcBorders>
            <w:shd w:val="clear" w:color="000000" w:fill="D0CECE"/>
            <w:noWrap/>
            <w:vAlign w:val="center"/>
            <w:hideMark/>
          </w:tcPr>
          <w:p w14:paraId="358730E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13</w:t>
            </w:r>
          </w:p>
        </w:tc>
      </w:tr>
      <w:tr w:rsidR="00D349B1" w:rsidRPr="00E1284E" w14:paraId="5710527B"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356EAA04"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Morona Santiago</w:t>
            </w:r>
          </w:p>
        </w:tc>
        <w:tc>
          <w:tcPr>
            <w:tcW w:w="1307" w:type="dxa"/>
            <w:tcBorders>
              <w:top w:val="nil"/>
              <w:left w:val="nil"/>
              <w:bottom w:val="single" w:sz="8" w:space="0" w:color="FFFFFF"/>
              <w:right w:val="single" w:sz="8" w:space="0" w:color="FFFFFF"/>
            </w:tcBorders>
            <w:shd w:val="clear" w:color="000000" w:fill="E7E6E6"/>
            <w:noWrap/>
            <w:vAlign w:val="center"/>
            <w:hideMark/>
          </w:tcPr>
          <w:p w14:paraId="717D34B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9</w:t>
            </w:r>
          </w:p>
        </w:tc>
        <w:tc>
          <w:tcPr>
            <w:tcW w:w="823" w:type="dxa"/>
            <w:tcBorders>
              <w:top w:val="nil"/>
              <w:left w:val="nil"/>
              <w:bottom w:val="single" w:sz="8" w:space="0" w:color="FFFFFF"/>
              <w:right w:val="single" w:sz="8" w:space="0" w:color="FFFFFF"/>
            </w:tcBorders>
            <w:shd w:val="clear" w:color="000000" w:fill="E7E6E6"/>
            <w:noWrap/>
            <w:vAlign w:val="center"/>
            <w:hideMark/>
          </w:tcPr>
          <w:p w14:paraId="6B5B50F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8</w:t>
            </w:r>
          </w:p>
        </w:tc>
        <w:tc>
          <w:tcPr>
            <w:tcW w:w="903" w:type="dxa"/>
            <w:tcBorders>
              <w:top w:val="nil"/>
              <w:left w:val="nil"/>
              <w:bottom w:val="single" w:sz="8" w:space="0" w:color="FFFFFF"/>
              <w:right w:val="single" w:sz="8" w:space="0" w:color="FFFFFF"/>
            </w:tcBorders>
            <w:shd w:val="clear" w:color="000000" w:fill="E7E6E6"/>
            <w:noWrap/>
            <w:vAlign w:val="center"/>
            <w:hideMark/>
          </w:tcPr>
          <w:p w14:paraId="293D74C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8</w:t>
            </w:r>
          </w:p>
        </w:tc>
        <w:tc>
          <w:tcPr>
            <w:tcW w:w="1042" w:type="dxa"/>
            <w:tcBorders>
              <w:top w:val="nil"/>
              <w:left w:val="nil"/>
              <w:bottom w:val="single" w:sz="8" w:space="0" w:color="FFFFFF"/>
              <w:right w:val="single" w:sz="8" w:space="0" w:color="FFFFFF"/>
            </w:tcBorders>
            <w:shd w:val="clear" w:color="000000" w:fill="E7E6E6"/>
            <w:noWrap/>
            <w:vAlign w:val="center"/>
            <w:hideMark/>
          </w:tcPr>
          <w:p w14:paraId="35B61C4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w:t>
            </w:r>
          </w:p>
        </w:tc>
        <w:tc>
          <w:tcPr>
            <w:tcW w:w="1082" w:type="dxa"/>
            <w:tcBorders>
              <w:top w:val="nil"/>
              <w:left w:val="nil"/>
              <w:bottom w:val="single" w:sz="8" w:space="0" w:color="FFFFFF"/>
              <w:right w:val="single" w:sz="4" w:space="0" w:color="000000"/>
            </w:tcBorders>
            <w:shd w:val="clear" w:color="000000" w:fill="E7E6E6"/>
            <w:noWrap/>
            <w:vAlign w:val="center"/>
            <w:hideMark/>
          </w:tcPr>
          <w:p w14:paraId="2666F6A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r>
      <w:tr w:rsidR="00D349B1" w:rsidRPr="00E1284E" w14:paraId="48C2A84B"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28392A4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 xml:space="preserve">Napo </w:t>
            </w:r>
          </w:p>
        </w:tc>
        <w:tc>
          <w:tcPr>
            <w:tcW w:w="1307" w:type="dxa"/>
            <w:tcBorders>
              <w:top w:val="nil"/>
              <w:left w:val="nil"/>
              <w:bottom w:val="single" w:sz="8" w:space="0" w:color="FFFFFF"/>
              <w:right w:val="single" w:sz="8" w:space="0" w:color="FFFFFF"/>
            </w:tcBorders>
            <w:shd w:val="clear" w:color="000000" w:fill="D0CECE"/>
            <w:noWrap/>
            <w:vAlign w:val="center"/>
            <w:hideMark/>
          </w:tcPr>
          <w:p w14:paraId="3417A75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177</w:t>
            </w:r>
          </w:p>
        </w:tc>
        <w:tc>
          <w:tcPr>
            <w:tcW w:w="823" w:type="dxa"/>
            <w:tcBorders>
              <w:top w:val="nil"/>
              <w:left w:val="nil"/>
              <w:bottom w:val="single" w:sz="8" w:space="0" w:color="FFFFFF"/>
              <w:right w:val="single" w:sz="8" w:space="0" w:color="FFFFFF"/>
            </w:tcBorders>
            <w:shd w:val="clear" w:color="000000" w:fill="D0CECE"/>
            <w:noWrap/>
            <w:vAlign w:val="center"/>
            <w:hideMark/>
          </w:tcPr>
          <w:p w14:paraId="0A7C256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23</w:t>
            </w:r>
          </w:p>
        </w:tc>
        <w:tc>
          <w:tcPr>
            <w:tcW w:w="903" w:type="dxa"/>
            <w:tcBorders>
              <w:top w:val="nil"/>
              <w:left w:val="nil"/>
              <w:bottom w:val="single" w:sz="8" w:space="0" w:color="FFFFFF"/>
              <w:right w:val="single" w:sz="8" w:space="0" w:color="FFFFFF"/>
            </w:tcBorders>
            <w:shd w:val="clear" w:color="000000" w:fill="D0CECE"/>
            <w:noWrap/>
            <w:vAlign w:val="center"/>
            <w:hideMark/>
          </w:tcPr>
          <w:p w14:paraId="57B4987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15</w:t>
            </w:r>
          </w:p>
        </w:tc>
        <w:tc>
          <w:tcPr>
            <w:tcW w:w="1042" w:type="dxa"/>
            <w:tcBorders>
              <w:top w:val="nil"/>
              <w:left w:val="nil"/>
              <w:bottom w:val="single" w:sz="8" w:space="0" w:color="FFFFFF"/>
              <w:right w:val="single" w:sz="8" w:space="0" w:color="FFFFFF"/>
            </w:tcBorders>
            <w:shd w:val="clear" w:color="000000" w:fill="D0CECE"/>
            <w:noWrap/>
            <w:vAlign w:val="center"/>
            <w:hideMark/>
          </w:tcPr>
          <w:p w14:paraId="464B081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10</w:t>
            </w:r>
          </w:p>
        </w:tc>
        <w:tc>
          <w:tcPr>
            <w:tcW w:w="1082" w:type="dxa"/>
            <w:tcBorders>
              <w:top w:val="nil"/>
              <w:left w:val="nil"/>
              <w:bottom w:val="single" w:sz="8" w:space="0" w:color="FFFFFF"/>
              <w:right w:val="single" w:sz="4" w:space="0" w:color="000000"/>
            </w:tcBorders>
            <w:shd w:val="clear" w:color="000000" w:fill="D0CECE"/>
            <w:noWrap/>
            <w:vAlign w:val="center"/>
            <w:hideMark/>
          </w:tcPr>
          <w:p w14:paraId="47815C6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r>
      <w:tr w:rsidR="00D349B1" w:rsidRPr="00E1284E" w14:paraId="61408E1F"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6EBF2D05"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Orellana</w:t>
            </w:r>
          </w:p>
        </w:tc>
        <w:tc>
          <w:tcPr>
            <w:tcW w:w="1307" w:type="dxa"/>
            <w:tcBorders>
              <w:top w:val="nil"/>
              <w:left w:val="nil"/>
              <w:bottom w:val="single" w:sz="8" w:space="0" w:color="FFFFFF"/>
              <w:right w:val="single" w:sz="8" w:space="0" w:color="FFFFFF"/>
            </w:tcBorders>
            <w:shd w:val="clear" w:color="000000" w:fill="E7E6E6"/>
            <w:noWrap/>
            <w:vAlign w:val="center"/>
            <w:hideMark/>
          </w:tcPr>
          <w:p w14:paraId="372F089C"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12</w:t>
            </w:r>
          </w:p>
        </w:tc>
        <w:tc>
          <w:tcPr>
            <w:tcW w:w="823" w:type="dxa"/>
            <w:tcBorders>
              <w:top w:val="nil"/>
              <w:left w:val="nil"/>
              <w:bottom w:val="single" w:sz="8" w:space="0" w:color="FFFFFF"/>
              <w:right w:val="single" w:sz="8" w:space="0" w:color="FFFFFF"/>
            </w:tcBorders>
            <w:shd w:val="clear" w:color="000000" w:fill="E7E6E6"/>
            <w:noWrap/>
            <w:vAlign w:val="center"/>
            <w:hideMark/>
          </w:tcPr>
          <w:p w14:paraId="226A22D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903" w:type="dxa"/>
            <w:tcBorders>
              <w:top w:val="nil"/>
              <w:left w:val="nil"/>
              <w:bottom w:val="single" w:sz="8" w:space="0" w:color="FFFFFF"/>
              <w:right w:val="single" w:sz="8" w:space="0" w:color="FFFFFF"/>
            </w:tcBorders>
            <w:shd w:val="clear" w:color="000000" w:fill="E7E6E6"/>
            <w:noWrap/>
            <w:vAlign w:val="center"/>
            <w:hideMark/>
          </w:tcPr>
          <w:p w14:paraId="5CC64CB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10</w:t>
            </w:r>
          </w:p>
        </w:tc>
        <w:tc>
          <w:tcPr>
            <w:tcW w:w="1042" w:type="dxa"/>
            <w:tcBorders>
              <w:top w:val="nil"/>
              <w:left w:val="nil"/>
              <w:bottom w:val="single" w:sz="8" w:space="0" w:color="FFFFFF"/>
              <w:right w:val="single" w:sz="8" w:space="0" w:color="FFFFFF"/>
            </w:tcBorders>
            <w:shd w:val="clear" w:color="000000" w:fill="E7E6E6"/>
            <w:noWrap/>
            <w:vAlign w:val="center"/>
            <w:hideMark/>
          </w:tcPr>
          <w:p w14:paraId="3E7B044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8</w:t>
            </w:r>
          </w:p>
        </w:tc>
        <w:tc>
          <w:tcPr>
            <w:tcW w:w="1082" w:type="dxa"/>
            <w:tcBorders>
              <w:top w:val="nil"/>
              <w:left w:val="nil"/>
              <w:bottom w:val="single" w:sz="8" w:space="0" w:color="FFFFFF"/>
              <w:right w:val="single" w:sz="4" w:space="0" w:color="000000"/>
            </w:tcBorders>
            <w:shd w:val="clear" w:color="000000" w:fill="E7E6E6"/>
            <w:noWrap/>
            <w:vAlign w:val="center"/>
            <w:hideMark/>
          </w:tcPr>
          <w:p w14:paraId="106080F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r>
      <w:tr w:rsidR="00D349B1" w:rsidRPr="00E1284E" w14:paraId="1A369AFD"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049927E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Pastaza</w:t>
            </w:r>
          </w:p>
        </w:tc>
        <w:tc>
          <w:tcPr>
            <w:tcW w:w="1307" w:type="dxa"/>
            <w:tcBorders>
              <w:top w:val="nil"/>
              <w:left w:val="nil"/>
              <w:bottom w:val="single" w:sz="8" w:space="0" w:color="FFFFFF"/>
              <w:right w:val="single" w:sz="8" w:space="0" w:color="FFFFFF"/>
            </w:tcBorders>
            <w:shd w:val="clear" w:color="000000" w:fill="D0CECE"/>
            <w:noWrap/>
            <w:vAlign w:val="center"/>
            <w:hideMark/>
          </w:tcPr>
          <w:p w14:paraId="029CD7A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823" w:type="dxa"/>
            <w:tcBorders>
              <w:top w:val="nil"/>
              <w:left w:val="nil"/>
              <w:bottom w:val="single" w:sz="8" w:space="0" w:color="FFFFFF"/>
              <w:right w:val="single" w:sz="8" w:space="0" w:color="FFFFFF"/>
            </w:tcBorders>
            <w:shd w:val="clear" w:color="000000" w:fill="D0CECE"/>
            <w:noWrap/>
            <w:vAlign w:val="center"/>
            <w:hideMark/>
          </w:tcPr>
          <w:p w14:paraId="560A22D8"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0</w:t>
            </w:r>
          </w:p>
        </w:tc>
        <w:tc>
          <w:tcPr>
            <w:tcW w:w="903" w:type="dxa"/>
            <w:tcBorders>
              <w:top w:val="nil"/>
              <w:left w:val="nil"/>
              <w:bottom w:val="single" w:sz="8" w:space="0" w:color="FFFFFF"/>
              <w:right w:val="single" w:sz="8" w:space="0" w:color="FFFFFF"/>
            </w:tcBorders>
            <w:shd w:val="clear" w:color="000000" w:fill="D0CECE"/>
            <w:noWrap/>
            <w:vAlign w:val="center"/>
            <w:hideMark/>
          </w:tcPr>
          <w:p w14:paraId="5DE7980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1042" w:type="dxa"/>
            <w:tcBorders>
              <w:top w:val="nil"/>
              <w:left w:val="nil"/>
              <w:bottom w:val="single" w:sz="8" w:space="0" w:color="FFFFFF"/>
              <w:right w:val="single" w:sz="8" w:space="0" w:color="FFFFFF"/>
            </w:tcBorders>
            <w:shd w:val="clear" w:color="000000" w:fill="D0CECE"/>
            <w:noWrap/>
            <w:vAlign w:val="center"/>
            <w:hideMark/>
          </w:tcPr>
          <w:p w14:paraId="18BF3F8C"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w:t>
            </w:r>
          </w:p>
        </w:tc>
        <w:tc>
          <w:tcPr>
            <w:tcW w:w="1082" w:type="dxa"/>
            <w:tcBorders>
              <w:top w:val="nil"/>
              <w:left w:val="nil"/>
              <w:bottom w:val="single" w:sz="8" w:space="0" w:color="FFFFFF"/>
              <w:right w:val="single" w:sz="4" w:space="0" w:color="000000"/>
            </w:tcBorders>
            <w:shd w:val="clear" w:color="000000" w:fill="D0CECE"/>
            <w:noWrap/>
            <w:vAlign w:val="center"/>
            <w:hideMark/>
          </w:tcPr>
          <w:p w14:paraId="7BF5A7E3"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r>
      <w:tr w:rsidR="00D349B1" w:rsidRPr="00E1284E" w14:paraId="2750ACD0"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auto" w:fill="auto"/>
            <w:noWrap/>
            <w:vAlign w:val="bottom"/>
            <w:hideMark/>
          </w:tcPr>
          <w:p w14:paraId="3BE4A89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Pichincha</w:t>
            </w:r>
          </w:p>
        </w:tc>
        <w:tc>
          <w:tcPr>
            <w:tcW w:w="1307" w:type="dxa"/>
            <w:tcBorders>
              <w:top w:val="nil"/>
              <w:left w:val="nil"/>
              <w:bottom w:val="single" w:sz="8" w:space="0" w:color="FFFFFF"/>
              <w:right w:val="single" w:sz="8" w:space="0" w:color="FFFFFF"/>
            </w:tcBorders>
            <w:shd w:val="clear" w:color="000000" w:fill="E7E6E6"/>
            <w:noWrap/>
            <w:vAlign w:val="center"/>
            <w:hideMark/>
          </w:tcPr>
          <w:p w14:paraId="4E236F2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227</w:t>
            </w:r>
          </w:p>
        </w:tc>
        <w:tc>
          <w:tcPr>
            <w:tcW w:w="823" w:type="dxa"/>
            <w:tcBorders>
              <w:top w:val="nil"/>
              <w:left w:val="nil"/>
              <w:bottom w:val="single" w:sz="8" w:space="0" w:color="FFFFFF"/>
              <w:right w:val="single" w:sz="8" w:space="0" w:color="FFFFFF"/>
            </w:tcBorders>
            <w:shd w:val="clear" w:color="000000" w:fill="E7E6E6"/>
            <w:noWrap/>
            <w:vAlign w:val="center"/>
            <w:hideMark/>
          </w:tcPr>
          <w:p w14:paraId="406D33D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166</w:t>
            </w:r>
          </w:p>
        </w:tc>
        <w:tc>
          <w:tcPr>
            <w:tcW w:w="903" w:type="dxa"/>
            <w:tcBorders>
              <w:top w:val="nil"/>
              <w:left w:val="nil"/>
              <w:bottom w:val="single" w:sz="8" w:space="0" w:color="FFFFFF"/>
              <w:right w:val="single" w:sz="8" w:space="0" w:color="FFFFFF"/>
            </w:tcBorders>
            <w:shd w:val="clear" w:color="000000" w:fill="E7E6E6"/>
            <w:noWrap/>
            <w:vAlign w:val="center"/>
            <w:hideMark/>
          </w:tcPr>
          <w:p w14:paraId="386BA4AA"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167</w:t>
            </w:r>
          </w:p>
        </w:tc>
        <w:tc>
          <w:tcPr>
            <w:tcW w:w="1042" w:type="dxa"/>
            <w:tcBorders>
              <w:top w:val="nil"/>
              <w:left w:val="nil"/>
              <w:bottom w:val="single" w:sz="8" w:space="0" w:color="FFFFFF"/>
              <w:right w:val="single" w:sz="8" w:space="0" w:color="FFFFFF"/>
            </w:tcBorders>
            <w:shd w:val="clear" w:color="000000" w:fill="E7E6E6"/>
            <w:noWrap/>
            <w:vAlign w:val="center"/>
            <w:hideMark/>
          </w:tcPr>
          <w:p w14:paraId="1498DF8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112</w:t>
            </w:r>
          </w:p>
        </w:tc>
        <w:tc>
          <w:tcPr>
            <w:tcW w:w="1082" w:type="dxa"/>
            <w:tcBorders>
              <w:top w:val="nil"/>
              <w:left w:val="nil"/>
              <w:bottom w:val="single" w:sz="8" w:space="0" w:color="FFFFFF"/>
              <w:right w:val="single" w:sz="4" w:space="0" w:color="000000"/>
            </w:tcBorders>
            <w:shd w:val="clear" w:color="000000" w:fill="E7E6E6"/>
            <w:noWrap/>
            <w:vAlign w:val="center"/>
            <w:hideMark/>
          </w:tcPr>
          <w:p w14:paraId="47C3383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45</w:t>
            </w:r>
          </w:p>
        </w:tc>
      </w:tr>
      <w:tr w:rsidR="00D349B1" w:rsidRPr="00E1284E" w14:paraId="0B2968EF"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5D0273B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Santa Elena</w:t>
            </w:r>
          </w:p>
        </w:tc>
        <w:tc>
          <w:tcPr>
            <w:tcW w:w="1307" w:type="dxa"/>
            <w:tcBorders>
              <w:top w:val="nil"/>
              <w:left w:val="nil"/>
              <w:bottom w:val="single" w:sz="8" w:space="0" w:color="FFFFFF"/>
              <w:right w:val="single" w:sz="8" w:space="0" w:color="FFFFFF"/>
            </w:tcBorders>
            <w:shd w:val="clear" w:color="000000" w:fill="D0CECE"/>
            <w:noWrap/>
            <w:vAlign w:val="center"/>
            <w:hideMark/>
          </w:tcPr>
          <w:p w14:paraId="421D15C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823" w:type="dxa"/>
            <w:tcBorders>
              <w:top w:val="nil"/>
              <w:left w:val="nil"/>
              <w:bottom w:val="single" w:sz="8" w:space="0" w:color="FFFFFF"/>
              <w:right w:val="single" w:sz="8" w:space="0" w:color="FFFFFF"/>
            </w:tcBorders>
            <w:shd w:val="clear" w:color="000000" w:fill="D0CECE"/>
            <w:noWrap/>
            <w:vAlign w:val="center"/>
            <w:hideMark/>
          </w:tcPr>
          <w:p w14:paraId="70D87FC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7</w:t>
            </w:r>
          </w:p>
        </w:tc>
        <w:tc>
          <w:tcPr>
            <w:tcW w:w="903" w:type="dxa"/>
            <w:tcBorders>
              <w:top w:val="nil"/>
              <w:left w:val="nil"/>
              <w:bottom w:val="single" w:sz="8" w:space="0" w:color="FFFFFF"/>
              <w:right w:val="single" w:sz="8" w:space="0" w:color="FFFFFF"/>
            </w:tcBorders>
            <w:shd w:val="clear" w:color="000000" w:fill="D0CECE"/>
            <w:noWrap/>
            <w:vAlign w:val="center"/>
            <w:hideMark/>
          </w:tcPr>
          <w:p w14:paraId="3CA9E58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w:t>
            </w:r>
          </w:p>
        </w:tc>
        <w:tc>
          <w:tcPr>
            <w:tcW w:w="1042" w:type="dxa"/>
            <w:tcBorders>
              <w:top w:val="nil"/>
              <w:left w:val="nil"/>
              <w:bottom w:val="single" w:sz="8" w:space="0" w:color="FFFFFF"/>
              <w:right w:val="single" w:sz="8" w:space="0" w:color="FFFFFF"/>
            </w:tcBorders>
            <w:shd w:val="clear" w:color="000000" w:fill="D0CECE"/>
            <w:noWrap/>
            <w:vAlign w:val="center"/>
            <w:hideMark/>
          </w:tcPr>
          <w:p w14:paraId="5CD67056"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82" w:type="dxa"/>
            <w:tcBorders>
              <w:top w:val="nil"/>
              <w:left w:val="nil"/>
              <w:bottom w:val="single" w:sz="8" w:space="0" w:color="FFFFFF"/>
              <w:right w:val="single" w:sz="4" w:space="0" w:color="000000"/>
            </w:tcBorders>
            <w:shd w:val="clear" w:color="000000" w:fill="D0CECE"/>
            <w:noWrap/>
            <w:vAlign w:val="center"/>
            <w:hideMark/>
          </w:tcPr>
          <w:p w14:paraId="29A0715B"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r>
      <w:tr w:rsidR="00D349B1" w:rsidRPr="00E1284E" w14:paraId="5BF5411B" w14:textId="77777777" w:rsidTr="00D96F53">
        <w:trPr>
          <w:trHeight w:val="420"/>
          <w:jc w:val="center"/>
        </w:trPr>
        <w:tc>
          <w:tcPr>
            <w:tcW w:w="2956" w:type="dxa"/>
            <w:tcBorders>
              <w:top w:val="nil"/>
              <w:left w:val="single" w:sz="4" w:space="0" w:color="000000"/>
              <w:bottom w:val="single" w:sz="8" w:space="0" w:color="FFFFFF"/>
              <w:right w:val="single" w:sz="8" w:space="0" w:color="FFFFFF"/>
            </w:tcBorders>
            <w:shd w:val="clear" w:color="000000" w:fill="FFFFFF"/>
            <w:vAlign w:val="bottom"/>
            <w:hideMark/>
          </w:tcPr>
          <w:p w14:paraId="4EAB4721"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Santo Domingo de los Tsáchilas</w:t>
            </w:r>
          </w:p>
        </w:tc>
        <w:tc>
          <w:tcPr>
            <w:tcW w:w="1307" w:type="dxa"/>
            <w:tcBorders>
              <w:top w:val="nil"/>
              <w:left w:val="nil"/>
              <w:bottom w:val="single" w:sz="8" w:space="0" w:color="FFFFFF"/>
              <w:right w:val="single" w:sz="8" w:space="0" w:color="FFFFFF"/>
            </w:tcBorders>
            <w:shd w:val="clear" w:color="000000" w:fill="EDEDED"/>
            <w:noWrap/>
            <w:vAlign w:val="center"/>
            <w:hideMark/>
          </w:tcPr>
          <w:p w14:paraId="1BD4A092"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51</w:t>
            </w:r>
          </w:p>
        </w:tc>
        <w:tc>
          <w:tcPr>
            <w:tcW w:w="823" w:type="dxa"/>
            <w:tcBorders>
              <w:top w:val="nil"/>
              <w:left w:val="nil"/>
              <w:bottom w:val="single" w:sz="8" w:space="0" w:color="FFFFFF"/>
              <w:right w:val="single" w:sz="8" w:space="0" w:color="FFFFFF"/>
            </w:tcBorders>
            <w:shd w:val="clear" w:color="000000" w:fill="EDEDED"/>
            <w:noWrap/>
            <w:vAlign w:val="center"/>
            <w:hideMark/>
          </w:tcPr>
          <w:p w14:paraId="4720C3E0"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18</w:t>
            </w:r>
          </w:p>
        </w:tc>
        <w:tc>
          <w:tcPr>
            <w:tcW w:w="903" w:type="dxa"/>
            <w:tcBorders>
              <w:top w:val="nil"/>
              <w:left w:val="nil"/>
              <w:bottom w:val="single" w:sz="8" w:space="0" w:color="FFFFFF"/>
              <w:right w:val="single" w:sz="8" w:space="0" w:color="FFFFFF"/>
            </w:tcBorders>
            <w:shd w:val="clear" w:color="000000" w:fill="EDEDED"/>
            <w:noWrap/>
            <w:vAlign w:val="center"/>
            <w:hideMark/>
          </w:tcPr>
          <w:p w14:paraId="4F07431D"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1042" w:type="dxa"/>
            <w:tcBorders>
              <w:top w:val="nil"/>
              <w:left w:val="nil"/>
              <w:bottom w:val="single" w:sz="8" w:space="0" w:color="FFFFFF"/>
              <w:right w:val="single" w:sz="8" w:space="0" w:color="FFFFFF"/>
            </w:tcBorders>
            <w:shd w:val="clear" w:color="000000" w:fill="EDEDED"/>
            <w:noWrap/>
            <w:vAlign w:val="center"/>
            <w:hideMark/>
          </w:tcPr>
          <w:p w14:paraId="64A68819"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5</w:t>
            </w:r>
          </w:p>
        </w:tc>
        <w:tc>
          <w:tcPr>
            <w:tcW w:w="1082" w:type="dxa"/>
            <w:tcBorders>
              <w:top w:val="nil"/>
              <w:left w:val="nil"/>
              <w:bottom w:val="single" w:sz="8" w:space="0" w:color="FFFFFF"/>
              <w:right w:val="single" w:sz="4" w:space="0" w:color="000000"/>
            </w:tcBorders>
            <w:shd w:val="clear" w:color="000000" w:fill="EDEDED"/>
            <w:noWrap/>
            <w:vAlign w:val="center"/>
            <w:hideMark/>
          </w:tcPr>
          <w:p w14:paraId="63C01BB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5</w:t>
            </w:r>
          </w:p>
        </w:tc>
      </w:tr>
      <w:tr w:rsidR="00D349B1" w:rsidRPr="00E1284E" w14:paraId="2FC99A49"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6ACF9707"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Sucumbíos</w:t>
            </w:r>
          </w:p>
        </w:tc>
        <w:tc>
          <w:tcPr>
            <w:tcW w:w="1307" w:type="dxa"/>
            <w:tcBorders>
              <w:top w:val="nil"/>
              <w:left w:val="nil"/>
              <w:bottom w:val="single" w:sz="8" w:space="0" w:color="FFFFFF"/>
              <w:right w:val="single" w:sz="8" w:space="0" w:color="FFFFFF"/>
            </w:tcBorders>
            <w:shd w:val="clear" w:color="000000" w:fill="D0CECE"/>
            <w:noWrap/>
            <w:vAlign w:val="center"/>
            <w:hideMark/>
          </w:tcPr>
          <w:p w14:paraId="38E1C8CD"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38</w:t>
            </w:r>
          </w:p>
        </w:tc>
        <w:tc>
          <w:tcPr>
            <w:tcW w:w="823" w:type="dxa"/>
            <w:tcBorders>
              <w:top w:val="nil"/>
              <w:left w:val="nil"/>
              <w:bottom w:val="single" w:sz="8" w:space="0" w:color="FFFFFF"/>
              <w:right w:val="single" w:sz="8" w:space="0" w:color="FFFFFF"/>
            </w:tcBorders>
            <w:shd w:val="clear" w:color="000000" w:fill="D0CECE"/>
            <w:noWrap/>
            <w:vAlign w:val="center"/>
            <w:hideMark/>
          </w:tcPr>
          <w:p w14:paraId="48E1319F"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12</w:t>
            </w:r>
          </w:p>
        </w:tc>
        <w:tc>
          <w:tcPr>
            <w:tcW w:w="903" w:type="dxa"/>
            <w:tcBorders>
              <w:top w:val="nil"/>
              <w:left w:val="nil"/>
              <w:bottom w:val="single" w:sz="8" w:space="0" w:color="FFFFFF"/>
              <w:right w:val="single" w:sz="8" w:space="0" w:color="FFFFFF"/>
            </w:tcBorders>
            <w:shd w:val="clear" w:color="000000" w:fill="D0CECE"/>
            <w:noWrap/>
            <w:vAlign w:val="center"/>
            <w:hideMark/>
          </w:tcPr>
          <w:p w14:paraId="02396FB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c>
          <w:tcPr>
            <w:tcW w:w="1042" w:type="dxa"/>
            <w:tcBorders>
              <w:top w:val="nil"/>
              <w:left w:val="nil"/>
              <w:bottom w:val="single" w:sz="8" w:space="0" w:color="FFFFFF"/>
              <w:right w:val="single" w:sz="8" w:space="0" w:color="FFFFFF"/>
            </w:tcBorders>
            <w:shd w:val="clear" w:color="000000" w:fill="D0CECE"/>
            <w:noWrap/>
            <w:vAlign w:val="center"/>
            <w:hideMark/>
          </w:tcPr>
          <w:p w14:paraId="70806A5E"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2</w:t>
            </w:r>
          </w:p>
        </w:tc>
        <w:tc>
          <w:tcPr>
            <w:tcW w:w="1082" w:type="dxa"/>
            <w:tcBorders>
              <w:top w:val="nil"/>
              <w:left w:val="nil"/>
              <w:bottom w:val="single" w:sz="8" w:space="0" w:color="FFFFFF"/>
              <w:right w:val="single" w:sz="4" w:space="0" w:color="000000"/>
            </w:tcBorders>
            <w:shd w:val="clear" w:color="000000" w:fill="D0CECE"/>
            <w:noWrap/>
            <w:vAlign w:val="center"/>
            <w:hideMark/>
          </w:tcPr>
          <w:p w14:paraId="097D87A6" w14:textId="77777777" w:rsidR="00D349B1" w:rsidRPr="00E1284E" w:rsidRDefault="00D349B1" w:rsidP="00D349B1">
            <w:pPr>
              <w:widowControl/>
              <w:autoSpaceDE/>
              <w:autoSpaceDN/>
              <w:jc w:val="center"/>
              <w:rPr>
                <w:color w:val="000000"/>
                <w:lang w:val="es-EC" w:eastAsia="es-EC"/>
              </w:rPr>
            </w:pPr>
            <w:r w:rsidRPr="00E1284E">
              <w:rPr>
                <w:color w:val="000000"/>
                <w:lang w:val="es-EC" w:eastAsia="es-EC"/>
              </w:rPr>
              <w:t>1</w:t>
            </w:r>
          </w:p>
        </w:tc>
      </w:tr>
      <w:tr w:rsidR="00D349B1" w:rsidRPr="00AE31C1" w14:paraId="51CD646D"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FFFFFF"/>
            <w:noWrap/>
            <w:vAlign w:val="bottom"/>
            <w:hideMark/>
          </w:tcPr>
          <w:p w14:paraId="6430B816"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Tungurahua</w:t>
            </w:r>
          </w:p>
        </w:tc>
        <w:tc>
          <w:tcPr>
            <w:tcW w:w="1307" w:type="dxa"/>
            <w:tcBorders>
              <w:top w:val="nil"/>
              <w:left w:val="nil"/>
              <w:bottom w:val="single" w:sz="8" w:space="0" w:color="FFFFFF"/>
              <w:right w:val="single" w:sz="8" w:space="0" w:color="FFFFFF"/>
            </w:tcBorders>
            <w:shd w:val="clear" w:color="000000" w:fill="EDEDED"/>
            <w:noWrap/>
            <w:vAlign w:val="center"/>
            <w:hideMark/>
          </w:tcPr>
          <w:p w14:paraId="3C130E77"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11</w:t>
            </w:r>
          </w:p>
        </w:tc>
        <w:tc>
          <w:tcPr>
            <w:tcW w:w="823" w:type="dxa"/>
            <w:tcBorders>
              <w:top w:val="nil"/>
              <w:left w:val="nil"/>
              <w:bottom w:val="single" w:sz="8" w:space="0" w:color="FFFFFF"/>
              <w:right w:val="single" w:sz="8" w:space="0" w:color="FFFFFF"/>
            </w:tcBorders>
            <w:shd w:val="clear" w:color="000000" w:fill="EDEDED"/>
            <w:noWrap/>
            <w:vAlign w:val="center"/>
            <w:hideMark/>
          </w:tcPr>
          <w:p w14:paraId="421EC957"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13</w:t>
            </w:r>
          </w:p>
        </w:tc>
        <w:tc>
          <w:tcPr>
            <w:tcW w:w="903" w:type="dxa"/>
            <w:tcBorders>
              <w:top w:val="nil"/>
              <w:left w:val="nil"/>
              <w:bottom w:val="single" w:sz="8" w:space="0" w:color="FFFFFF"/>
              <w:right w:val="single" w:sz="8" w:space="0" w:color="FFFFFF"/>
            </w:tcBorders>
            <w:shd w:val="clear" w:color="000000" w:fill="EDEDED"/>
            <w:noWrap/>
            <w:vAlign w:val="center"/>
            <w:hideMark/>
          </w:tcPr>
          <w:p w14:paraId="321EEDD7"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10</w:t>
            </w:r>
          </w:p>
        </w:tc>
        <w:tc>
          <w:tcPr>
            <w:tcW w:w="1042" w:type="dxa"/>
            <w:tcBorders>
              <w:top w:val="nil"/>
              <w:left w:val="nil"/>
              <w:bottom w:val="single" w:sz="8" w:space="0" w:color="FFFFFF"/>
              <w:right w:val="single" w:sz="8" w:space="0" w:color="FFFFFF"/>
            </w:tcBorders>
            <w:shd w:val="clear" w:color="000000" w:fill="EDEDED"/>
            <w:noWrap/>
            <w:vAlign w:val="center"/>
            <w:hideMark/>
          </w:tcPr>
          <w:p w14:paraId="679725C6"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14</w:t>
            </w:r>
          </w:p>
        </w:tc>
        <w:tc>
          <w:tcPr>
            <w:tcW w:w="1082" w:type="dxa"/>
            <w:tcBorders>
              <w:top w:val="nil"/>
              <w:left w:val="nil"/>
              <w:bottom w:val="single" w:sz="8" w:space="0" w:color="FFFFFF"/>
              <w:right w:val="single" w:sz="4" w:space="0" w:color="000000"/>
            </w:tcBorders>
            <w:shd w:val="clear" w:color="000000" w:fill="EDEDED"/>
            <w:noWrap/>
            <w:vAlign w:val="center"/>
            <w:hideMark/>
          </w:tcPr>
          <w:p w14:paraId="2C910083"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3</w:t>
            </w:r>
          </w:p>
        </w:tc>
      </w:tr>
      <w:tr w:rsidR="00D349B1" w:rsidRPr="00AE31C1" w14:paraId="4A15E030" w14:textId="77777777" w:rsidTr="00D96F53">
        <w:trPr>
          <w:trHeight w:val="379"/>
          <w:jc w:val="center"/>
        </w:trPr>
        <w:tc>
          <w:tcPr>
            <w:tcW w:w="2956" w:type="dxa"/>
            <w:tcBorders>
              <w:top w:val="nil"/>
              <w:left w:val="single" w:sz="4" w:space="0" w:color="000000"/>
              <w:bottom w:val="single" w:sz="8" w:space="0" w:color="FFFFFF"/>
              <w:right w:val="single" w:sz="8" w:space="0" w:color="FFFFFF"/>
            </w:tcBorders>
            <w:shd w:val="clear" w:color="000000" w:fill="D0CECE"/>
            <w:noWrap/>
            <w:vAlign w:val="bottom"/>
            <w:hideMark/>
          </w:tcPr>
          <w:p w14:paraId="4F928456"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Zamora Chinchipe</w:t>
            </w:r>
          </w:p>
        </w:tc>
        <w:tc>
          <w:tcPr>
            <w:tcW w:w="1307" w:type="dxa"/>
            <w:tcBorders>
              <w:top w:val="nil"/>
              <w:left w:val="nil"/>
              <w:bottom w:val="single" w:sz="8" w:space="0" w:color="FFFFFF"/>
              <w:right w:val="single" w:sz="8" w:space="0" w:color="FFFFFF"/>
            </w:tcBorders>
            <w:shd w:val="clear" w:color="000000" w:fill="D0CECE"/>
            <w:noWrap/>
            <w:vAlign w:val="center"/>
            <w:hideMark/>
          </w:tcPr>
          <w:p w14:paraId="42EBAFCF"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27</w:t>
            </w:r>
          </w:p>
        </w:tc>
        <w:tc>
          <w:tcPr>
            <w:tcW w:w="823" w:type="dxa"/>
            <w:tcBorders>
              <w:top w:val="nil"/>
              <w:left w:val="nil"/>
              <w:bottom w:val="single" w:sz="8" w:space="0" w:color="FFFFFF"/>
              <w:right w:val="single" w:sz="8" w:space="0" w:color="FFFFFF"/>
            </w:tcBorders>
            <w:shd w:val="clear" w:color="000000" w:fill="D0CECE"/>
            <w:noWrap/>
            <w:vAlign w:val="center"/>
            <w:hideMark/>
          </w:tcPr>
          <w:p w14:paraId="66C4667F"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22</w:t>
            </w:r>
          </w:p>
        </w:tc>
        <w:tc>
          <w:tcPr>
            <w:tcW w:w="903" w:type="dxa"/>
            <w:tcBorders>
              <w:top w:val="nil"/>
              <w:left w:val="nil"/>
              <w:bottom w:val="single" w:sz="8" w:space="0" w:color="FFFFFF"/>
              <w:right w:val="single" w:sz="8" w:space="0" w:color="FFFFFF"/>
            </w:tcBorders>
            <w:shd w:val="clear" w:color="000000" w:fill="D0CECE"/>
            <w:noWrap/>
            <w:vAlign w:val="center"/>
            <w:hideMark/>
          </w:tcPr>
          <w:p w14:paraId="179D0F39"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12</w:t>
            </w:r>
          </w:p>
        </w:tc>
        <w:tc>
          <w:tcPr>
            <w:tcW w:w="1042" w:type="dxa"/>
            <w:tcBorders>
              <w:top w:val="nil"/>
              <w:left w:val="nil"/>
              <w:bottom w:val="single" w:sz="8" w:space="0" w:color="FFFFFF"/>
              <w:right w:val="single" w:sz="8" w:space="0" w:color="FFFFFF"/>
            </w:tcBorders>
            <w:shd w:val="clear" w:color="000000" w:fill="D0CECE"/>
            <w:noWrap/>
            <w:vAlign w:val="center"/>
            <w:hideMark/>
          </w:tcPr>
          <w:p w14:paraId="7F5DC58F"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22</w:t>
            </w:r>
          </w:p>
        </w:tc>
        <w:tc>
          <w:tcPr>
            <w:tcW w:w="1082" w:type="dxa"/>
            <w:tcBorders>
              <w:top w:val="nil"/>
              <w:left w:val="nil"/>
              <w:bottom w:val="single" w:sz="8" w:space="0" w:color="FFFFFF"/>
              <w:right w:val="single" w:sz="4" w:space="0" w:color="000000"/>
            </w:tcBorders>
            <w:shd w:val="clear" w:color="000000" w:fill="D0CECE"/>
            <w:noWrap/>
            <w:vAlign w:val="center"/>
            <w:hideMark/>
          </w:tcPr>
          <w:p w14:paraId="4B710692"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11</w:t>
            </w:r>
          </w:p>
        </w:tc>
      </w:tr>
      <w:tr w:rsidR="00E91D44" w:rsidRPr="00AE31C1" w14:paraId="26FF5BC9" w14:textId="77777777" w:rsidTr="00D96F53">
        <w:trPr>
          <w:trHeight w:val="271"/>
          <w:jc w:val="center"/>
        </w:trPr>
        <w:tc>
          <w:tcPr>
            <w:tcW w:w="2956" w:type="dxa"/>
            <w:tcBorders>
              <w:top w:val="nil"/>
              <w:left w:val="single" w:sz="4" w:space="0" w:color="000000"/>
              <w:bottom w:val="single" w:sz="4" w:space="0" w:color="000000"/>
              <w:right w:val="single" w:sz="8" w:space="0" w:color="FFFFFF"/>
            </w:tcBorders>
            <w:shd w:val="clear" w:color="000000" w:fill="FFFFFF"/>
            <w:noWrap/>
            <w:vAlign w:val="bottom"/>
            <w:hideMark/>
          </w:tcPr>
          <w:p w14:paraId="44466069"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Total</w:t>
            </w:r>
          </w:p>
        </w:tc>
        <w:tc>
          <w:tcPr>
            <w:tcW w:w="1307" w:type="dxa"/>
            <w:tcBorders>
              <w:top w:val="nil"/>
              <w:left w:val="nil"/>
              <w:bottom w:val="single" w:sz="4" w:space="0" w:color="000000"/>
              <w:right w:val="single" w:sz="8" w:space="0" w:color="FFFFFF"/>
            </w:tcBorders>
            <w:shd w:val="clear" w:color="auto" w:fill="auto"/>
            <w:noWrap/>
            <w:vAlign w:val="bottom"/>
            <w:hideMark/>
          </w:tcPr>
          <w:p w14:paraId="5AED8737"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1.125</w:t>
            </w:r>
          </w:p>
        </w:tc>
        <w:tc>
          <w:tcPr>
            <w:tcW w:w="823" w:type="dxa"/>
            <w:tcBorders>
              <w:top w:val="nil"/>
              <w:left w:val="nil"/>
              <w:bottom w:val="single" w:sz="4" w:space="0" w:color="000000"/>
              <w:right w:val="single" w:sz="8" w:space="0" w:color="FFFFFF"/>
            </w:tcBorders>
            <w:shd w:val="clear" w:color="auto" w:fill="auto"/>
            <w:noWrap/>
            <w:vAlign w:val="bottom"/>
            <w:hideMark/>
          </w:tcPr>
          <w:p w14:paraId="65693879"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645</w:t>
            </w:r>
          </w:p>
        </w:tc>
        <w:tc>
          <w:tcPr>
            <w:tcW w:w="903" w:type="dxa"/>
            <w:tcBorders>
              <w:top w:val="nil"/>
              <w:left w:val="nil"/>
              <w:bottom w:val="single" w:sz="4" w:space="0" w:color="000000"/>
              <w:right w:val="single" w:sz="8" w:space="0" w:color="FFFFFF"/>
            </w:tcBorders>
            <w:shd w:val="clear" w:color="auto" w:fill="auto"/>
            <w:noWrap/>
            <w:vAlign w:val="bottom"/>
            <w:hideMark/>
          </w:tcPr>
          <w:p w14:paraId="10A85E97"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503</w:t>
            </w:r>
          </w:p>
        </w:tc>
        <w:tc>
          <w:tcPr>
            <w:tcW w:w="1042" w:type="dxa"/>
            <w:tcBorders>
              <w:top w:val="nil"/>
              <w:left w:val="nil"/>
              <w:bottom w:val="single" w:sz="4" w:space="0" w:color="000000"/>
              <w:right w:val="single" w:sz="8" w:space="0" w:color="FFFFFF"/>
            </w:tcBorders>
            <w:shd w:val="clear" w:color="auto" w:fill="auto"/>
            <w:noWrap/>
            <w:vAlign w:val="bottom"/>
            <w:hideMark/>
          </w:tcPr>
          <w:p w14:paraId="26417829"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467</w:t>
            </w:r>
          </w:p>
        </w:tc>
        <w:tc>
          <w:tcPr>
            <w:tcW w:w="1082" w:type="dxa"/>
            <w:tcBorders>
              <w:top w:val="nil"/>
              <w:left w:val="nil"/>
              <w:bottom w:val="single" w:sz="4" w:space="0" w:color="000000"/>
              <w:right w:val="single" w:sz="4" w:space="0" w:color="000000"/>
            </w:tcBorders>
            <w:shd w:val="clear" w:color="auto" w:fill="auto"/>
            <w:noWrap/>
            <w:vAlign w:val="bottom"/>
            <w:hideMark/>
          </w:tcPr>
          <w:p w14:paraId="38AB844D" w14:textId="77777777" w:rsidR="00D349B1" w:rsidRPr="00AE31C1" w:rsidRDefault="00D349B1" w:rsidP="00D349B1">
            <w:pPr>
              <w:widowControl/>
              <w:autoSpaceDE/>
              <w:autoSpaceDN/>
              <w:jc w:val="center"/>
              <w:rPr>
                <w:color w:val="000000"/>
                <w:lang w:val="es-EC" w:eastAsia="es-EC"/>
              </w:rPr>
            </w:pPr>
            <w:r w:rsidRPr="00AE31C1">
              <w:rPr>
                <w:color w:val="000000"/>
                <w:lang w:val="es-EC" w:eastAsia="es-EC"/>
              </w:rPr>
              <w:t>261</w:t>
            </w:r>
          </w:p>
        </w:tc>
      </w:tr>
      <w:tr w:rsidR="00D349B1" w:rsidRPr="00AE31C1" w14:paraId="746C4610" w14:textId="77777777" w:rsidTr="00D96F53">
        <w:trPr>
          <w:trHeight w:val="360"/>
          <w:jc w:val="center"/>
        </w:trPr>
        <w:tc>
          <w:tcPr>
            <w:tcW w:w="8116" w:type="dxa"/>
            <w:gridSpan w:val="6"/>
            <w:tcBorders>
              <w:top w:val="single" w:sz="4" w:space="0" w:color="000000"/>
              <w:left w:val="nil"/>
              <w:bottom w:val="nil"/>
              <w:right w:val="nil"/>
            </w:tcBorders>
            <w:shd w:val="clear" w:color="auto" w:fill="auto"/>
            <w:noWrap/>
            <w:vAlign w:val="center"/>
            <w:hideMark/>
          </w:tcPr>
          <w:p w14:paraId="2D70F162" w14:textId="3E020B34" w:rsidR="00D349B1" w:rsidRDefault="00D349B1" w:rsidP="00D349B1">
            <w:pPr>
              <w:widowControl/>
              <w:autoSpaceDE/>
              <w:autoSpaceDN/>
              <w:jc w:val="center"/>
              <w:rPr>
                <w:color w:val="000000"/>
                <w:sz w:val="20"/>
                <w:szCs w:val="20"/>
                <w:lang w:val="es-EC" w:eastAsia="es-EC"/>
              </w:rPr>
            </w:pPr>
            <w:r w:rsidRPr="00AE31C1">
              <w:rPr>
                <w:color w:val="000000"/>
                <w:sz w:val="20"/>
                <w:szCs w:val="20"/>
                <w:lang w:val="es-EC" w:eastAsia="es-EC"/>
              </w:rPr>
              <w:t>Fuente: Base de datos de accidentes del trabajo</w:t>
            </w:r>
            <w:r w:rsidR="001F3856">
              <w:rPr>
                <w:color w:val="000000"/>
                <w:sz w:val="20"/>
                <w:szCs w:val="20"/>
                <w:lang w:val="es-EC" w:eastAsia="es-EC"/>
              </w:rPr>
              <w:t xml:space="preserve"> (IESS, 2020)</w:t>
            </w:r>
          </w:p>
          <w:p w14:paraId="6F74A839" w14:textId="696686D8" w:rsidR="001960B1" w:rsidRDefault="001960B1" w:rsidP="00D349B1">
            <w:pPr>
              <w:widowControl/>
              <w:autoSpaceDE/>
              <w:autoSpaceDN/>
              <w:jc w:val="center"/>
              <w:rPr>
                <w:color w:val="000000"/>
                <w:sz w:val="20"/>
                <w:szCs w:val="20"/>
                <w:lang w:val="es-EC" w:eastAsia="es-EC"/>
              </w:rPr>
            </w:pPr>
          </w:p>
          <w:p w14:paraId="1D4FFB4A" w14:textId="20681229" w:rsidR="001960B1" w:rsidRDefault="001960B1" w:rsidP="00D349B1">
            <w:pPr>
              <w:widowControl/>
              <w:autoSpaceDE/>
              <w:autoSpaceDN/>
              <w:jc w:val="center"/>
              <w:rPr>
                <w:color w:val="000000"/>
                <w:sz w:val="20"/>
                <w:szCs w:val="20"/>
                <w:lang w:val="es-EC" w:eastAsia="es-EC"/>
              </w:rPr>
            </w:pPr>
          </w:p>
          <w:p w14:paraId="538D8549" w14:textId="773F2BEA" w:rsidR="001960B1" w:rsidRDefault="001960B1" w:rsidP="00D349B1">
            <w:pPr>
              <w:widowControl/>
              <w:autoSpaceDE/>
              <w:autoSpaceDN/>
              <w:jc w:val="center"/>
              <w:rPr>
                <w:color w:val="000000"/>
                <w:sz w:val="20"/>
                <w:szCs w:val="20"/>
                <w:lang w:val="es-EC" w:eastAsia="es-EC"/>
              </w:rPr>
            </w:pPr>
          </w:p>
          <w:p w14:paraId="4D84AD83" w14:textId="77777777" w:rsidR="001960B1" w:rsidRPr="00AE31C1" w:rsidRDefault="001960B1" w:rsidP="00D349B1">
            <w:pPr>
              <w:widowControl/>
              <w:autoSpaceDE/>
              <w:autoSpaceDN/>
              <w:jc w:val="center"/>
              <w:rPr>
                <w:color w:val="000000"/>
                <w:sz w:val="20"/>
                <w:szCs w:val="20"/>
                <w:lang w:val="es-EC" w:eastAsia="es-EC"/>
              </w:rPr>
            </w:pPr>
          </w:p>
          <w:p w14:paraId="60E8FB64" w14:textId="77777777" w:rsidR="00D349B1" w:rsidRPr="00AE31C1" w:rsidRDefault="00D349B1" w:rsidP="00D349B1">
            <w:pPr>
              <w:widowControl/>
              <w:autoSpaceDE/>
              <w:autoSpaceDN/>
              <w:jc w:val="center"/>
              <w:rPr>
                <w:color w:val="000000"/>
                <w:sz w:val="18"/>
                <w:szCs w:val="18"/>
                <w:lang w:val="es-EC" w:eastAsia="es-EC"/>
              </w:rPr>
            </w:pPr>
          </w:p>
          <w:p w14:paraId="65010D68" w14:textId="77777777" w:rsidR="00D349B1" w:rsidRPr="00AE31C1" w:rsidRDefault="00D349B1" w:rsidP="00D349B1">
            <w:pPr>
              <w:widowControl/>
              <w:autoSpaceDE/>
              <w:autoSpaceDN/>
              <w:jc w:val="center"/>
              <w:rPr>
                <w:color w:val="000000"/>
                <w:sz w:val="18"/>
                <w:szCs w:val="18"/>
                <w:lang w:val="es-EC" w:eastAsia="es-EC"/>
              </w:rPr>
            </w:pPr>
          </w:p>
        </w:tc>
      </w:tr>
    </w:tbl>
    <w:p w14:paraId="0D7B5B5E" w14:textId="77777777" w:rsidR="00D96F53" w:rsidRDefault="00D96F53" w:rsidP="00AC2A2F">
      <w:pPr>
        <w:tabs>
          <w:tab w:val="left" w:pos="830"/>
          <w:tab w:val="left" w:pos="831"/>
        </w:tabs>
        <w:spacing w:line="360" w:lineRule="auto"/>
        <w:ind w:left="720"/>
        <w:jc w:val="center"/>
        <w:outlineLvl w:val="0"/>
        <w:rPr>
          <w:b/>
          <w:bCs/>
          <w:color w:val="000000"/>
          <w:sz w:val="24"/>
          <w:szCs w:val="24"/>
          <w:lang w:val="es-EC" w:eastAsia="es-EC"/>
        </w:rPr>
      </w:pPr>
    </w:p>
    <w:p w14:paraId="71274631" w14:textId="69374B2D" w:rsidR="00AC2A2F" w:rsidRPr="00AE31C1" w:rsidRDefault="00AC2A2F" w:rsidP="00AC2A2F">
      <w:pPr>
        <w:tabs>
          <w:tab w:val="left" w:pos="830"/>
          <w:tab w:val="left" w:pos="831"/>
        </w:tabs>
        <w:spacing w:line="360" w:lineRule="auto"/>
        <w:ind w:left="720"/>
        <w:jc w:val="center"/>
        <w:outlineLvl w:val="0"/>
        <w:rPr>
          <w:b/>
          <w:bCs/>
          <w:sz w:val="28"/>
          <w:szCs w:val="28"/>
        </w:rPr>
      </w:pPr>
      <w:proofErr w:type="gramStart"/>
      <w:r w:rsidRPr="00AE31C1">
        <w:rPr>
          <w:b/>
          <w:bCs/>
          <w:color w:val="000000"/>
          <w:sz w:val="24"/>
          <w:szCs w:val="24"/>
          <w:lang w:val="es-EC" w:eastAsia="es-EC"/>
        </w:rPr>
        <w:t>Figura</w:t>
      </w:r>
      <w:r w:rsidR="00041F1A" w:rsidRPr="00AE31C1">
        <w:rPr>
          <w:b/>
          <w:bCs/>
          <w:color w:val="000000"/>
          <w:sz w:val="24"/>
          <w:szCs w:val="24"/>
          <w:lang w:val="es-EC" w:eastAsia="es-EC"/>
        </w:rPr>
        <w:t xml:space="preserve"> </w:t>
      </w:r>
      <w:r w:rsidRPr="00AE31C1">
        <w:rPr>
          <w:b/>
          <w:bCs/>
          <w:color w:val="000000"/>
          <w:sz w:val="24"/>
          <w:szCs w:val="24"/>
          <w:lang w:val="es-EC" w:eastAsia="es-EC"/>
        </w:rPr>
        <w:t xml:space="preserve"> </w:t>
      </w:r>
      <w:r w:rsidR="005E1E74">
        <w:rPr>
          <w:b/>
          <w:bCs/>
          <w:color w:val="000000"/>
          <w:sz w:val="24"/>
          <w:szCs w:val="24"/>
          <w:lang w:val="es-EC" w:eastAsia="es-EC"/>
        </w:rPr>
        <w:t>1</w:t>
      </w:r>
      <w:proofErr w:type="gramEnd"/>
      <w:r w:rsidRPr="00AE31C1">
        <w:rPr>
          <w:b/>
          <w:bCs/>
          <w:color w:val="000000"/>
          <w:sz w:val="24"/>
          <w:szCs w:val="24"/>
          <w:lang w:val="es-EC" w:eastAsia="es-EC"/>
        </w:rPr>
        <w:t xml:space="preserve"> </w:t>
      </w:r>
      <w:bookmarkStart w:id="12" w:name="_Hlk107602539"/>
      <w:r w:rsidRPr="00AE31C1">
        <w:rPr>
          <w:b/>
          <w:bCs/>
          <w:color w:val="000000"/>
          <w:sz w:val="24"/>
          <w:szCs w:val="24"/>
          <w:lang w:val="es-EC" w:eastAsia="es-EC"/>
        </w:rPr>
        <w:t>Número de Accidentes en el Sector de la Construcción por Provincias</w:t>
      </w:r>
      <w:bookmarkEnd w:id="12"/>
    </w:p>
    <w:p w14:paraId="4C7763D2" w14:textId="37087C20" w:rsidR="00D349B1" w:rsidRPr="00AE31C1" w:rsidRDefault="00E1284E" w:rsidP="00D349B1">
      <w:pPr>
        <w:tabs>
          <w:tab w:val="left" w:pos="830"/>
          <w:tab w:val="left" w:pos="831"/>
        </w:tabs>
        <w:spacing w:line="360" w:lineRule="auto"/>
        <w:ind w:left="720"/>
        <w:jc w:val="both"/>
        <w:outlineLvl w:val="0"/>
        <w:rPr>
          <w:b/>
          <w:bCs/>
          <w:sz w:val="24"/>
          <w:szCs w:val="24"/>
        </w:rPr>
      </w:pPr>
      <w:r w:rsidRPr="00AE31C1">
        <w:rPr>
          <w:rFonts w:eastAsiaTheme="minorHAnsi"/>
          <w:noProof/>
          <w:lang w:val="es-EC" w:eastAsia="es-EC"/>
        </w:rPr>
        <w:drawing>
          <wp:anchor distT="0" distB="0" distL="114300" distR="114300" simplePos="0" relativeHeight="251658752" behindDoc="0" locked="0" layoutInCell="1" allowOverlap="1" wp14:anchorId="5B3F2A99" wp14:editId="73633B24">
            <wp:simplePos x="0" y="0"/>
            <wp:positionH relativeFrom="margin">
              <wp:posOffset>689288</wp:posOffset>
            </wp:positionH>
            <wp:positionV relativeFrom="paragraph">
              <wp:posOffset>10762</wp:posOffset>
            </wp:positionV>
            <wp:extent cx="4441372" cy="3380224"/>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324" t="16811" r="20256" b="16292"/>
                    <a:stretch/>
                  </pic:blipFill>
                  <pic:spPr bwMode="auto">
                    <a:xfrm>
                      <a:off x="0" y="0"/>
                      <a:ext cx="4446028" cy="33837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D3E57" w14:textId="44DEEBCA" w:rsidR="00D349B1" w:rsidRPr="00AE31C1" w:rsidRDefault="00D349B1" w:rsidP="00D349B1">
      <w:pPr>
        <w:tabs>
          <w:tab w:val="left" w:pos="830"/>
          <w:tab w:val="left" w:pos="831"/>
        </w:tabs>
        <w:spacing w:line="360" w:lineRule="auto"/>
        <w:ind w:left="720"/>
        <w:jc w:val="both"/>
        <w:outlineLvl w:val="0"/>
        <w:rPr>
          <w:b/>
          <w:bCs/>
          <w:sz w:val="24"/>
          <w:szCs w:val="24"/>
        </w:rPr>
      </w:pPr>
    </w:p>
    <w:p w14:paraId="178D5B49" w14:textId="77777777" w:rsidR="00D349B1" w:rsidRPr="00AE31C1" w:rsidRDefault="00D349B1" w:rsidP="00D349B1">
      <w:pPr>
        <w:tabs>
          <w:tab w:val="left" w:pos="830"/>
          <w:tab w:val="left" w:pos="831"/>
        </w:tabs>
        <w:spacing w:line="360" w:lineRule="auto"/>
        <w:ind w:left="720"/>
        <w:jc w:val="both"/>
        <w:outlineLvl w:val="0"/>
        <w:rPr>
          <w:b/>
          <w:bCs/>
          <w:sz w:val="24"/>
          <w:szCs w:val="24"/>
        </w:rPr>
      </w:pPr>
    </w:p>
    <w:p w14:paraId="24F3C488" w14:textId="77777777" w:rsidR="00D349B1" w:rsidRPr="00AE31C1" w:rsidRDefault="00D349B1" w:rsidP="00D349B1">
      <w:pPr>
        <w:tabs>
          <w:tab w:val="left" w:pos="830"/>
          <w:tab w:val="left" w:pos="831"/>
        </w:tabs>
        <w:spacing w:line="360" w:lineRule="auto"/>
        <w:ind w:left="720"/>
        <w:jc w:val="both"/>
        <w:outlineLvl w:val="0"/>
        <w:rPr>
          <w:b/>
          <w:bCs/>
          <w:sz w:val="24"/>
          <w:szCs w:val="24"/>
        </w:rPr>
      </w:pPr>
    </w:p>
    <w:p w14:paraId="36C7540C" w14:textId="77777777" w:rsidR="00D349B1" w:rsidRPr="00AE31C1" w:rsidRDefault="00D349B1" w:rsidP="00D349B1">
      <w:pPr>
        <w:tabs>
          <w:tab w:val="left" w:pos="830"/>
          <w:tab w:val="left" w:pos="831"/>
        </w:tabs>
        <w:spacing w:line="360" w:lineRule="auto"/>
        <w:ind w:left="720"/>
        <w:jc w:val="both"/>
        <w:outlineLvl w:val="0"/>
        <w:rPr>
          <w:b/>
          <w:bCs/>
          <w:sz w:val="24"/>
          <w:szCs w:val="24"/>
        </w:rPr>
      </w:pPr>
    </w:p>
    <w:p w14:paraId="17F02482" w14:textId="77777777" w:rsidR="00D349B1" w:rsidRPr="00AE31C1" w:rsidRDefault="00D349B1" w:rsidP="00D349B1">
      <w:pPr>
        <w:tabs>
          <w:tab w:val="left" w:pos="830"/>
          <w:tab w:val="left" w:pos="831"/>
        </w:tabs>
        <w:spacing w:line="360" w:lineRule="auto"/>
        <w:ind w:left="720"/>
        <w:jc w:val="both"/>
        <w:outlineLvl w:val="0"/>
        <w:rPr>
          <w:b/>
          <w:bCs/>
          <w:sz w:val="24"/>
          <w:szCs w:val="24"/>
        </w:rPr>
      </w:pPr>
    </w:p>
    <w:p w14:paraId="72B54206" w14:textId="77777777" w:rsidR="00D349B1" w:rsidRPr="00AE31C1" w:rsidRDefault="00D349B1" w:rsidP="00D349B1">
      <w:pPr>
        <w:tabs>
          <w:tab w:val="left" w:pos="830"/>
          <w:tab w:val="left" w:pos="831"/>
        </w:tabs>
        <w:spacing w:line="360" w:lineRule="auto"/>
        <w:ind w:left="720"/>
        <w:jc w:val="both"/>
        <w:outlineLvl w:val="0"/>
        <w:rPr>
          <w:b/>
          <w:bCs/>
          <w:sz w:val="24"/>
          <w:szCs w:val="24"/>
        </w:rPr>
      </w:pPr>
    </w:p>
    <w:p w14:paraId="2EB2E63A" w14:textId="40E0DC00" w:rsidR="00D349B1" w:rsidRPr="00AE31C1" w:rsidRDefault="00D349B1" w:rsidP="00D349B1">
      <w:pPr>
        <w:tabs>
          <w:tab w:val="left" w:pos="830"/>
          <w:tab w:val="left" w:pos="831"/>
        </w:tabs>
        <w:spacing w:line="360" w:lineRule="auto"/>
        <w:ind w:left="720"/>
        <w:jc w:val="both"/>
        <w:outlineLvl w:val="0"/>
        <w:rPr>
          <w:b/>
          <w:bCs/>
          <w:sz w:val="24"/>
          <w:szCs w:val="24"/>
        </w:rPr>
      </w:pPr>
    </w:p>
    <w:p w14:paraId="0D64B2A9" w14:textId="48BED5A2" w:rsidR="00E1284E" w:rsidRPr="00AE31C1" w:rsidRDefault="00E1284E" w:rsidP="00D349B1">
      <w:pPr>
        <w:tabs>
          <w:tab w:val="left" w:pos="830"/>
          <w:tab w:val="left" w:pos="831"/>
        </w:tabs>
        <w:spacing w:line="360" w:lineRule="auto"/>
        <w:ind w:left="720"/>
        <w:jc w:val="both"/>
        <w:outlineLvl w:val="0"/>
        <w:rPr>
          <w:b/>
          <w:bCs/>
          <w:sz w:val="24"/>
          <w:szCs w:val="24"/>
        </w:rPr>
      </w:pPr>
    </w:p>
    <w:p w14:paraId="5C1682E3" w14:textId="66A832E7" w:rsidR="00E1284E" w:rsidRPr="00AE31C1" w:rsidRDefault="00E1284E" w:rsidP="00D349B1">
      <w:pPr>
        <w:tabs>
          <w:tab w:val="left" w:pos="830"/>
          <w:tab w:val="left" w:pos="831"/>
        </w:tabs>
        <w:spacing w:line="360" w:lineRule="auto"/>
        <w:ind w:left="720"/>
        <w:jc w:val="both"/>
        <w:outlineLvl w:val="0"/>
        <w:rPr>
          <w:b/>
          <w:bCs/>
          <w:sz w:val="24"/>
          <w:szCs w:val="24"/>
        </w:rPr>
      </w:pPr>
    </w:p>
    <w:p w14:paraId="6D8FDD1A" w14:textId="77777777" w:rsidR="00E1284E" w:rsidRPr="00AE31C1" w:rsidRDefault="00E1284E" w:rsidP="00D349B1">
      <w:pPr>
        <w:tabs>
          <w:tab w:val="left" w:pos="830"/>
          <w:tab w:val="left" w:pos="831"/>
        </w:tabs>
        <w:spacing w:line="360" w:lineRule="auto"/>
        <w:ind w:left="720"/>
        <w:jc w:val="both"/>
        <w:outlineLvl w:val="0"/>
        <w:rPr>
          <w:b/>
          <w:bCs/>
          <w:sz w:val="24"/>
          <w:szCs w:val="24"/>
        </w:rPr>
      </w:pPr>
    </w:p>
    <w:p w14:paraId="20371743" w14:textId="77777777" w:rsidR="00D349B1" w:rsidRPr="00AE31C1" w:rsidRDefault="00D349B1" w:rsidP="00D349B1">
      <w:pPr>
        <w:tabs>
          <w:tab w:val="left" w:pos="830"/>
          <w:tab w:val="left" w:pos="831"/>
        </w:tabs>
        <w:spacing w:line="360" w:lineRule="auto"/>
        <w:ind w:left="720"/>
        <w:jc w:val="both"/>
        <w:outlineLvl w:val="0"/>
        <w:rPr>
          <w:b/>
          <w:bCs/>
          <w:sz w:val="24"/>
          <w:szCs w:val="24"/>
        </w:rPr>
      </w:pPr>
    </w:p>
    <w:p w14:paraId="7025C1BF" w14:textId="77777777" w:rsidR="00D349B1" w:rsidRPr="00AE31C1" w:rsidRDefault="00D349B1" w:rsidP="00E1284E">
      <w:pPr>
        <w:tabs>
          <w:tab w:val="left" w:pos="830"/>
          <w:tab w:val="left" w:pos="831"/>
        </w:tabs>
        <w:spacing w:line="360" w:lineRule="auto"/>
        <w:jc w:val="both"/>
        <w:outlineLvl w:val="0"/>
        <w:rPr>
          <w:b/>
          <w:bCs/>
          <w:sz w:val="24"/>
          <w:szCs w:val="24"/>
        </w:rPr>
      </w:pPr>
    </w:p>
    <w:p w14:paraId="3F7BFF65" w14:textId="77777777" w:rsidR="001960B1" w:rsidRDefault="001960B1" w:rsidP="001960B1">
      <w:pPr>
        <w:widowControl/>
        <w:autoSpaceDE/>
        <w:autoSpaceDN/>
        <w:jc w:val="center"/>
        <w:rPr>
          <w:color w:val="000000"/>
          <w:sz w:val="20"/>
          <w:szCs w:val="20"/>
          <w:lang w:val="es-EC" w:eastAsia="es-EC"/>
        </w:rPr>
      </w:pPr>
      <w:r w:rsidRPr="00AE31C1">
        <w:rPr>
          <w:color w:val="000000"/>
          <w:sz w:val="20"/>
          <w:szCs w:val="20"/>
          <w:lang w:val="es-EC" w:eastAsia="es-EC"/>
        </w:rPr>
        <w:lastRenderedPageBreak/>
        <w:t>Fuente: Base de datos de accidentes del trabajo</w:t>
      </w:r>
      <w:r>
        <w:rPr>
          <w:color w:val="000000"/>
          <w:sz w:val="20"/>
          <w:szCs w:val="20"/>
          <w:lang w:val="es-EC" w:eastAsia="es-EC"/>
        </w:rPr>
        <w:t xml:space="preserve"> (IESS, 2020)</w:t>
      </w:r>
    </w:p>
    <w:p w14:paraId="36B7CC57" w14:textId="77777777" w:rsidR="00BE3331" w:rsidRDefault="00BE3331" w:rsidP="00BE3331">
      <w:pPr>
        <w:pStyle w:val="Textoindependiente"/>
        <w:spacing w:before="7" w:line="360" w:lineRule="auto"/>
        <w:jc w:val="both"/>
      </w:pPr>
    </w:p>
    <w:p w14:paraId="6B36FCDD" w14:textId="77777777" w:rsidR="000D1601" w:rsidRDefault="00D3069F" w:rsidP="00BE3331">
      <w:pPr>
        <w:pStyle w:val="Textoindependiente"/>
        <w:spacing w:before="7" w:line="360" w:lineRule="auto"/>
        <w:jc w:val="both"/>
      </w:pPr>
      <w:r>
        <w:t>Estos datos hacen notar la falta de existencia de planes adecuados de prevención de riesgos y de la salud de los trabajadores, y peor aún la existencia de un modelo que armonice</w:t>
      </w:r>
      <w:r w:rsidR="000D1601">
        <w:t>n</w:t>
      </w:r>
      <w:r>
        <w:t xml:space="preserve"> la gestión de la salud y seguridad en éste y otros tipos de trabajo con</w:t>
      </w:r>
      <w:r w:rsidR="000D1601">
        <w:t xml:space="preserve"> </w:t>
      </w:r>
      <w:r>
        <w:t>los parámetros exigibles en las normas de Responsabilidad Social Empresarial</w:t>
      </w:r>
      <w:r w:rsidR="000D1601">
        <w:t>, generando la necesidad y altísimo grado de importancia diseñar un modelo que cumpla y garantice la observancia de la prevención y control de la salud y seguridad apegada a la guía de Responsabilidad Social.</w:t>
      </w:r>
    </w:p>
    <w:p w14:paraId="653BE6C0" w14:textId="378F955C" w:rsidR="00D3069F" w:rsidRPr="00AE31C1" w:rsidRDefault="00D3069F" w:rsidP="00BE3331">
      <w:pPr>
        <w:pStyle w:val="Textoindependiente"/>
        <w:spacing w:before="7" w:line="360" w:lineRule="auto"/>
        <w:jc w:val="both"/>
      </w:pPr>
      <w:r>
        <w:t xml:space="preserve"> </w:t>
      </w:r>
    </w:p>
    <w:p w14:paraId="26DD8D31" w14:textId="3E1FAE1B" w:rsidR="00BE3331" w:rsidRPr="00AE31C1" w:rsidRDefault="00BE3331" w:rsidP="00BE3331">
      <w:pPr>
        <w:pStyle w:val="Ttulo1"/>
        <w:numPr>
          <w:ilvl w:val="0"/>
          <w:numId w:val="16"/>
        </w:numPr>
        <w:tabs>
          <w:tab w:val="left" w:pos="841"/>
          <w:tab w:val="left" w:pos="842"/>
        </w:tabs>
        <w:spacing w:before="76" w:line="360" w:lineRule="auto"/>
        <w:jc w:val="both"/>
      </w:pPr>
      <w:bookmarkStart w:id="13" w:name="1.4_OBJETIVOS"/>
      <w:bookmarkStart w:id="14" w:name="_bookmark6"/>
      <w:bookmarkEnd w:id="13"/>
      <w:bookmarkEnd w:id="14"/>
      <w:r w:rsidRPr="00AE31C1">
        <w:t>OBJETIVOS</w:t>
      </w:r>
      <w:bookmarkStart w:id="15" w:name="_Hlk107522682"/>
    </w:p>
    <w:p w14:paraId="5AD30558" w14:textId="07EA65EA" w:rsidR="00DE54AE" w:rsidRDefault="00184254" w:rsidP="00193323">
      <w:pPr>
        <w:pStyle w:val="Ttulo1"/>
        <w:numPr>
          <w:ilvl w:val="1"/>
          <w:numId w:val="28"/>
        </w:numPr>
        <w:tabs>
          <w:tab w:val="left" w:pos="830"/>
          <w:tab w:val="left" w:pos="831"/>
        </w:tabs>
        <w:spacing w:line="360" w:lineRule="auto"/>
        <w:jc w:val="both"/>
      </w:pPr>
      <w:bookmarkStart w:id="16" w:name="1.4.1_Objetivo_general"/>
      <w:bookmarkStart w:id="17" w:name="_bookmark7"/>
      <w:bookmarkEnd w:id="16"/>
      <w:bookmarkEnd w:id="17"/>
      <w:r w:rsidRPr="00AE31C1">
        <w:t xml:space="preserve"> </w:t>
      </w:r>
      <w:r w:rsidR="00BE3331" w:rsidRPr="00AE31C1">
        <w:t>Objetivo</w:t>
      </w:r>
      <w:r w:rsidR="00BE3331" w:rsidRPr="00AE31C1">
        <w:rPr>
          <w:spacing w:val="-4"/>
        </w:rPr>
        <w:t xml:space="preserve"> </w:t>
      </w:r>
      <w:r w:rsidR="00BE3331" w:rsidRPr="00AE31C1">
        <w:t>general</w:t>
      </w:r>
    </w:p>
    <w:p w14:paraId="649A0343" w14:textId="77777777" w:rsidR="008058B2" w:rsidRDefault="008058B2" w:rsidP="008058B2">
      <w:pPr>
        <w:pStyle w:val="Ttulo1"/>
        <w:tabs>
          <w:tab w:val="left" w:pos="830"/>
          <w:tab w:val="left" w:pos="831"/>
        </w:tabs>
        <w:spacing w:line="360" w:lineRule="auto"/>
        <w:jc w:val="both"/>
      </w:pPr>
    </w:p>
    <w:p w14:paraId="1278D08F" w14:textId="25AB8413" w:rsidR="008058B2" w:rsidRPr="008058B2" w:rsidRDefault="008A3B82" w:rsidP="008058B2">
      <w:pPr>
        <w:pStyle w:val="Ttulo1"/>
        <w:tabs>
          <w:tab w:val="left" w:pos="830"/>
          <w:tab w:val="left" w:pos="831"/>
        </w:tabs>
        <w:spacing w:line="360" w:lineRule="auto"/>
        <w:jc w:val="both"/>
        <w:rPr>
          <w:b w:val="0"/>
          <w:bCs w:val="0"/>
        </w:rPr>
      </w:pPr>
      <w:r w:rsidRPr="008058B2">
        <w:rPr>
          <w:b w:val="0"/>
          <w:bCs w:val="0"/>
        </w:rPr>
        <w:t>Diseñar</w:t>
      </w:r>
      <w:r w:rsidR="00DE54AE" w:rsidRPr="008058B2">
        <w:rPr>
          <w:b w:val="0"/>
          <w:bCs w:val="0"/>
        </w:rPr>
        <w:t xml:space="preserve"> un modelo de </w:t>
      </w:r>
      <w:r w:rsidR="008058B2" w:rsidRPr="008058B2">
        <w:rPr>
          <w:b w:val="0"/>
          <w:bCs w:val="0"/>
        </w:rPr>
        <w:t xml:space="preserve">seguridad y salud en el trabajo </w:t>
      </w:r>
      <w:r w:rsidR="00446A05">
        <w:rPr>
          <w:b w:val="0"/>
          <w:bCs w:val="0"/>
        </w:rPr>
        <w:t>que</w:t>
      </w:r>
      <w:r w:rsidR="008058B2" w:rsidRPr="008058B2">
        <w:rPr>
          <w:b w:val="0"/>
          <w:bCs w:val="0"/>
        </w:rPr>
        <w:t xml:space="preserve"> contribuya al mejoramiento de las condiciones de responsabilidad social de las organizaciones tanto públicas y privadas, que participan en la construcción de puentes y vías</w:t>
      </w:r>
      <w:r w:rsidR="00446A05">
        <w:rPr>
          <w:b w:val="0"/>
          <w:bCs w:val="0"/>
        </w:rPr>
        <w:t xml:space="preserve"> de acceso a las grandes ciudades en el Ecuador.</w:t>
      </w:r>
    </w:p>
    <w:p w14:paraId="698C9780" w14:textId="77777777" w:rsidR="008058B2" w:rsidRDefault="008058B2" w:rsidP="008058B2">
      <w:pPr>
        <w:pStyle w:val="Ttulo1"/>
        <w:tabs>
          <w:tab w:val="left" w:pos="830"/>
          <w:tab w:val="left" w:pos="831"/>
        </w:tabs>
        <w:spacing w:line="360" w:lineRule="auto"/>
        <w:jc w:val="both"/>
        <w:rPr>
          <w:b w:val="0"/>
          <w:bCs w:val="0"/>
        </w:rPr>
      </w:pPr>
    </w:p>
    <w:p w14:paraId="270F0099" w14:textId="77777777" w:rsidR="00DE54AE" w:rsidRPr="00DA236A" w:rsidRDefault="00DE54AE" w:rsidP="00193323">
      <w:pPr>
        <w:pStyle w:val="Ttulo1"/>
        <w:tabs>
          <w:tab w:val="left" w:pos="830"/>
          <w:tab w:val="left" w:pos="831"/>
        </w:tabs>
        <w:spacing w:line="360" w:lineRule="auto"/>
        <w:ind w:left="0"/>
        <w:jc w:val="both"/>
      </w:pPr>
    </w:p>
    <w:p w14:paraId="6B7F199A" w14:textId="6F8A526F" w:rsidR="00BE3331" w:rsidRDefault="00BE3331" w:rsidP="00BE3331">
      <w:pPr>
        <w:pStyle w:val="Ttulo1"/>
        <w:numPr>
          <w:ilvl w:val="1"/>
          <w:numId w:val="28"/>
        </w:numPr>
        <w:tabs>
          <w:tab w:val="left" w:pos="830"/>
          <w:tab w:val="left" w:pos="831"/>
        </w:tabs>
        <w:spacing w:line="360" w:lineRule="auto"/>
        <w:ind w:right="49"/>
        <w:jc w:val="both"/>
      </w:pPr>
      <w:r w:rsidRPr="00AE31C1">
        <w:t>Objetivos</w:t>
      </w:r>
      <w:r w:rsidRPr="00AE31C1">
        <w:rPr>
          <w:spacing w:val="-6"/>
        </w:rPr>
        <w:t xml:space="preserve"> </w:t>
      </w:r>
      <w:r w:rsidRPr="00AE31C1">
        <w:t>específicos</w:t>
      </w:r>
    </w:p>
    <w:p w14:paraId="288968B5" w14:textId="77777777" w:rsidR="007A5E33" w:rsidRPr="00AE31C1" w:rsidRDefault="007A5E33" w:rsidP="007A5E33">
      <w:pPr>
        <w:pStyle w:val="Ttulo1"/>
        <w:tabs>
          <w:tab w:val="left" w:pos="830"/>
          <w:tab w:val="left" w:pos="831"/>
        </w:tabs>
        <w:spacing w:line="360" w:lineRule="auto"/>
        <w:ind w:left="621" w:right="49"/>
        <w:jc w:val="both"/>
      </w:pPr>
    </w:p>
    <w:p w14:paraId="4682B7A8" w14:textId="4DFC2554" w:rsidR="00F15AF9" w:rsidRPr="00AE31C1" w:rsidRDefault="00BE3331" w:rsidP="00F15AF9">
      <w:pPr>
        <w:pStyle w:val="Prrafodelista"/>
        <w:numPr>
          <w:ilvl w:val="0"/>
          <w:numId w:val="10"/>
        </w:numPr>
        <w:spacing w:line="360" w:lineRule="auto"/>
        <w:ind w:left="426" w:hanging="426"/>
        <w:jc w:val="both"/>
        <w:rPr>
          <w:sz w:val="24"/>
          <w:szCs w:val="24"/>
        </w:rPr>
      </w:pPr>
      <w:r w:rsidRPr="00AE31C1">
        <w:rPr>
          <w:sz w:val="24"/>
          <w:szCs w:val="24"/>
        </w:rPr>
        <w:t>Caracterizar los riesgos laborales presentes en el sector de la construcci</w:t>
      </w:r>
      <w:r w:rsidR="00BB3B0A">
        <w:rPr>
          <w:sz w:val="24"/>
          <w:szCs w:val="24"/>
        </w:rPr>
        <w:t xml:space="preserve">ón de vías y puentes en Ecuador </w:t>
      </w:r>
      <w:r w:rsidR="00BB3B0A" w:rsidRPr="00DA236A">
        <w:rPr>
          <w:sz w:val="24"/>
          <w:szCs w:val="24"/>
        </w:rPr>
        <w:t>para la determinación del grado de influencia</w:t>
      </w:r>
      <w:r w:rsidR="00E56C64">
        <w:rPr>
          <w:sz w:val="24"/>
          <w:szCs w:val="24"/>
        </w:rPr>
        <w:t xml:space="preserve"> del modelo de seguridad y salud en el trabajo.</w:t>
      </w:r>
    </w:p>
    <w:p w14:paraId="42AE6C01" w14:textId="22FE1D0A" w:rsidR="00073DAE" w:rsidRPr="0023149C" w:rsidRDefault="00073DAE" w:rsidP="00073DAE">
      <w:pPr>
        <w:pStyle w:val="Prrafodelista"/>
        <w:numPr>
          <w:ilvl w:val="0"/>
          <w:numId w:val="10"/>
        </w:numPr>
        <w:spacing w:line="360" w:lineRule="auto"/>
        <w:ind w:left="426" w:hanging="426"/>
        <w:jc w:val="both"/>
        <w:rPr>
          <w:sz w:val="24"/>
          <w:szCs w:val="24"/>
        </w:rPr>
      </w:pPr>
      <w:r w:rsidRPr="00AE31C1">
        <w:rPr>
          <w:sz w:val="24"/>
          <w:szCs w:val="24"/>
          <w:lang w:val="es-CO"/>
        </w:rPr>
        <w:t xml:space="preserve">Identificar los factores </w:t>
      </w:r>
      <w:r w:rsidRPr="0023149C">
        <w:rPr>
          <w:sz w:val="24"/>
          <w:szCs w:val="24"/>
          <w:lang w:val="es-CO"/>
        </w:rPr>
        <w:t>ambientales, económicos y sociales que</w:t>
      </w:r>
      <w:r w:rsidR="00BB3B0A" w:rsidRPr="0023149C">
        <w:rPr>
          <w:sz w:val="24"/>
          <w:szCs w:val="24"/>
          <w:lang w:val="es-CO"/>
        </w:rPr>
        <w:t xml:space="preserve"> influyen</w:t>
      </w:r>
      <w:r w:rsidRPr="0023149C">
        <w:rPr>
          <w:sz w:val="24"/>
          <w:szCs w:val="24"/>
          <w:lang w:val="es-CO"/>
        </w:rPr>
        <w:t xml:space="preserve"> </w:t>
      </w:r>
      <w:r w:rsidR="00BB3B0A" w:rsidRPr="0023149C">
        <w:rPr>
          <w:sz w:val="24"/>
          <w:szCs w:val="24"/>
          <w:lang w:val="es-CO"/>
        </w:rPr>
        <w:t>en</w:t>
      </w:r>
      <w:r w:rsidR="00BB3B0A" w:rsidRPr="0023149C">
        <w:rPr>
          <w:color w:val="FF0000"/>
          <w:sz w:val="24"/>
          <w:szCs w:val="24"/>
          <w:lang w:val="es-CO"/>
        </w:rPr>
        <w:t xml:space="preserve"> </w:t>
      </w:r>
      <w:r w:rsidRPr="0023149C">
        <w:rPr>
          <w:sz w:val="24"/>
          <w:szCs w:val="24"/>
          <w:lang w:val="es-CO"/>
        </w:rPr>
        <w:t xml:space="preserve">el modelo de prevención de riesgos laborales en el sector de la construcción de puentes y vías </w:t>
      </w:r>
      <w:r w:rsidR="0075032B" w:rsidRPr="0023149C">
        <w:rPr>
          <w:sz w:val="24"/>
          <w:szCs w:val="24"/>
          <w:lang w:val="es-CO"/>
        </w:rPr>
        <w:t>que contribuyan al mejoramiento de la</w:t>
      </w:r>
      <w:r w:rsidR="0075032B" w:rsidRPr="0023149C">
        <w:rPr>
          <w:color w:val="FF0000"/>
          <w:sz w:val="24"/>
          <w:szCs w:val="24"/>
          <w:lang w:val="es-CO"/>
        </w:rPr>
        <w:t xml:space="preserve"> </w:t>
      </w:r>
      <w:r w:rsidRPr="0023149C">
        <w:rPr>
          <w:sz w:val="24"/>
          <w:szCs w:val="24"/>
          <w:lang w:val="es-CO"/>
        </w:rPr>
        <w:t>responsabilidad social.</w:t>
      </w:r>
    </w:p>
    <w:p w14:paraId="09ACCE65" w14:textId="7E692F1D" w:rsidR="00DA236A" w:rsidRPr="003511B2" w:rsidRDefault="00F5361B" w:rsidP="00994B88">
      <w:pPr>
        <w:pStyle w:val="Prrafodelista"/>
        <w:numPr>
          <w:ilvl w:val="0"/>
          <w:numId w:val="10"/>
        </w:numPr>
        <w:spacing w:line="360" w:lineRule="auto"/>
        <w:ind w:left="426" w:hanging="426"/>
        <w:jc w:val="both"/>
        <w:rPr>
          <w:b/>
          <w:bCs/>
          <w:color w:val="0D0D0D" w:themeColor="text1" w:themeTint="F2"/>
          <w:sz w:val="28"/>
          <w:szCs w:val="28"/>
        </w:rPr>
      </w:pPr>
      <w:bookmarkStart w:id="18" w:name="1.5_ALCANCE_DE_LA_INVESTIGACION"/>
      <w:bookmarkStart w:id="19" w:name="_bookmark9"/>
      <w:bookmarkStart w:id="20" w:name="_Hlk92273758"/>
      <w:bookmarkEnd w:id="15"/>
      <w:bookmarkEnd w:id="18"/>
      <w:bookmarkEnd w:id="19"/>
      <w:r w:rsidRPr="003511B2">
        <w:rPr>
          <w:sz w:val="24"/>
          <w:szCs w:val="24"/>
        </w:rPr>
        <w:t xml:space="preserve">Diseñar los </w:t>
      </w:r>
      <w:r w:rsidR="0023149C" w:rsidRPr="003511B2">
        <w:rPr>
          <w:sz w:val="24"/>
          <w:szCs w:val="24"/>
        </w:rPr>
        <w:t>indicadores</w:t>
      </w:r>
      <w:r w:rsidRPr="003511B2">
        <w:rPr>
          <w:sz w:val="24"/>
          <w:szCs w:val="24"/>
        </w:rPr>
        <w:t xml:space="preserve"> para medir los factores ambientales</w:t>
      </w:r>
      <w:r w:rsidR="0023149C" w:rsidRPr="003511B2">
        <w:rPr>
          <w:sz w:val="24"/>
          <w:szCs w:val="24"/>
        </w:rPr>
        <w:t xml:space="preserve">, económicos y sociales </w:t>
      </w:r>
      <w:r w:rsidRPr="003511B2">
        <w:rPr>
          <w:sz w:val="24"/>
          <w:szCs w:val="24"/>
        </w:rPr>
        <w:t xml:space="preserve">que </w:t>
      </w:r>
      <w:r w:rsidR="00E73161" w:rsidRPr="003511B2">
        <w:rPr>
          <w:sz w:val="24"/>
          <w:szCs w:val="24"/>
        </w:rPr>
        <w:t>influyen en</w:t>
      </w:r>
      <w:r w:rsidRPr="003511B2">
        <w:rPr>
          <w:sz w:val="24"/>
          <w:szCs w:val="24"/>
        </w:rPr>
        <w:t xml:space="preserve"> </w:t>
      </w:r>
      <w:r w:rsidR="00E73161" w:rsidRPr="003511B2">
        <w:rPr>
          <w:sz w:val="24"/>
          <w:szCs w:val="24"/>
        </w:rPr>
        <w:t>e</w:t>
      </w:r>
      <w:r w:rsidRPr="003511B2">
        <w:rPr>
          <w:sz w:val="24"/>
          <w:szCs w:val="24"/>
        </w:rPr>
        <w:t>l modelo de seguridad y salud en el trabajo.</w:t>
      </w:r>
    </w:p>
    <w:p w14:paraId="4FBAE39C" w14:textId="77777777" w:rsidR="00F5361B" w:rsidRPr="00F5361B" w:rsidRDefault="00F5361B" w:rsidP="00F5361B">
      <w:pPr>
        <w:pStyle w:val="Prrafodelista"/>
        <w:spacing w:line="360" w:lineRule="auto"/>
        <w:ind w:left="426" w:firstLine="0"/>
        <w:jc w:val="both"/>
        <w:rPr>
          <w:b/>
          <w:bCs/>
          <w:color w:val="0D0D0D" w:themeColor="text1" w:themeTint="F2"/>
          <w:sz w:val="24"/>
          <w:szCs w:val="24"/>
        </w:rPr>
      </w:pPr>
    </w:p>
    <w:p w14:paraId="23C785A3" w14:textId="24D5E8A8" w:rsidR="00BE3331" w:rsidRPr="00AE31C1" w:rsidRDefault="00BE3331" w:rsidP="00E1284E">
      <w:pPr>
        <w:spacing w:line="360" w:lineRule="auto"/>
        <w:jc w:val="both"/>
        <w:rPr>
          <w:sz w:val="24"/>
          <w:szCs w:val="24"/>
        </w:rPr>
      </w:pPr>
      <w:r w:rsidRPr="00AE31C1">
        <w:rPr>
          <w:b/>
          <w:bCs/>
          <w:color w:val="0D0D0D" w:themeColor="text1" w:themeTint="F2"/>
          <w:sz w:val="24"/>
          <w:szCs w:val="24"/>
        </w:rPr>
        <w:t>Objetivo específico 1.</w:t>
      </w:r>
      <w:r w:rsidRPr="00AE31C1">
        <w:rPr>
          <w:color w:val="0D0D0D" w:themeColor="text1" w:themeTint="F2"/>
          <w:sz w:val="24"/>
          <w:szCs w:val="24"/>
        </w:rPr>
        <w:t xml:space="preserve"> </w:t>
      </w:r>
      <w:r w:rsidR="00B50C6C" w:rsidRPr="00AE31C1">
        <w:rPr>
          <w:sz w:val="24"/>
          <w:szCs w:val="24"/>
        </w:rPr>
        <w:t xml:space="preserve">Caracterizar los riesgos laborales presentes en el sector de la </w:t>
      </w:r>
      <w:r w:rsidR="00B50C6C" w:rsidRPr="00AE31C1">
        <w:rPr>
          <w:sz w:val="24"/>
          <w:szCs w:val="24"/>
        </w:rPr>
        <w:lastRenderedPageBreak/>
        <w:t xml:space="preserve">construcción de vías y puentes en Ecuador. </w:t>
      </w:r>
    </w:p>
    <w:p w14:paraId="385E8266" w14:textId="26659135" w:rsidR="00BE3331" w:rsidRPr="00AE31C1" w:rsidRDefault="00BE3331" w:rsidP="00BE3331">
      <w:pPr>
        <w:spacing w:before="76" w:line="360" w:lineRule="auto"/>
        <w:ind w:right="49"/>
        <w:jc w:val="both"/>
        <w:rPr>
          <w:color w:val="0D0D0D" w:themeColor="text1" w:themeTint="F2"/>
          <w:sz w:val="24"/>
          <w:szCs w:val="24"/>
        </w:rPr>
      </w:pPr>
      <w:r w:rsidRPr="00AE31C1">
        <w:rPr>
          <w:b/>
          <w:color w:val="0D0D0D" w:themeColor="text1" w:themeTint="F2"/>
          <w:sz w:val="24"/>
          <w:szCs w:val="24"/>
        </w:rPr>
        <w:t>Actividad 1.1. Elaboración de un ins</w:t>
      </w:r>
      <w:r w:rsidR="003E2185">
        <w:rPr>
          <w:b/>
          <w:color w:val="0D0D0D" w:themeColor="text1" w:themeTint="F2"/>
          <w:sz w:val="24"/>
          <w:szCs w:val="24"/>
        </w:rPr>
        <w:t xml:space="preserve">trumento que permita la </w:t>
      </w:r>
      <w:r w:rsidR="00A7555E">
        <w:rPr>
          <w:b/>
          <w:color w:val="0D0D0D" w:themeColor="text1" w:themeTint="F2"/>
          <w:sz w:val="24"/>
          <w:szCs w:val="24"/>
        </w:rPr>
        <w:t>recolección</w:t>
      </w:r>
      <w:r w:rsidRPr="00AE31C1">
        <w:rPr>
          <w:b/>
          <w:color w:val="0D0D0D" w:themeColor="text1" w:themeTint="F2"/>
          <w:sz w:val="24"/>
          <w:szCs w:val="24"/>
        </w:rPr>
        <w:t xml:space="preserve"> de información relacionada con las características sobre los riesgos laborales presentes en el sector de la construcción en Ecuador. </w:t>
      </w:r>
      <w:r w:rsidRPr="00AE31C1">
        <w:rPr>
          <w:color w:val="0D0D0D" w:themeColor="text1" w:themeTint="F2"/>
          <w:sz w:val="24"/>
          <w:szCs w:val="24"/>
        </w:rPr>
        <w:t>En la realización de esta actividad se considerará análisis narrativo es la revisión de los datos cualitativos primarios por parte del investigador a través de la reformulación de las historias presentadas, teniendo en cuenta el contexto de cada caso y las diferentes experiencias de los participantes en la encuesta, o entrevista.</w:t>
      </w:r>
    </w:p>
    <w:p w14:paraId="1CBD6823" w14:textId="77777777" w:rsidR="00BE3331" w:rsidRPr="00AE31C1" w:rsidRDefault="00BE3331" w:rsidP="00BE3331">
      <w:pPr>
        <w:spacing w:before="76" w:line="360" w:lineRule="auto"/>
        <w:ind w:right="49"/>
        <w:jc w:val="both"/>
        <w:rPr>
          <w:color w:val="0D0D0D" w:themeColor="text1" w:themeTint="F2"/>
          <w:sz w:val="24"/>
          <w:szCs w:val="24"/>
        </w:rPr>
      </w:pPr>
    </w:p>
    <w:p w14:paraId="49F7C1A2" w14:textId="77777777" w:rsidR="003E2185" w:rsidRDefault="00BE3331" w:rsidP="00BE3331">
      <w:pPr>
        <w:spacing w:before="76" w:line="360" w:lineRule="auto"/>
        <w:ind w:right="49"/>
        <w:jc w:val="both"/>
        <w:rPr>
          <w:color w:val="0D0D0D" w:themeColor="text1" w:themeTint="F2"/>
          <w:sz w:val="24"/>
          <w:szCs w:val="24"/>
        </w:rPr>
      </w:pPr>
      <w:r w:rsidRPr="00AE31C1">
        <w:rPr>
          <w:b/>
          <w:color w:val="0D0D0D" w:themeColor="text1" w:themeTint="F2"/>
          <w:sz w:val="24"/>
          <w:szCs w:val="24"/>
        </w:rPr>
        <w:t>Actividad 1.2. Identificación de las características de los riesgos laborales.</w:t>
      </w:r>
      <w:r w:rsidRPr="00AE31C1">
        <w:rPr>
          <w:b/>
          <w:color w:val="0D0D0D" w:themeColor="text1" w:themeTint="F2"/>
          <w:spacing w:val="57"/>
          <w:sz w:val="24"/>
          <w:szCs w:val="24"/>
        </w:rPr>
        <w:t xml:space="preserve"> </w:t>
      </w:r>
      <w:r w:rsidRPr="00AE31C1">
        <w:rPr>
          <w:color w:val="0D0D0D" w:themeColor="text1" w:themeTint="F2"/>
          <w:sz w:val="24"/>
          <w:szCs w:val="24"/>
        </w:rPr>
        <w:t>Esta actividad identificará cada uno de los riesgos laborales existentes, a fin de determinar cuáles son los accidentes e incidencias presentes en el sector de la construcción de vías y puentes, se prevé trabajar con los trabajadores y la comunidad para optimizar la información de la realidad directa de la fuente.</w:t>
      </w:r>
    </w:p>
    <w:p w14:paraId="2950BB77" w14:textId="1E3440EC" w:rsidR="00BE3331" w:rsidRPr="00A7555E" w:rsidRDefault="003E2185" w:rsidP="00BE3331">
      <w:pPr>
        <w:spacing w:before="76" w:line="360" w:lineRule="auto"/>
        <w:ind w:right="49"/>
        <w:jc w:val="both"/>
        <w:rPr>
          <w:color w:val="0D0D0D" w:themeColor="text1" w:themeTint="F2"/>
          <w:sz w:val="24"/>
          <w:szCs w:val="24"/>
        </w:rPr>
      </w:pPr>
      <w:r w:rsidRPr="003E2185">
        <w:rPr>
          <w:b/>
          <w:color w:val="0D0D0D" w:themeColor="text1" w:themeTint="F2"/>
          <w:sz w:val="24"/>
          <w:szCs w:val="24"/>
        </w:rPr>
        <w:t xml:space="preserve">Actividad 1.3 </w:t>
      </w:r>
      <w:r w:rsidR="00BE3331" w:rsidRPr="003E2185">
        <w:rPr>
          <w:b/>
          <w:color w:val="0D0D0D" w:themeColor="text1" w:themeTint="F2"/>
          <w:sz w:val="24"/>
          <w:szCs w:val="24"/>
        </w:rPr>
        <w:t xml:space="preserve"> </w:t>
      </w:r>
      <w:r>
        <w:rPr>
          <w:b/>
          <w:color w:val="0D0D0D" w:themeColor="text1" w:themeTint="F2"/>
          <w:sz w:val="24"/>
          <w:szCs w:val="24"/>
        </w:rPr>
        <w:t xml:space="preserve"> </w:t>
      </w:r>
      <w:r w:rsidR="00A7555E">
        <w:rPr>
          <w:b/>
          <w:color w:val="0D0D0D" w:themeColor="text1" w:themeTint="F2"/>
          <w:sz w:val="24"/>
          <w:szCs w:val="24"/>
        </w:rPr>
        <w:t xml:space="preserve">Realizar un análisis comparativo en la base legal de riesgos del trabajo y responsabilidad social. </w:t>
      </w:r>
      <w:r w:rsidR="00A7555E">
        <w:rPr>
          <w:color w:val="0D0D0D" w:themeColor="text1" w:themeTint="F2"/>
          <w:sz w:val="24"/>
          <w:szCs w:val="24"/>
        </w:rPr>
        <w:t>Esta actividad se realizará con un análisis detallado de las exigencias normativas de salud y seguridad y comparando la influencia de éstas en la guía de responsabilidad social empresarial.</w:t>
      </w:r>
    </w:p>
    <w:p w14:paraId="0877A6D8" w14:textId="77777777" w:rsidR="00073DAE" w:rsidRPr="00AE31C1" w:rsidRDefault="00073DAE" w:rsidP="00BE3331">
      <w:pPr>
        <w:spacing w:before="76" w:line="360" w:lineRule="auto"/>
        <w:ind w:right="49"/>
        <w:jc w:val="both"/>
        <w:rPr>
          <w:color w:val="0D0D0D" w:themeColor="text1" w:themeTint="F2"/>
          <w:sz w:val="24"/>
          <w:szCs w:val="24"/>
        </w:rPr>
      </w:pPr>
    </w:p>
    <w:p w14:paraId="7555D82D" w14:textId="77777777" w:rsidR="00DA236A" w:rsidRPr="00AE31C1" w:rsidRDefault="00073DAE" w:rsidP="00DA236A">
      <w:pPr>
        <w:pStyle w:val="Prrafodelista"/>
        <w:numPr>
          <w:ilvl w:val="0"/>
          <w:numId w:val="10"/>
        </w:numPr>
        <w:spacing w:line="360" w:lineRule="auto"/>
        <w:ind w:left="426" w:hanging="426"/>
        <w:jc w:val="both"/>
        <w:rPr>
          <w:sz w:val="24"/>
          <w:szCs w:val="24"/>
        </w:rPr>
      </w:pPr>
      <w:r w:rsidRPr="00AE31C1">
        <w:rPr>
          <w:b/>
          <w:color w:val="0D0D0D" w:themeColor="text1" w:themeTint="F2"/>
          <w:sz w:val="24"/>
          <w:szCs w:val="24"/>
        </w:rPr>
        <w:t xml:space="preserve">Objetivo </w:t>
      </w:r>
      <w:r w:rsidRPr="00B925B2">
        <w:rPr>
          <w:b/>
          <w:sz w:val="24"/>
          <w:szCs w:val="24"/>
        </w:rPr>
        <w:t xml:space="preserve">específico 2. </w:t>
      </w:r>
      <w:r w:rsidR="00DA236A" w:rsidRPr="00AE31C1">
        <w:rPr>
          <w:sz w:val="24"/>
          <w:szCs w:val="24"/>
          <w:lang w:val="es-CO"/>
        </w:rPr>
        <w:t>Identificar los factores ambientales, económicos y sociales que</w:t>
      </w:r>
      <w:r w:rsidR="00DA236A">
        <w:rPr>
          <w:sz w:val="24"/>
          <w:szCs w:val="24"/>
          <w:lang w:val="es-CO"/>
        </w:rPr>
        <w:t xml:space="preserve"> </w:t>
      </w:r>
      <w:r w:rsidR="00DA236A" w:rsidRPr="00DA236A">
        <w:rPr>
          <w:sz w:val="24"/>
          <w:szCs w:val="24"/>
          <w:lang w:val="es-CO"/>
        </w:rPr>
        <w:t>influyen</w:t>
      </w:r>
      <w:r w:rsidR="00DA236A" w:rsidRPr="00AE31C1">
        <w:rPr>
          <w:sz w:val="24"/>
          <w:szCs w:val="24"/>
          <w:lang w:val="es-CO"/>
        </w:rPr>
        <w:t xml:space="preserve"> </w:t>
      </w:r>
      <w:r w:rsidR="00DA236A" w:rsidRPr="00DA236A">
        <w:rPr>
          <w:sz w:val="24"/>
          <w:szCs w:val="24"/>
          <w:lang w:val="es-CO"/>
        </w:rPr>
        <w:t>en</w:t>
      </w:r>
      <w:r w:rsidR="00DA236A" w:rsidRPr="00BB3B0A">
        <w:rPr>
          <w:color w:val="FF0000"/>
          <w:sz w:val="24"/>
          <w:szCs w:val="24"/>
          <w:lang w:val="es-CO"/>
        </w:rPr>
        <w:t xml:space="preserve"> </w:t>
      </w:r>
      <w:r w:rsidR="00DA236A" w:rsidRPr="00AE31C1">
        <w:rPr>
          <w:sz w:val="24"/>
          <w:szCs w:val="24"/>
          <w:lang w:val="es-CO"/>
        </w:rPr>
        <w:t xml:space="preserve">el modelo de prevención de riesgos laborales en el sector de la construcción de puentes y </w:t>
      </w:r>
      <w:r w:rsidR="00DA236A" w:rsidRPr="00DA236A">
        <w:rPr>
          <w:sz w:val="24"/>
          <w:szCs w:val="24"/>
          <w:lang w:val="es-CO"/>
        </w:rPr>
        <w:t>vías que contribuyan al mejoramiento de la</w:t>
      </w:r>
      <w:r w:rsidR="00DA236A">
        <w:rPr>
          <w:color w:val="FF0000"/>
          <w:sz w:val="24"/>
          <w:szCs w:val="24"/>
          <w:lang w:val="es-CO"/>
        </w:rPr>
        <w:t xml:space="preserve"> </w:t>
      </w:r>
      <w:r w:rsidR="00DA236A" w:rsidRPr="00AE31C1">
        <w:rPr>
          <w:sz w:val="24"/>
          <w:szCs w:val="24"/>
          <w:lang w:val="es-CO"/>
        </w:rPr>
        <w:t>responsabilidad social.</w:t>
      </w:r>
    </w:p>
    <w:p w14:paraId="024CF96B" w14:textId="7953399E" w:rsidR="00073DAE" w:rsidRPr="00AE31C1" w:rsidRDefault="00073DAE" w:rsidP="00073DAE">
      <w:pPr>
        <w:spacing w:line="360" w:lineRule="auto"/>
        <w:jc w:val="both"/>
        <w:rPr>
          <w:sz w:val="24"/>
          <w:szCs w:val="24"/>
        </w:rPr>
      </w:pPr>
      <w:r w:rsidRPr="00AE31C1">
        <w:rPr>
          <w:b/>
          <w:sz w:val="24"/>
          <w:szCs w:val="24"/>
        </w:rPr>
        <w:t xml:space="preserve">Actividad 2.1. Analizar </w:t>
      </w:r>
      <w:r w:rsidR="00A7555E" w:rsidRPr="00DA236A">
        <w:rPr>
          <w:b/>
          <w:sz w:val="24"/>
          <w:szCs w:val="24"/>
        </w:rPr>
        <w:t xml:space="preserve">los factores ambientales, económicos y sociales que podrían influir en el diseño del modelo de prevención de la salud y seguridad. </w:t>
      </w:r>
      <w:r w:rsidRPr="00AE31C1">
        <w:rPr>
          <w:sz w:val="24"/>
          <w:szCs w:val="24"/>
        </w:rPr>
        <w:t xml:space="preserve">Se revisará la literatura para analizar las herramientas y métodos cualitativos sobre las medidas de intervención relacionadas con la responsabilidad social. </w:t>
      </w:r>
    </w:p>
    <w:p w14:paraId="3933FE7E" w14:textId="117A89B8" w:rsidR="00FA5D57" w:rsidRDefault="00073DAE" w:rsidP="00DA236A">
      <w:pPr>
        <w:spacing w:line="360" w:lineRule="auto"/>
        <w:jc w:val="both"/>
        <w:rPr>
          <w:b/>
          <w:color w:val="FF0000"/>
          <w:sz w:val="24"/>
          <w:szCs w:val="24"/>
        </w:rPr>
      </w:pPr>
      <w:r w:rsidRPr="00AE31C1">
        <w:rPr>
          <w:b/>
          <w:sz w:val="24"/>
          <w:szCs w:val="24"/>
        </w:rPr>
        <w:t xml:space="preserve">Actividad 2.2. </w:t>
      </w:r>
      <w:r w:rsidR="00A7555E" w:rsidRPr="00DA236A">
        <w:rPr>
          <w:b/>
          <w:sz w:val="24"/>
          <w:szCs w:val="24"/>
        </w:rPr>
        <w:t xml:space="preserve">Determinar los parámetros que contribuyen en la aplicación de la guía de responsabilidad social. </w:t>
      </w:r>
      <w:r w:rsidR="00DE3C2D">
        <w:rPr>
          <w:color w:val="000000" w:themeColor="text1"/>
          <w:sz w:val="24"/>
          <w:szCs w:val="24"/>
        </w:rPr>
        <w:t xml:space="preserve">Se identificará, cuantificará y valorará los parámetros influyentes que salen del análisis de los riesgos del trabajo en la construcción de vías, compatibles con las exigencias de la ISO 26000. </w:t>
      </w:r>
      <w:r w:rsidR="00A7555E">
        <w:rPr>
          <w:b/>
          <w:color w:val="FF0000"/>
          <w:sz w:val="24"/>
          <w:szCs w:val="24"/>
        </w:rPr>
        <w:t xml:space="preserve"> </w:t>
      </w:r>
      <w:bookmarkEnd w:id="20"/>
    </w:p>
    <w:p w14:paraId="2ADAA8B8" w14:textId="77777777" w:rsidR="00DA236A" w:rsidRPr="00AE31C1" w:rsidRDefault="00DA236A" w:rsidP="00DA236A">
      <w:pPr>
        <w:spacing w:line="360" w:lineRule="auto"/>
        <w:jc w:val="both"/>
        <w:rPr>
          <w:color w:val="0D0D0D" w:themeColor="text1" w:themeTint="F2"/>
        </w:rPr>
      </w:pPr>
    </w:p>
    <w:p w14:paraId="6DA51C42" w14:textId="77777777" w:rsidR="003511B2" w:rsidRPr="003511B2" w:rsidRDefault="00DE3C2D" w:rsidP="003511B2">
      <w:pPr>
        <w:pStyle w:val="Prrafodelista"/>
        <w:numPr>
          <w:ilvl w:val="0"/>
          <w:numId w:val="10"/>
        </w:numPr>
        <w:spacing w:line="360" w:lineRule="auto"/>
        <w:ind w:left="426" w:hanging="426"/>
        <w:jc w:val="both"/>
        <w:rPr>
          <w:b/>
          <w:bCs/>
          <w:color w:val="0D0D0D" w:themeColor="text1" w:themeTint="F2"/>
          <w:sz w:val="28"/>
          <w:szCs w:val="28"/>
        </w:rPr>
      </w:pPr>
      <w:r>
        <w:rPr>
          <w:b/>
          <w:sz w:val="24"/>
          <w:szCs w:val="24"/>
        </w:rPr>
        <w:t>Objetivo específico 3</w:t>
      </w:r>
      <w:r w:rsidR="001C5C16" w:rsidRPr="00AE31C1">
        <w:rPr>
          <w:b/>
          <w:sz w:val="24"/>
          <w:szCs w:val="24"/>
        </w:rPr>
        <w:t xml:space="preserve">. </w:t>
      </w:r>
      <w:r w:rsidR="003511B2" w:rsidRPr="003511B2">
        <w:rPr>
          <w:sz w:val="24"/>
          <w:szCs w:val="24"/>
        </w:rPr>
        <w:t>Diseñar los indicadores para medir los factores ambientales, económicos y sociales que influyen en el modelo de seguridad y salud en el trabajo.</w:t>
      </w:r>
    </w:p>
    <w:p w14:paraId="6E5D54F5" w14:textId="7239FD12" w:rsidR="00073DAE" w:rsidRDefault="00073DAE" w:rsidP="00073DAE">
      <w:pPr>
        <w:spacing w:line="360" w:lineRule="auto"/>
        <w:jc w:val="both"/>
        <w:rPr>
          <w:sz w:val="24"/>
          <w:szCs w:val="24"/>
          <w:lang w:val="es-CO"/>
        </w:rPr>
      </w:pPr>
    </w:p>
    <w:p w14:paraId="1126C39C" w14:textId="21BD9B7E" w:rsidR="00DE3C2D" w:rsidRPr="00DB4481" w:rsidRDefault="00DE3C2D" w:rsidP="00DB4481">
      <w:pPr>
        <w:spacing w:line="360" w:lineRule="auto"/>
        <w:jc w:val="both"/>
        <w:rPr>
          <w:sz w:val="24"/>
          <w:szCs w:val="24"/>
        </w:rPr>
      </w:pPr>
      <w:r>
        <w:rPr>
          <w:b/>
          <w:sz w:val="24"/>
          <w:szCs w:val="24"/>
        </w:rPr>
        <w:t>Actividad 3</w:t>
      </w:r>
      <w:r w:rsidRPr="00AE31C1">
        <w:rPr>
          <w:b/>
          <w:sz w:val="24"/>
          <w:szCs w:val="24"/>
        </w:rPr>
        <w:t xml:space="preserve">.1 Identificación de los actores, y recursos físicos, humanos, técnicos y tecnológicos. </w:t>
      </w:r>
      <w:r w:rsidRPr="00AE31C1">
        <w:rPr>
          <w:sz w:val="24"/>
          <w:szCs w:val="24"/>
        </w:rPr>
        <w:t>Esta actividad define los actores del sistema (empresas constructoras, entes gubernamentales, comunidades y trabajadores del sector de la construcción), personal técnico, especializado, medios tecnológicos, entre otros, como interventores y participantes del proceso de construcción.</w:t>
      </w:r>
    </w:p>
    <w:p w14:paraId="5FE0C99B" w14:textId="2AD57E88" w:rsidR="00DE3C2D" w:rsidRPr="00AE31C1" w:rsidRDefault="00DE3C2D" w:rsidP="00DE3C2D">
      <w:pPr>
        <w:pStyle w:val="Textoindependiente"/>
        <w:spacing w:before="1" w:line="360" w:lineRule="auto"/>
        <w:ind w:right="217"/>
        <w:jc w:val="both"/>
        <w:rPr>
          <w:color w:val="0D0D0D" w:themeColor="text1" w:themeTint="F2"/>
        </w:rPr>
      </w:pPr>
      <w:r w:rsidRPr="00AE31C1">
        <w:rPr>
          <w:b/>
          <w:color w:val="0D0D0D" w:themeColor="text1" w:themeTint="F2"/>
        </w:rPr>
        <w:t>Actividad 3</w:t>
      </w:r>
      <w:r>
        <w:rPr>
          <w:b/>
          <w:color w:val="0D0D0D" w:themeColor="text1" w:themeTint="F2"/>
        </w:rPr>
        <w:t>.2</w:t>
      </w:r>
      <w:r w:rsidRPr="00AE31C1">
        <w:rPr>
          <w:b/>
          <w:color w:val="0D0D0D" w:themeColor="text1" w:themeTint="F2"/>
        </w:rPr>
        <w:t xml:space="preserve">. Selección de técnica de análisis cualitativo. </w:t>
      </w:r>
      <w:r w:rsidRPr="00AE31C1">
        <w:rPr>
          <w:color w:val="0D0D0D" w:themeColor="text1" w:themeTint="F2"/>
        </w:rPr>
        <w:t xml:space="preserve">Se revisará la literatura para identificar métodos y herramientas cualitativas como procesos de categorización de datos verbales o de conducta de grupos con la finalidad de clasificar, resumir y tabular los datos. </w:t>
      </w:r>
    </w:p>
    <w:p w14:paraId="3AE13F4D" w14:textId="464E359C" w:rsidR="00BB332D" w:rsidRDefault="00DE3C2D" w:rsidP="00BB332D">
      <w:pPr>
        <w:spacing w:line="360" w:lineRule="auto"/>
        <w:jc w:val="both"/>
        <w:rPr>
          <w:sz w:val="24"/>
          <w:szCs w:val="24"/>
        </w:rPr>
      </w:pPr>
      <w:r>
        <w:rPr>
          <w:b/>
          <w:sz w:val="24"/>
          <w:szCs w:val="24"/>
        </w:rPr>
        <w:t>Actividad 3</w:t>
      </w:r>
      <w:r w:rsidR="00BE3331" w:rsidRPr="00AE31C1">
        <w:rPr>
          <w:b/>
          <w:sz w:val="24"/>
          <w:szCs w:val="24"/>
        </w:rPr>
        <w:t>.</w:t>
      </w:r>
      <w:r>
        <w:rPr>
          <w:b/>
          <w:sz w:val="24"/>
          <w:szCs w:val="24"/>
        </w:rPr>
        <w:t>5 Diseño de</w:t>
      </w:r>
      <w:r w:rsidR="00BB332D">
        <w:rPr>
          <w:b/>
          <w:sz w:val="24"/>
          <w:szCs w:val="24"/>
        </w:rPr>
        <w:t xml:space="preserve"> los indicadores </w:t>
      </w:r>
      <w:r>
        <w:rPr>
          <w:b/>
          <w:sz w:val="24"/>
          <w:szCs w:val="24"/>
        </w:rPr>
        <w:t>definitivo</w:t>
      </w:r>
      <w:r w:rsidR="00BB332D">
        <w:rPr>
          <w:b/>
          <w:sz w:val="24"/>
          <w:szCs w:val="24"/>
        </w:rPr>
        <w:t>s para el modelo</w:t>
      </w:r>
      <w:r>
        <w:rPr>
          <w:b/>
          <w:sz w:val="24"/>
          <w:szCs w:val="24"/>
        </w:rPr>
        <w:t xml:space="preserve"> de </w:t>
      </w:r>
      <w:r w:rsidR="00BB332D">
        <w:rPr>
          <w:b/>
          <w:sz w:val="24"/>
          <w:szCs w:val="24"/>
        </w:rPr>
        <w:t xml:space="preserve">seguridad y </w:t>
      </w:r>
      <w:r>
        <w:rPr>
          <w:b/>
          <w:sz w:val="24"/>
          <w:szCs w:val="24"/>
        </w:rPr>
        <w:t>salud</w:t>
      </w:r>
      <w:r w:rsidR="00BB332D">
        <w:rPr>
          <w:b/>
          <w:sz w:val="24"/>
          <w:szCs w:val="24"/>
        </w:rPr>
        <w:t xml:space="preserve"> en el trabajo </w:t>
      </w:r>
      <w:r>
        <w:rPr>
          <w:b/>
          <w:sz w:val="24"/>
          <w:szCs w:val="24"/>
        </w:rPr>
        <w:t>con la integración de la responsabilidad social empresarial</w:t>
      </w:r>
      <w:r w:rsidR="00BB332D">
        <w:rPr>
          <w:b/>
          <w:sz w:val="24"/>
          <w:szCs w:val="24"/>
        </w:rPr>
        <w:t>.</w:t>
      </w:r>
      <w:r w:rsidR="00BE3331" w:rsidRPr="00AE31C1">
        <w:rPr>
          <w:b/>
          <w:sz w:val="24"/>
          <w:szCs w:val="24"/>
        </w:rPr>
        <w:t xml:space="preserve"> </w:t>
      </w:r>
      <w:r w:rsidR="00BE3331" w:rsidRPr="00AE31C1">
        <w:rPr>
          <w:sz w:val="24"/>
          <w:szCs w:val="24"/>
        </w:rPr>
        <w:t>En esta actividad se utilizará como método y herramienta de análisis cualitativo las literaturas dispuestas. A fin de concretar el diseño que permitirá sobre la responsabilidad social dentro del sector construcción en Ecuador</w:t>
      </w:r>
      <w:r w:rsidR="00BB332D">
        <w:rPr>
          <w:sz w:val="24"/>
          <w:szCs w:val="24"/>
        </w:rPr>
        <w:t>.</w:t>
      </w:r>
    </w:p>
    <w:p w14:paraId="416B71D8" w14:textId="77777777" w:rsidR="00BB332D" w:rsidRDefault="00BB332D" w:rsidP="00BB332D">
      <w:pPr>
        <w:spacing w:line="360" w:lineRule="auto"/>
        <w:jc w:val="both"/>
        <w:rPr>
          <w:sz w:val="24"/>
          <w:szCs w:val="24"/>
        </w:rPr>
      </w:pPr>
    </w:p>
    <w:p w14:paraId="29E7E17E" w14:textId="2E9DB8A6" w:rsidR="006D28D3" w:rsidRPr="00BB332D" w:rsidRDefault="006D28D3" w:rsidP="00BB332D">
      <w:pPr>
        <w:pStyle w:val="Prrafodelista"/>
        <w:numPr>
          <w:ilvl w:val="0"/>
          <w:numId w:val="16"/>
        </w:numPr>
        <w:spacing w:line="360" w:lineRule="auto"/>
        <w:jc w:val="both"/>
        <w:rPr>
          <w:b/>
          <w:bCs/>
        </w:rPr>
      </w:pPr>
      <w:r w:rsidRPr="00BB332D">
        <w:rPr>
          <w:b/>
          <w:bCs/>
          <w:sz w:val="24"/>
          <w:szCs w:val="24"/>
        </w:rPr>
        <w:t>ALCANCE</w:t>
      </w:r>
      <w:r w:rsidRPr="00BB332D">
        <w:rPr>
          <w:b/>
          <w:bCs/>
          <w:spacing w:val="-4"/>
          <w:sz w:val="24"/>
          <w:szCs w:val="24"/>
        </w:rPr>
        <w:t xml:space="preserve"> </w:t>
      </w:r>
      <w:r w:rsidRPr="00BB332D">
        <w:rPr>
          <w:b/>
          <w:bCs/>
          <w:sz w:val="24"/>
          <w:szCs w:val="24"/>
        </w:rPr>
        <w:t>DE</w:t>
      </w:r>
      <w:r w:rsidRPr="00BB332D">
        <w:rPr>
          <w:b/>
          <w:bCs/>
          <w:spacing w:val="-4"/>
          <w:sz w:val="24"/>
          <w:szCs w:val="24"/>
        </w:rPr>
        <w:t xml:space="preserve"> </w:t>
      </w:r>
      <w:r w:rsidRPr="00BB332D">
        <w:rPr>
          <w:b/>
          <w:bCs/>
          <w:sz w:val="24"/>
          <w:szCs w:val="24"/>
        </w:rPr>
        <w:t>LA</w:t>
      </w:r>
      <w:r w:rsidRPr="00BB332D">
        <w:rPr>
          <w:b/>
          <w:bCs/>
          <w:spacing w:val="-4"/>
          <w:sz w:val="24"/>
          <w:szCs w:val="24"/>
        </w:rPr>
        <w:t xml:space="preserve"> </w:t>
      </w:r>
      <w:r w:rsidRPr="00BB332D">
        <w:rPr>
          <w:b/>
          <w:bCs/>
          <w:sz w:val="24"/>
          <w:szCs w:val="24"/>
        </w:rPr>
        <w:t>INVESTIGACIÓN</w:t>
      </w:r>
    </w:p>
    <w:p w14:paraId="3FC2794A" w14:textId="77777777" w:rsidR="006D28D3" w:rsidRPr="00E91D44" w:rsidRDefault="006D28D3" w:rsidP="006D28D3">
      <w:pPr>
        <w:pStyle w:val="Ttulo1"/>
        <w:tabs>
          <w:tab w:val="left" w:pos="567"/>
        </w:tabs>
        <w:spacing w:line="360" w:lineRule="auto"/>
        <w:ind w:left="567"/>
        <w:jc w:val="both"/>
        <w:rPr>
          <w:highlight w:val="darkGray"/>
        </w:rPr>
      </w:pPr>
    </w:p>
    <w:p w14:paraId="22B3CF8C" w14:textId="03B0FF82" w:rsidR="006D28D3" w:rsidRPr="00E91D44" w:rsidRDefault="006D28D3" w:rsidP="006D28D3">
      <w:pPr>
        <w:spacing w:line="360" w:lineRule="auto"/>
        <w:jc w:val="both"/>
        <w:rPr>
          <w:color w:val="0D0D0D" w:themeColor="text1" w:themeTint="F2"/>
          <w:sz w:val="24"/>
          <w:szCs w:val="24"/>
        </w:rPr>
      </w:pPr>
      <w:r w:rsidRPr="00E91D44">
        <w:rPr>
          <w:color w:val="0D0D0D" w:themeColor="text1" w:themeTint="F2"/>
          <w:sz w:val="24"/>
          <w:szCs w:val="24"/>
        </w:rPr>
        <w:t>La presente investigación está cubierta dentro de los campos de la CINE (ISCED-F2013) con los códigos 07 Campo Amplio, Ingeniería, industria y construcción, 071 campo específico, Ingeniería y profesiones afines, 0712 Campo detallado, Tecnología de protección del medio ambiente; además está dentro del campo amplio 10 Servicios, 102 campo específico Servicios de Higiene y Salud Ocupacional, campos detallados 1021 Saneamiento de la comunidad y 1022 Salud y protección laboral.</w:t>
      </w:r>
    </w:p>
    <w:p w14:paraId="672DE228" w14:textId="77777777" w:rsidR="006D28D3" w:rsidRPr="00E91D44" w:rsidRDefault="006D28D3" w:rsidP="006D28D3">
      <w:pPr>
        <w:spacing w:line="360" w:lineRule="auto"/>
        <w:jc w:val="both"/>
        <w:rPr>
          <w:color w:val="0D0D0D" w:themeColor="text1" w:themeTint="F2"/>
          <w:sz w:val="24"/>
          <w:szCs w:val="24"/>
        </w:rPr>
      </w:pPr>
    </w:p>
    <w:p w14:paraId="664A107D" w14:textId="77777777" w:rsidR="006D28D3" w:rsidRPr="00E91D44" w:rsidRDefault="006D28D3" w:rsidP="006D28D3">
      <w:pPr>
        <w:pStyle w:val="Textoindependiente"/>
        <w:spacing w:line="360" w:lineRule="auto"/>
        <w:jc w:val="both"/>
      </w:pPr>
      <w:bookmarkStart w:id="21" w:name="1.6_METODOLOGÍA"/>
      <w:bookmarkStart w:id="22" w:name="_bookmark10"/>
      <w:bookmarkEnd w:id="21"/>
      <w:bookmarkEnd w:id="22"/>
      <w:r w:rsidRPr="00E91D44">
        <w:t xml:space="preserve">Para la realización de la investigación se cuenta con la información directa de actores de un proyecto de construcción de vías y puentes, con acceso directo al campo de donde se recopilará la información de los riesgos laborales, de igual forma se realizará una </w:t>
      </w:r>
      <w:r w:rsidRPr="00E91D44">
        <w:lastRenderedPageBreak/>
        <w:t xml:space="preserve">investigación documental de la legislación y normativas existentes en el campo de estudio, insumos necesarios para plantear un modelo de implementación en el área de Responsabilidad Social manejando indicadores que permitan evaluar el grado de aplicación del modelo. </w:t>
      </w:r>
    </w:p>
    <w:p w14:paraId="42678432" w14:textId="77777777" w:rsidR="006D28D3" w:rsidRPr="00E91D44" w:rsidRDefault="006D28D3" w:rsidP="006D28D3">
      <w:pPr>
        <w:pStyle w:val="Textoindependiente"/>
        <w:spacing w:line="360" w:lineRule="auto"/>
        <w:ind w:left="841"/>
        <w:jc w:val="both"/>
      </w:pPr>
    </w:p>
    <w:p w14:paraId="18474483" w14:textId="77777777" w:rsidR="006D28D3" w:rsidRDefault="006D28D3" w:rsidP="006D28D3">
      <w:pPr>
        <w:pStyle w:val="Textoindependiente"/>
        <w:spacing w:line="360" w:lineRule="auto"/>
        <w:jc w:val="both"/>
      </w:pPr>
      <w:r w:rsidRPr="00E91D44">
        <w:t>Se cuenta además con medios tecnológicos, informáticos, comunicación abierta y acceso a bases de datos nacionales e internacionales por credenciales dispuestas en la universidad donde labora el investigador de este estudio. Se espera trabajar con personal adscritos a las obras, comunidades aledañas, empresas constructoras y entes gubernamentales en la Provincia de Cotopaxi, Ecuador.</w:t>
      </w:r>
    </w:p>
    <w:p w14:paraId="27CB8706" w14:textId="77777777" w:rsidR="00C05E42" w:rsidRDefault="00C05E42" w:rsidP="006D28D3">
      <w:pPr>
        <w:pStyle w:val="Textoindependiente"/>
        <w:spacing w:line="360" w:lineRule="auto"/>
        <w:jc w:val="both"/>
      </w:pPr>
    </w:p>
    <w:p w14:paraId="2032EC3A" w14:textId="75726B3F" w:rsidR="00C05E42" w:rsidRDefault="00C05E42" w:rsidP="006D28D3">
      <w:pPr>
        <w:pStyle w:val="Textoindependiente"/>
        <w:spacing w:line="360" w:lineRule="auto"/>
        <w:jc w:val="both"/>
      </w:pPr>
      <w:r>
        <w:t xml:space="preserve">La presente investigación se realizará en el área de construcción de puentes y vías, el modelo abarcará la inserción de los requerimientos de la responsabilidad social empresarial descrita en la norma ISO 26000 en las exigencias normadas para la prevención de la salud y seguridad de los trabajadores de </w:t>
      </w:r>
      <w:r w:rsidR="00BB332D">
        <w:t>esta</w:t>
      </w:r>
      <w:r>
        <w:t xml:space="preserve"> área de trabajo.</w:t>
      </w:r>
    </w:p>
    <w:p w14:paraId="011C20F9" w14:textId="77777777" w:rsidR="006D28D3" w:rsidRPr="00E91D44" w:rsidRDefault="006D28D3" w:rsidP="00BB332D">
      <w:pPr>
        <w:pStyle w:val="Textoindependiente"/>
        <w:jc w:val="both"/>
      </w:pPr>
    </w:p>
    <w:p w14:paraId="2F299998" w14:textId="33E8AF06" w:rsidR="006D28D3" w:rsidRPr="00A51DB6" w:rsidRDefault="006D28D3" w:rsidP="00A51DB6">
      <w:pPr>
        <w:pStyle w:val="Ttulo1"/>
        <w:numPr>
          <w:ilvl w:val="0"/>
          <w:numId w:val="16"/>
        </w:numPr>
        <w:tabs>
          <w:tab w:val="left" w:pos="841"/>
          <w:tab w:val="left" w:pos="842"/>
        </w:tabs>
        <w:spacing w:line="360" w:lineRule="auto"/>
        <w:jc w:val="center"/>
      </w:pPr>
      <w:r w:rsidRPr="00A51DB6">
        <w:t>METODOLOGÍA</w:t>
      </w:r>
    </w:p>
    <w:p w14:paraId="69F62B58" w14:textId="77777777" w:rsidR="006D28D3" w:rsidRPr="00E91D44" w:rsidRDefault="006D28D3" w:rsidP="006D28D3">
      <w:pPr>
        <w:pStyle w:val="Ttulo1"/>
        <w:tabs>
          <w:tab w:val="left" w:pos="841"/>
          <w:tab w:val="left" w:pos="842"/>
        </w:tabs>
        <w:spacing w:line="360" w:lineRule="auto"/>
        <w:ind w:left="120"/>
        <w:jc w:val="both"/>
        <w:rPr>
          <w:b w:val="0"/>
        </w:rPr>
      </w:pPr>
    </w:p>
    <w:p w14:paraId="51BFECC3" w14:textId="1EB0A668" w:rsidR="00EC72FA" w:rsidRDefault="00C05E42" w:rsidP="00A84A32">
      <w:pPr>
        <w:pStyle w:val="NormalWeb"/>
        <w:shd w:val="clear" w:color="auto" w:fill="FFFFFF"/>
        <w:spacing w:before="0" w:beforeAutospacing="0" w:after="390" w:afterAutospacing="0" w:line="360" w:lineRule="auto"/>
        <w:jc w:val="both"/>
        <w:rPr>
          <w:color w:val="000000" w:themeColor="text1"/>
        </w:rPr>
      </w:pPr>
      <w:r>
        <w:t xml:space="preserve">La presente investigación es de tipo </w:t>
      </w:r>
      <w:r w:rsidR="001C0FE0">
        <w:rPr>
          <w:highlight w:val="yellow"/>
        </w:rPr>
        <w:t>causal</w:t>
      </w:r>
      <w:r w:rsidR="003A45F9">
        <w:rPr>
          <w:highlight w:val="yellow"/>
        </w:rPr>
        <w:t xml:space="preserve"> debido a que</w:t>
      </w:r>
      <w:r w:rsidRPr="001C0FE0">
        <w:rPr>
          <w:highlight w:val="yellow"/>
        </w:rPr>
        <w:t xml:space="preserve"> </w:t>
      </w:r>
      <w:r w:rsidR="003A45F9">
        <w:rPr>
          <w:highlight w:val="yellow"/>
        </w:rPr>
        <w:t>estudia la rel</w:t>
      </w:r>
      <w:r w:rsidR="0006282B">
        <w:rPr>
          <w:highlight w:val="yellow"/>
        </w:rPr>
        <w:t>a</w:t>
      </w:r>
      <w:r w:rsidR="003A45F9">
        <w:rPr>
          <w:highlight w:val="yellow"/>
        </w:rPr>
        <w:t>ción estadística de los accidentes en la construcción</w:t>
      </w:r>
      <w:r w:rsidR="0006282B">
        <w:t xml:space="preserve">, </w:t>
      </w:r>
      <w:r w:rsidR="00EC72FA">
        <w:t>y</w:t>
      </w:r>
      <w:r>
        <w:t xml:space="preserve"> con el análisis se logrará determinar la influencia de la normativa en riesgos laborales con la responsabilidad social, el método genérico que </w:t>
      </w:r>
      <w:r w:rsidR="00EC72FA">
        <w:t>más</w:t>
      </w:r>
      <w:r>
        <w:t xml:space="preserve"> se u</w:t>
      </w:r>
      <w:r w:rsidR="0019055F">
        <w:t>tilizará</w:t>
      </w:r>
      <w:r>
        <w:t xml:space="preserve"> </w:t>
      </w:r>
      <w:r w:rsidR="0019055F">
        <w:t>es</w:t>
      </w:r>
      <w:r>
        <w:t xml:space="preserve"> el inductivo ya que la recopilación de la información estará enmarcada estrictamente en el área de la construcción de puentes y vías; de igual forma el </w:t>
      </w:r>
      <w:r w:rsidRPr="00604E1F">
        <w:rPr>
          <w:color w:val="000000" w:themeColor="text1"/>
        </w:rPr>
        <w:t xml:space="preserve">uso de técnicas para la recopilación de la información será variada en cada actividad </w:t>
      </w:r>
      <w:r w:rsidR="00EC72FA" w:rsidRPr="00604E1F">
        <w:rPr>
          <w:color w:val="000000" w:themeColor="text1"/>
        </w:rPr>
        <w:t xml:space="preserve">en función del </w:t>
      </w:r>
      <w:r w:rsidRPr="00604E1F">
        <w:rPr>
          <w:color w:val="000000" w:themeColor="text1"/>
        </w:rPr>
        <w:t xml:space="preserve">objetivo </w:t>
      </w:r>
      <w:r w:rsidR="00EC72FA" w:rsidRPr="00604E1F">
        <w:rPr>
          <w:color w:val="000000" w:themeColor="text1"/>
        </w:rPr>
        <w:t xml:space="preserve">que </w:t>
      </w:r>
      <w:r w:rsidRPr="00604E1F">
        <w:rPr>
          <w:color w:val="000000" w:themeColor="text1"/>
        </w:rPr>
        <w:t>persigue</w:t>
      </w:r>
      <w:r w:rsidR="00EC72FA" w:rsidRPr="00604E1F">
        <w:rPr>
          <w:color w:val="000000" w:themeColor="text1"/>
        </w:rPr>
        <w:t>;</w:t>
      </w:r>
      <w:r w:rsidRPr="00604E1F">
        <w:rPr>
          <w:color w:val="000000" w:themeColor="text1"/>
        </w:rPr>
        <w:t xml:space="preserve"> es decir</w:t>
      </w:r>
      <w:r w:rsidR="00EC72FA" w:rsidRPr="00604E1F">
        <w:rPr>
          <w:color w:val="000000" w:themeColor="text1"/>
        </w:rPr>
        <w:t>,</w:t>
      </w:r>
      <w:r w:rsidRPr="00604E1F">
        <w:rPr>
          <w:color w:val="000000" w:themeColor="text1"/>
        </w:rPr>
        <w:t xml:space="preserve"> partiendo de técnicas bibliográficas, observación de campo, </w:t>
      </w:r>
      <w:r w:rsidR="00214721" w:rsidRPr="00604E1F">
        <w:rPr>
          <w:color w:val="000000" w:themeColor="text1"/>
        </w:rPr>
        <w:t>análisis de fichas</w:t>
      </w:r>
      <w:r w:rsidR="00A84A32">
        <w:rPr>
          <w:color w:val="000000" w:themeColor="text1"/>
        </w:rPr>
        <w:t>,</w:t>
      </w:r>
      <w:r w:rsidR="00214721" w:rsidRPr="00604E1F">
        <w:rPr>
          <w:color w:val="000000" w:themeColor="text1"/>
        </w:rPr>
        <w:t xml:space="preserve"> normativas </w:t>
      </w:r>
      <w:r w:rsidR="00214721" w:rsidRPr="0006282B">
        <w:rPr>
          <w:color w:val="FF0000"/>
        </w:rPr>
        <w:t>técnicas</w:t>
      </w:r>
      <w:r w:rsidR="0006282B" w:rsidRPr="0006282B">
        <w:rPr>
          <w:color w:val="FF0000"/>
        </w:rPr>
        <w:t xml:space="preserve"> y</w:t>
      </w:r>
      <w:r w:rsidR="00214721" w:rsidRPr="0006282B">
        <w:rPr>
          <w:color w:val="FF0000"/>
        </w:rPr>
        <w:t xml:space="preserve"> cuantificación de indicadores</w:t>
      </w:r>
      <w:r w:rsidR="00214721" w:rsidRPr="00604E1F">
        <w:rPr>
          <w:color w:val="000000" w:themeColor="text1"/>
        </w:rPr>
        <w:t xml:space="preserve">. </w:t>
      </w:r>
      <w:r w:rsidR="006D28D3" w:rsidRPr="000024C8">
        <w:rPr>
          <w:color w:val="FF0000"/>
          <w:highlight w:val="yellow"/>
        </w:rPr>
        <w:t xml:space="preserve">Se tiene previsto </w:t>
      </w:r>
      <w:r w:rsidR="006D28D3" w:rsidRPr="00604E1F">
        <w:rPr>
          <w:color w:val="000000" w:themeColor="text1"/>
        </w:rPr>
        <w:t xml:space="preserve">el procesamiento de la información, considerando grupos focales, clasificación de las categorías, análisis narrativos de la revisión de los datos primarios por parte del investigador. </w:t>
      </w:r>
    </w:p>
    <w:p w14:paraId="70F53FD3" w14:textId="23212045" w:rsidR="009923BF" w:rsidRPr="007D44BB" w:rsidRDefault="009923BF" w:rsidP="00A84A32">
      <w:pPr>
        <w:pStyle w:val="NormalWeb"/>
        <w:shd w:val="clear" w:color="auto" w:fill="FFFFFF"/>
        <w:spacing w:before="0" w:beforeAutospacing="0" w:after="390" w:afterAutospacing="0" w:line="360" w:lineRule="auto"/>
        <w:jc w:val="both"/>
        <w:rPr>
          <w:color w:val="000000" w:themeColor="text1"/>
          <w:highlight w:val="yellow"/>
        </w:rPr>
      </w:pPr>
      <w:r w:rsidRPr="007D44BB">
        <w:rPr>
          <w:color w:val="000000" w:themeColor="text1"/>
          <w:highlight w:val="yellow"/>
        </w:rPr>
        <w:t>5.1 Diseño de la encuesta</w:t>
      </w:r>
    </w:p>
    <w:p w14:paraId="47D505B6" w14:textId="1010AC6D" w:rsidR="009923BF" w:rsidRPr="00604E1F" w:rsidRDefault="009923BF" w:rsidP="00A84A32">
      <w:pPr>
        <w:pStyle w:val="NormalWeb"/>
        <w:shd w:val="clear" w:color="auto" w:fill="FFFFFF"/>
        <w:spacing w:before="0" w:beforeAutospacing="0" w:after="390" w:afterAutospacing="0" w:line="360" w:lineRule="auto"/>
        <w:jc w:val="both"/>
        <w:rPr>
          <w:color w:val="000000" w:themeColor="text1"/>
        </w:rPr>
      </w:pPr>
      <w:r w:rsidRPr="007D44BB">
        <w:rPr>
          <w:color w:val="000000" w:themeColor="text1"/>
          <w:highlight w:val="yellow"/>
        </w:rPr>
        <w:lastRenderedPageBreak/>
        <w:t>Como lo realice la encuesta</w:t>
      </w:r>
      <w:r>
        <w:rPr>
          <w:color w:val="000000" w:themeColor="text1"/>
        </w:rPr>
        <w:t xml:space="preserve"> </w:t>
      </w:r>
    </w:p>
    <w:p w14:paraId="6D21335A" w14:textId="09A4D22B" w:rsidR="00EC72FA" w:rsidRPr="00604E1F" w:rsidRDefault="00EC72FA" w:rsidP="00A84A32">
      <w:pPr>
        <w:widowControl/>
        <w:autoSpaceDE/>
        <w:autoSpaceDN/>
        <w:spacing w:after="160" w:line="360" w:lineRule="auto"/>
        <w:contextualSpacing/>
        <w:jc w:val="both"/>
        <w:rPr>
          <w:rFonts w:eastAsiaTheme="minorHAnsi"/>
          <w:color w:val="000000" w:themeColor="text1"/>
          <w:sz w:val="24"/>
          <w:szCs w:val="24"/>
        </w:rPr>
      </w:pPr>
      <w:r w:rsidRPr="00E50F48">
        <w:rPr>
          <w:rFonts w:eastAsiaTheme="minorHAnsi"/>
          <w:color w:val="FF0000"/>
          <w:sz w:val="24"/>
          <w:szCs w:val="24"/>
        </w:rPr>
        <w:t>Es un estudio que combina</w:t>
      </w:r>
      <w:r w:rsidR="00E50F48">
        <w:rPr>
          <w:rFonts w:eastAsiaTheme="minorHAnsi"/>
          <w:color w:val="FF0000"/>
          <w:sz w:val="24"/>
          <w:szCs w:val="24"/>
        </w:rPr>
        <w:t xml:space="preserve"> </w:t>
      </w:r>
      <w:r w:rsidRPr="00604E1F">
        <w:rPr>
          <w:rFonts w:eastAsiaTheme="minorHAnsi"/>
          <w:color w:val="000000" w:themeColor="text1"/>
          <w:sz w:val="24"/>
          <w:szCs w:val="24"/>
        </w:rPr>
        <w:t>normativas y lineamientos presentes, así como la reconstrucción teórica del concepto de Responsabilidad Social  y el diseño de investigación de campo</w:t>
      </w:r>
      <w:r w:rsidR="00A84A32">
        <w:rPr>
          <w:rFonts w:eastAsiaTheme="minorHAnsi"/>
          <w:color w:val="000000" w:themeColor="text1"/>
          <w:sz w:val="24"/>
          <w:szCs w:val="24"/>
        </w:rPr>
        <w:t xml:space="preserve"> en vista que </w:t>
      </w:r>
      <w:r w:rsidRPr="00604E1F">
        <w:rPr>
          <w:rFonts w:eastAsiaTheme="minorHAnsi"/>
          <w:color w:val="000000" w:themeColor="text1"/>
          <w:sz w:val="24"/>
          <w:szCs w:val="24"/>
        </w:rPr>
        <w:t xml:space="preserve">se recogerá y sistematizará </w:t>
      </w:r>
      <w:r w:rsidRPr="00604E1F">
        <w:rPr>
          <w:rFonts w:eastAsiaTheme="minorHAnsi"/>
          <w:color w:val="000000" w:themeColor="text1"/>
          <w:sz w:val="24"/>
          <w:szCs w:val="24"/>
          <w:lang w:val="es-US"/>
        </w:rPr>
        <w:t>datos e información directamente de los sujetos investigados, o de la realidad donde ocurren los hechos (datos primarios), sin manipular o controlar variable alguna, es decir, el investigador obtiene la información pero no altera las condiciones existentes</w:t>
      </w:r>
      <w:sdt>
        <w:sdtPr>
          <w:rPr>
            <w:rFonts w:eastAsiaTheme="minorHAnsi"/>
            <w:color w:val="000000" w:themeColor="text1"/>
            <w:sz w:val="24"/>
            <w:szCs w:val="24"/>
            <w:lang w:val="es-US"/>
          </w:rPr>
          <w:id w:val="1988363046"/>
          <w:citation/>
        </w:sdtPr>
        <w:sdtContent>
          <w:r w:rsidRPr="00604E1F">
            <w:rPr>
              <w:rFonts w:eastAsiaTheme="minorHAnsi"/>
              <w:color w:val="000000" w:themeColor="text1"/>
              <w:sz w:val="24"/>
              <w:szCs w:val="24"/>
              <w:lang w:val="es-US"/>
            </w:rPr>
            <w:fldChar w:fldCharType="begin"/>
          </w:r>
          <w:r w:rsidRPr="00604E1F">
            <w:rPr>
              <w:rFonts w:eastAsiaTheme="minorHAnsi"/>
              <w:color w:val="000000" w:themeColor="text1"/>
              <w:sz w:val="24"/>
              <w:szCs w:val="24"/>
            </w:rPr>
            <w:instrText xml:space="preserve"> CITATION Ari06 \l 3082 </w:instrText>
          </w:r>
          <w:r w:rsidRPr="00604E1F">
            <w:rPr>
              <w:rFonts w:eastAsiaTheme="minorHAnsi"/>
              <w:color w:val="000000" w:themeColor="text1"/>
              <w:sz w:val="24"/>
              <w:szCs w:val="24"/>
              <w:lang w:val="es-US"/>
            </w:rPr>
            <w:fldChar w:fldCharType="separate"/>
          </w:r>
          <w:r w:rsidR="00DB1275">
            <w:rPr>
              <w:rFonts w:eastAsiaTheme="minorHAnsi"/>
              <w:noProof/>
              <w:color w:val="000000" w:themeColor="text1"/>
              <w:sz w:val="24"/>
              <w:szCs w:val="24"/>
            </w:rPr>
            <w:t xml:space="preserve"> </w:t>
          </w:r>
          <w:r w:rsidR="00DB1275" w:rsidRPr="00DB1275">
            <w:rPr>
              <w:rFonts w:eastAsiaTheme="minorHAnsi"/>
              <w:noProof/>
              <w:color w:val="000000" w:themeColor="text1"/>
              <w:sz w:val="24"/>
              <w:szCs w:val="24"/>
            </w:rPr>
            <w:t>(Arias, 2006)</w:t>
          </w:r>
          <w:r w:rsidRPr="00604E1F">
            <w:rPr>
              <w:rFonts w:eastAsiaTheme="minorHAnsi"/>
              <w:color w:val="000000" w:themeColor="text1"/>
              <w:sz w:val="24"/>
              <w:szCs w:val="24"/>
            </w:rPr>
            <w:fldChar w:fldCharType="end"/>
          </w:r>
        </w:sdtContent>
      </w:sdt>
      <w:r w:rsidRPr="00604E1F">
        <w:rPr>
          <w:rFonts w:eastAsiaTheme="minorHAnsi"/>
          <w:color w:val="000000" w:themeColor="text1"/>
          <w:sz w:val="24"/>
          <w:szCs w:val="24"/>
          <w:lang w:val="es-US"/>
        </w:rPr>
        <w:t xml:space="preserve">. </w:t>
      </w:r>
      <w:r w:rsidRPr="00604E1F">
        <w:rPr>
          <w:rFonts w:eastAsiaTheme="minorHAnsi"/>
          <w:color w:val="000000" w:themeColor="text1"/>
          <w:sz w:val="24"/>
          <w:szCs w:val="24"/>
        </w:rPr>
        <w:t xml:space="preserve"> </w:t>
      </w:r>
    </w:p>
    <w:p w14:paraId="1D124D6C" w14:textId="2C7B2CDE" w:rsidR="00EC72FA" w:rsidRPr="001E49F1" w:rsidRDefault="00EC72FA" w:rsidP="0073015D">
      <w:pPr>
        <w:pStyle w:val="Textoindependiente"/>
        <w:spacing w:line="360" w:lineRule="auto"/>
        <w:jc w:val="both"/>
        <w:rPr>
          <w:rFonts w:eastAsiaTheme="minorHAnsi"/>
          <w:color w:val="000000" w:themeColor="text1"/>
        </w:rPr>
      </w:pPr>
      <w:r w:rsidRPr="00604E1F">
        <w:rPr>
          <w:rFonts w:eastAsiaTheme="minorHAnsi"/>
          <w:color w:val="000000" w:themeColor="text1"/>
        </w:rPr>
        <w:t xml:space="preserve">La investigación se orientará de acuerdo a un </w:t>
      </w:r>
      <w:r w:rsidRPr="00E50F48">
        <w:rPr>
          <w:rFonts w:eastAsiaTheme="minorHAnsi"/>
          <w:color w:val="000000" w:themeColor="text1"/>
          <w:highlight w:val="yellow"/>
        </w:rPr>
        <w:t>enfoque c</w:t>
      </w:r>
      <w:r w:rsidR="00E50F48">
        <w:rPr>
          <w:rFonts w:eastAsiaTheme="minorHAnsi"/>
          <w:color w:val="000000" w:themeColor="text1"/>
          <w:highlight w:val="yellow"/>
        </w:rPr>
        <w:t>ausal</w:t>
      </w:r>
      <w:r w:rsidR="00E50F48">
        <w:rPr>
          <w:rFonts w:eastAsiaTheme="minorHAnsi"/>
          <w:color w:val="000000" w:themeColor="text1"/>
        </w:rPr>
        <w:t>, mediante la recolección</w:t>
      </w:r>
      <w:r w:rsidRPr="00604E1F">
        <w:rPr>
          <w:rFonts w:eastAsiaTheme="minorHAnsi"/>
          <w:color w:val="000000" w:themeColor="text1"/>
        </w:rPr>
        <w:t xml:space="preserve"> </w:t>
      </w:r>
      <w:r w:rsidR="00E50F48">
        <w:rPr>
          <w:rFonts w:eastAsiaTheme="minorHAnsi"/>
          <w:color w:val="000000" w:themeColor="text1"/>
        </w:rPr>
        <w:t xml:space="preserve">de </w:t>
      </w:r>
      <w:r w:rsidRPr="00604E1F">
        <w:rPr>
          <w:rFonts w:eastAsiaTheme="minorHAnsi"/>
          <w:color w:val="000000" w:themeColor="text1"/>
        </w:rPr>
        <w:t xml:space="preserve">datos, información, significaciones, intenciones o visiones de los sujetos de investigación, siguiendo una lógica inductiva, </w:t>
      </w:r>
      <w:r w:rsidR="0073015D">
        <w:rPr>
          <w:rFonts w:eastAsiaTheme="minorHAnsi"/>
          <w:color w:val="000000" w:themeColor="text1"/>
        </w:rPr>
        <w:t xml:space="preserve">recolección de información en la construcción de obras, visitas </w:t>
      </w:r>
      <w:proofErr w:type="spellStart"/>
      <w:r w:rsidR="0073015D">
        <w:rPr>
          <w:rFonts w:eastAsiaTheme="minorHAnsi"/>
          <w:color w:val="000000" w:themeColor="text1"/>
        </w:rPr>
        <w:t>insitu</w:t>
      </w:r>
      <w:proofErr w:type="spellEnd"/>
      <w:r w:rsidR="0073015D">
        <w:rPr>
          <w:rFonts w:eastAsiaTheme="minorHAnsi"/>
          <w:color w:val="000000" w:themeColor="text1"/>
        </w:rPr>
        <w:t xml:space="preserve"> a las constructoras</w:t>
      </w:r>
      <w:r w:rsidR="00F1223A">
        <w:rPr>
          <w:rFonts w:eastAsiaTheme="minorHAnsi"/>
          <w:color w:val="000000" w:themeColor="text1"/>
        </w:rPr>
        <w:t xml:space="preserve">. </w:t>
      </w:r>
      <w:r w:rsidR="0073015D">
        <w:rPr>
          <w:rFonts w:eastAsiaTheme="minorHAnsi"/>
          <w:color w:val="000000" w:themeColor="text1"/>
        </w:rPr>
        <w:t>L</w:t>
      </w:r>
      <w:r w:rsidRPr="001E49F1">
        <w:rPr>
          <w:rFonts w:eastAsiaTheme="minorHAnsi"/>
          <w:color w:val="000000" w:themeColor="text1"/>
        </w:rPr>
        <w:t>a investigación se delimitará a las empresas de construcción especializadas en puentes y vías de acceso en</w:t>
      </w:r>
      <w:r w:rsidR="000B6F7C" w:rsidRPr="001E49F1">
        <w:rPr>
          <w:rFonts w:eastAsiaTheme="minorHAnsi"/>
          <w:color w:val="000000" w:themeColor="text1"/>
        </w:rPr>
        <w:t xml:space="preserve"> las grandes ciudades y al interior de las mismas en el</w:t>
      </w:r>
      <w:r w:rsidRPr="001E49F1">
        <w:rPr>
          <w:rFonts w:eastAsiaTheme="minorHAnsi"/>
          <w:color w:val="000000" w:themeColor="text1"/>
        </w:rPr>
        <w:t xml:space="preserve"> Ecuador durante los últimos 5 años.</w:t>
      </w:r>
      <w:r w:rsidR="007E59DC" w:rsidRPr="001E49F1">
        <w:rPr>
          <w:rFonts w:eastAsiaTheme="minorHAnsi"/>
          <w:color w:val="000000" w:themeColor="text1"/>
        </w:rPr>
        <w:t xml:space="preserve"> </w:t>
      </w:r>
      <w:r w:rsidRPr="001E49F1">
        <w:rPr>
          <w:rFonts w:eastAsiaTheme="minorHAnsi"/>
          <w:color w:val="000000" w:themeColor="text1"/>
        </w:rPr>
        <w:t>Se emplearán entrevistas, además de la revisión documental de leyes, normativas y datos de la</w:t>
      </w:r>
      <w:r w:rsidR="006A5DB4" w:rsidRPr="001E49F1">
        <w:rPr>
          <w:rFonts w:eastAsiaTheme="minorHAnsi"/>
          <w:color w:val="000000" w:themeColor="text1"/>
        </w:rPr>
        <w:t>s</w:t>
      </w:r>
      <w:r w:rsidRPr="001E49F1">
        <w:rPr>
          <w:rFonts w:eastAsiaTheme="minorHAnsi"/>
          <w:color w:val="000000" w:themeColor="text1"/>
        </w:rPr>
        <w:t xml:space="preserve"> empresas del Estado y del sector de la construcción en Ecuador, así como planes y lineamientos de las </w:t>
      </w:r>
      <w:r w:rsidR="006A5DB4" w:rsidRPr="001E49F1">
        <w:rPr>
          <w:rFonts w:eastAsiaTheme="minorHAnsi"/>
          <w:color w:val="000000" w:themeColor="text1"/>
        </w:rPr>
        <w:t>mismas.</w:t>
      </w:r>
    </w:p>
    <w:p w14:paraId="25D4ECEA" w14:textId="2EE4E1AD" w:rsidR="00EC72FA" w:rsidRPr="001E49F1" w:rsidRDefault="00C90410" w:rsidP="00FB49F1">
      <w:pPr>
        <w:widowControl/>
        <w:autoSpaceDE/>
        <w:autoSpaceDN/>
        <w:spacing w:after="160" w:line="360" w:lineRule="auto"/>
        <w:contextualSpacing/>
        <w:jc w:val="both"/>
        <w:rPr>
          <w:rFonts w:eastAsiaTheme="minorHAnsi"/>
          <w:color w:val="000000" w:themeColor="text1"/>
          <w:sz w:val="24"/>
          <w:szCs w:val="24"/>
        </w:rPr>
      </w:pPr>
      <w:r>
        <w:rPr>
          <w:rFonts w:eastAsiaTheme="minorHAnsi"/>
          <w:color w:val="000000" w:themeColor="text1"/>
          <w:sz w:val="24"/>
          <w:szCs w:val="24"/>
          <w:highlight w:val="yellow"/>
        </w:rPr>
        <w:t>L</w:t>
      </w:r>
      <w:r w:rsidR="00EC72FA" w:rsidRPr="00BB3D27">
        <w:rPr>
          <w:rFonts w:eastAsiaTheme="minorHAnsi"/>
          <w:color w:val="000000" w:themeColor="text1"/>
          <w:sz w:val="24"/>
          <w:szCs w:val="24"/>
          <w:highlight w:val="yellow"/>
        </w:rPr>
        <w:t>a muestra</w:t>
      </w:r>
      <w:r w:rsidR="00EC72FA" w:rsidRPr="001E49F1">
        <w:rPr>
          <w:rFonts w:eastAsiaTheme="minorHAnsi"/>
          <w:color w:val="000000" w:themeColor="text1"/>
          <w:sz w:val="24"/>
          <w:szCs w:val="24"/>
        </w:rPr>
        <w:t xml:space="preserve"> de </w:t>
      </w:r>
      <w:r>
        <w:rPr>
          <w:rFonts w:eastAsiaTheme="minorHAnsi"/>
          <w:color w:val="000000" w:themeColor="text1"/>
          <w:sz w:val="24"/>
          <w:szCs w:val="24"/>
        </w:rPr>
        <w:t xml:space="preserve">la presente investigación se define de </w:t>
      </w:r>
      <w:r w:rsidR="00EC72FA" w:rsidRPr="001E49F1">
        <w:rPr>
          <w:rFonts w:eastAsiaTheme="minorHAnsi"/>
          <w:color w:val="000000" w:themeColor="text1"/>
          <w:sz w:val="24"/>
          <w:szCs w:val="24"/>
        </w:rPr>
        <w:t>acuerdo a</w:t>
      </w:r>
      <w:r>
        <w:rPr>
          <w:rFonts w:eastAsiaTheme="minorHAnsi"/>
          <w:color w:val="000000" w:themeColor="text1"/>
          <w:sz w:val="24"/>
          <w:szCs w:val="24"/>
        </w:rPr>
        <w:t xml:space="preserve"> la realizació</w:t>
      </w:r>
      <w:r w:rsidRPr="00C90410">
        <w:rPr>
          <w:rFonts w:eastAsiaTheme="minorHAnsi"/>
          <w:color w:val="000000" w:themeColor="text1"/>
          <w:sz w:val="24"/>
          <w:szCs w:val="24"/>
          <w:highlight w:val="yellow"/>
        </w:rPr>
        <w:t>n</w:t>
      </w:r>
      <w:r w:rsidR="00F1223A">
        <w:rPr>
          <w:rFonts w:eastAsiaTheme="minorHAnsi"/>
          <w:color w:val="000000" w:themeColor="text1"/>
          <w:sz w:val="24"/>
          <w:szCs w:val="24"/>
          <w:highlight w:val="yellow"/>
        </w:rPr>
        <w:t xml:space="preserve"> de</w:t>
      </w:r>
      <w:r w:rsidRPr="00C90410">
        <w:rPr>
          <w:rFonts w:eastAsiaTheme="minorHAnsi"/>
          <w:color w:val="000000" w:themeColor="text1"/>
          <w:sz w:val="24"/>
          <w:szCs w:val="24"/>
          <w:highlight w:val="yellow"/>
        </w:rPr>
        <w:t xml:space="preserve"> encuestas y entrevistas a los actores de la construcción: Colegio de Ingenieros civiles de Cotopaxi, constructoras civiles de la provincia y trabajadores del área de la construcción</w:t>
      </w:r>
      <w:r>
        <w:rPr>
          <w:rFonts w:eastAsiaTheme="minorHAnsi"/>
          <w:color w:val="000000" w:themeColor="text1"/>
          <w:sz w:val="24"/>
          <w:szCs w:val="24"/>
        </w:rPr>
        <w:t xml:space="preserve">. </w:t>
      </w:r>
      <w:r w:rsidR="00EC72FA" w:rsidRPr="001E49F1">
        <w:rPr>
          <w:rFonts w:eastAsiaTheme="minorHAnsi"/>
          <w:color w:val="000000" w:themeColor="text1"/>
          <w:sz w:val="24"/>
          <w:szCs w:val="24"/>
        </w:rPr>
        <w:t>(tomando en cuenta que la repetición de una información es señal del límite del número de informantes), la factibilidad de abordaje de los informantes y el requerimiento de aumentar o reducir el número de entrevistados de acuerdo a la calidad de la información recogida. Se abordarán como informantes los directivos empresariales, sindicales y de organismos oficiales encargados de supervisar el cumplimiento de normas, por considerarlos expertos o conocedores de primera mano de la realidad que se plantea conocer</w:t>
      </w:r>
      <w:sdt>
        <w:sdtPr>
          <w:rPr>
            <w:rFonts w:eastAsiaTheme="minorHAnsi"/>
            <w:color w:val="000000" w:themeColor="text1"/>
            <w:sz w:val="24"/>
            <w:szCs w:val="24"/>
          </w:rPr>
          <w:id w:val="1907415604"/>
          <w:citation/>
        </w:sdtPr>
        <w:sdtContent>
          <w:r w:rsidR="00EC72FA" w:rsidRPr="001E49F1">
            <w:rPr>
              <w:rFonts w:eastAsiaTheme="minorHAnsi"/>
              <w:color w:val="000000" w:themeColor="text1"/>
              <w:sz w:val="24"/>
              <w:szCs w:val="24"/>
            </w:rPr>
            <w:fldChar w:fldCharType="begin"/>
          </w:r>
          <w:r w:rsidR="00EC72FA" w:rsidRPr="001E49F1">
            <w:rPr>
              <w:rFonts w:eastAsiaTheme="minorHAnsi"/>
              <w:color w:val="000000" w:themeColor="text1"/>
              <w:sz w:val="24"/>
              <w:szCs w:val="24"/>
            </w:rPr>
            <w:instrText xml:space="preserve">CITATION Her192 \l 3082 </w:instrText>
          </w:r>
          <w:r w:rsidR="00EC72FA" w:rsidRPr="001E49F1">
            <w:rPr>
              <w:rFonts w:eastAsiaTheme="minorHAnsi"/>
              <w:color w:val="000000" w:themeColor="text1"/>
              <w:sz w:val="24"/>
              <w:szCs w:val="24"/>
            </w:rPr>
            <w:fldChar w:fldCharType="separate"/>
          </w:r>
          <w:r w:rsidR="00DB1275">
            <w:rPr>
              <w:rFonts w:eastAsiaTheme="minorHAnsi"/>
              <w:noProof/>
              <w:color w:val="000000" w:themeColor="text1"/>
              <w:sz w:val="24"/>
              <w:szCs w:val="24"/>
            </w:rPr>
            <w:t xml:space="preserve"> </w:t>
          </w:r>
          <w:r w:rsidR="00DB1275" w:rsidRPr="00DB1275">
            <w:rPr>
              <w:rFonts w:eastAsiaTheme="minorHAnsi"/>
              <w:noProof/>
              <w:color w:val="000000" w:themeColor="text1"/>
              <w:sz w:val="24"/>
              <w:szCs w:val="24"/>
            </w:rPr>
            <w:t>(Hernández Sampieri &amp; Fernández Collados, 2019)</w:t>
          </w:r>
          <w:r w:rsidR="00EC72FA" w:rsidRPr="001E49F1">
            <w:rPr>
              <w:rFonts w:eastAsiaTheme="minorHAnsi"/>
              <w:color w:val="000000" w:themeColor="text1"/>
              <w:sz w:val="24"/>
              <w:szCs w:val="24"/>
            </w:rPr>
            <w:fldChar w:fldCharType="end"/>
          </w:r>
        </w:sdtContent>
      </w:sdt>
      <w:r w:rsidR="00EC72FA" w:rsidRPr="001E49F1">
        <w:rPr>
          <w:rFonts w:eastAsiaTheme="minorHAnsi"/>
          <w:color w:val="000000" w:themeColor="text1"/>
          <w:sz w:val="24"/>
          <w:szCs w:val="24"/>
        </w:rPr>
        <w:t xml:space="preserve">. </w:t>
      </w:r>
    </w:p>
    <w:p w14:paraId="1CE2048A" w14:textId="14009D73" w:rsidR="00EC72FA" w:rsidRPr="00604E1F" w:rsidRDefault="00EC72FA" w:rsidP="00FB49F1">
      <w:pPr>
        <w:widowControl/>
        <w:autoSpaceDE/>
        <w:autoSpaceDN/>
        <w:spacing w:after="160" w:line="360" w:lineRule="auto"/>
        <w:contextualSpacing/>
        <w:jc w:val="both"/>
        <w:rPr>
          <w:rFonts w:eastAsiaTheme="minorHAnsi"/>
          <w:color w:val="000000" w:themeColor="text1"/>
          <w:sz w:val="24"/>
          <w:szCs w:val="24"/>
        </w:rPr>
      </w:pPr>
      <w:r w:rsidRPr="00A23A34">
        <w:rPr>
          <w:rFonts w:eastAsiaTheme="minorHAnsi"/>
          <w:color w:val="000000" w:themeColor="text1"/>
          <w:sz w:val="24"/>
          <w:szCs w:val="24"/>
          <w:highlight w:val="yellow"/>
          <w:lang w:val="es-US"/>
        </w:rPr>
        <w:t xml:space="preserve">La entrevista </w:t>
      </w:r>
      <w:r w:rsidR="00A23A34">
        <w:rPr>
          <w:rFonts w:eastAsiaTheme="minorHAnsi"/>
          <w:color w:val="000000" w:themeColor="text1"/>
          <w:sz w:val="24"/>
          <w:szCs w:val="24"/>
          <w:lang w:val="es-US"/>
        </w:rPr>
        <w:t xml:space="preserve">se realizará mediante un dialogo </w:t>
      </w:r>
      <w:r w:rsidRPr="001E49F1">
        <w:rPr>
          <w:rFonts w:eastAsiaTheme="minorHAnsi"/>
          <w:color w:val="000000" w:themeColor="text1"/>
          <w:sz w:val="24"/>
          <w:szCs w:val="24"/>
          <w:lang w:val="es-US"/>
        </w:rPr>
        <w:t xml:space="preserve">o conversación “cara a cara”, entre el </w:t>
      </w:r>
      <w:r w:rsidR="00AA4650">
        <w:rPr>
          <w:rFonts w:eastAsiaTheme="minorHAnsi"/>
          <w:color w:val="000000" w:themeColor="text1"/>
          <w:sz w:val="24"/>
          <w:szCs w:val="24"/>
          <w:lang w:val="es-US"/>
        </w:rPr>
        <w:t>entrevi</w:t>
      </w:r>
      <w:r w:rsidR="001448BF">
        <w:rPr>
          <w:rFonts w:eastAsiaTheme="minorHAnsi"/>
          <w:color w:val="000000" w:themeColor="text1"/>
          <w:sz w:val="24"/>
          <w:szCs w:val="24"/>
          <w:lang w:val="es-US"/>
        </w:rPr>
        <w:t>s</w:t>
      </w:r>
      <w:r w:rsidR="00AA4650">
        <w:rPr>
          <w:rFonts w:eastAsiaTheme="minorHAnsi"/>
          <w:color w:val="000000" w:themeColor="text1"/>
          <w:sz w:val="24"/>
          <w:szCs w:val="24"/>
          <w:lang w:val="es-US"/>
        </w:rPr>
        <w:t>tador (</w:t>
      </w:r>
      <w:r w:rsidR="00A23A34">
        <w:rPr>
          <w:rFonts w:eastAsiaTheme="minorHAnsi"/>
          <w:color w:val="000000" w:themeColor="text1"/>
          <w:sz w:val="24"/>
          <w:szCs w:val="24"/>
          <w:lang w:val="es-US"/>
        </w:rPr>
        <w:t>autor</w:t>
      </w:r>
      <w:r w:rsidR="00AA4650">
        <w:rPr>
          <w:rFonts w:eastAsiaTheme="minorHAnsi"/>
          <w:color w:val="000000" w:themeColor="text1"/>
          <w:sz w:val="24"/>
          <w:szCs w:val="24"/>
          <w:lang w:val="es-US"/>
        </w:rPr>
        <w:t>)</w:t>
      </w:r>
      <w:r w:rsidRPr="001E49F1">
        <w:rPr>
          <w:rFonts w:eastAsiaTheme="minorHAnsi"/>
          <w:color w:val="000000" w:themeColor="text1"/>
          <w:sz w:val="24"/>
          <w:szCs w:val="24"/>
          <w:lang w:val="es-US"/>
        </w:rPr>
        <w:t xml:space="preserve"> </w:t>
      </w:r>
      <w:r w:rsidR="00A23A34">
        <w:rPr>
          <w:rFonts w:eastAsiaTheme="minorHAnsi"/>
          <w:color w:val="000000" w:themeColor="text1"/>
          <w:sz w:val="24"/>
          <w:szCs w:val="24"/>
          <w:lang w:val="es-US"/>
        </w:rPr>
        <w:t xml:space="preserve">de la investigación </w:t>
      </w:r>
      <w:r w:rsidRPr="001E49F1">
        <w:rPr>
          <w:rFonts w:eastAsiaTheme="minorHAnsi"/>
          <w:color w:val="000000" w:themeColor="text1"/>
          <w:sz w:val="24"/>
          <w:szCs w:val="24"/>
          <w:lang w:val="es-US"/>
        </w:rPr>
        <w:t xml:space="preserve">y el entrevistado </w:t>
      </w:r>
      <w:r w:rsidR="00A23A34">
        <w:rPr>
          <w:rFonts w:eastAsiaTheme="minorHAnsi"/>
          <w:color w:val="000000" w:themeColor="text1"/>
          <w:sz w:val="24"/>
          <w:szCs w:val="24"/>
          <w:lang w:val="es-US"/>
        </w:rPr>
        <w:t xml:space="preserve">(personal </w:t>
      </w:r>
      <w:r w:rsidR="00AA4650">
        <w:rPr>
          <w:rFonts w:eastAsiaTheme="minorHAnsi"/>
          <w:color w:val="000000" w:themeColor="text1"/>
          <w:sz w:val="24"/>
          <w:szCs w:val="24"/>
          <w:lang w:val="es-US"/>
        </w:rPr>
        <w:t xml:space="preserve">de la construcción) </w:t>
      </w:r>
      <w:r w:rsidRPr="001E49F1">
        <w:rPr>
          <w:rFonts w:eastAsiaTheme="minorHAnsi"/>
          <w:color w:val="000000" w:themeColor="text1"/>
          <w:sz w:val="24"/>
          <w:szCs w:val="24"/>
          <w:lang w:val="es-US"/>
        </w:rPr>
        <w:t xml:space="preserve">acerca de un tema previamente determinado, de tal manera que el entrevistador pueda obtener la </w:t>
      </w:r>
      <w:r w:rsidRPr="001E49F1">
        <w:rPr>
          <w:rFonts w:eastAsiaTheme="minorHAnsi"/>
          <w:color w:val="000000" w:themeColor="text1"/>
          <w:sz w:val="24"/>
          <w:szCs w:val="24"/>
          <w:lang w:val="es-US"/>
        </w:rPr>
        <w:lastRenderedPageBreak/>
        <w:t>información requerida</w:t>
      </w:r>
      <w:sdt>
        <w:sdtPr>
          <w:rPr>
            <w:rFonts w:eastAsiaTheme="minorHAnsi"/>
            <w:color w:val="000000" w:themeColor="text1"/>
            <w:sz w:val="24"/>
            <w:szCs w:val="24"/>
            <w:lang w:val="es-US"/>
          </w:rPr>
          <w:id w:val="-167096407"/>
          <w:citation/>
        </w:sdtPr>
        <w:sdtContent>
          <w:r w:rsidRPr="001E49F1">
            <w:rPr>
              <w:rFonts w:eastAsiaTheme="minorHAnsi"/>
              <w:color w:val="000000" w:themeColor="text1"/>
              <w:sz w:val="24"/>
              <w:szCs w:val="24"/>
              <w:lang w:val="es-US"/>
            </w:rPr>
            <w:fldChar w:fldCharType="begin"/>
          </w:r>
          <w:r w:rsidRPr="001E49F1">
            <w:rPr>
              <w:rFonts w:eastAsiaTheme="minorHAnsi"/>
              <w:color w:val="000000" w:themeColor="text1"/>
              <w:sz w:val="24"/>
              <w:szCs w:val="24"/>
            </w:rPr>
            <w:instrText xml:space="preserve"> CITATION Ari06 \l 3082 </w:instrText>
          </w:r>
          <w:r w:rsidRPr="001E49F1">
            <w:rPr>
              <w:rFonts w:eastAsiaTheme="minorHAnsi"/>
              <w:color w:val="000000" w:themeColor="text1"/>
              <w:sz w:val="24"/>
              <w:szCs w:val="24"/>
              <w:lang w:val="es-US"/>
            </w:rPr>
            <w:fldChar w:fldCharType="separate"/>
          </w:r>
          <w:r w:rsidR="00DB1275">
            <w:rPr>
              <w:rFonts w:eastAsiaTheme="minorHAnsi"/>
              <w:noProof/>
              <w:color w:val="000000" w:themeColor="text1"/>
              <w:sz w:val="24"/>
              <w:szCs w:val="24"/>
            </w:rPr>
            <w:t xml:space="preserve"> </w:t>
          </w:r>
          <w:r w:rsidR="00DB1275" w:rsidRPr="00DB1275">
            <w:rPr>
              <w:rFonts w:eastAsiaTheme="minorHAnsi"/>
              <w:noProof/>
              <w:color w:val="000000" w:themeColor="text1"/>
              <w:sz w:val="24"/>
              <w:szCs w:val="24"/>
            </w:rPr>
            <w:t>(Arias, 2006)</w:t>
          </w:r>
          <w:r w:rsidRPr="001E49F1">
            <w:rPr>
              <w:rFonts w:eastAsiaTheme="minorHAnsi"/>
              <w:color w:val="000000" w:themeColor="text1"/>
              <w:sz w:val="24"/>
              <w:szCs w:val="24"/>
            </w:rPr>
            <w:fldChar w:fldCharType="end"/>
          </w:r>
        </w:sdtContent>
      </w:sdt>
      <w:r w:rsidRPr="001E49F1">
        <w:rPr>
          <w:rFonts w:eastAsiaTheme="minorHAnsi"/>
          <w:color w:val="000000" w:themeColor="text1"/>
          <w:sz w:val="24"/>
          <w:szCs w:val="24"/>
          <w:lang w:val="es-US"/>
        </w:rPr>
        <w:t xml:space="preserve">. </w:t>
      </w:r>
      <w:r w:rsidRPr="001E49F1">
        <w:rPr>
          <w:rFonts w:eastAsiaTheme="minorHAnsi"/>
          <w:color w:val="000000" w:themeColor="text1"/>
          <w:sz w:val="24"/>
          <w:szCs w:val="24"/>
        </w:rPr>
        <w:t>El esquema de la entrevista se elaborará a partir de categorías que respondan a los objetivos de la investigación.</w:t>
      </w:r>
      <w:r w:rsidRPr="00604E1F">
        <w:rPr>
          <w:rFonts w:eastAsiaTheme="minorHAnsi"/>
          <w:color w:val="000000" w:themeColor="text1"/>
          <w:sz w:val="24"/>
          <w:szCs w:val="24"/>
        </w:rPr>
        <w:t xml:space="preserve"> </w:t>
      </w:r>
    </w:p>
    <w:p w14:paraId="42C6F508" w14:textId="77777777" w:rsidR="006D28D3" w:rsidRPr="00E91D44" w:rsidRDefault="006D28D3" w:rsidP="006D28D3">
      <w:pPr>
        <w:pStyle w:val="Textoindependiente"/>
        <w:spacing w:line="360" w:lineRule="auto"/>
        <w:jc w:val="both"/>
      </w:pPr>
    </w:p>
    <w:p w14:paraId="1B0D60C6" w14:textId="75CD557D" w:rsidR="00BE3331" w:rsidRPr="00E91D44" w:rsidRDefault="00BE3331" w:rsidP="00BE3331">
      <w:pPr>
        <w:pStyle w:val="Ttulo1"/>
        <w:tabs>
          <w:tab w:val="left" w:pos="3406"/>
          <w:tab w:val="left" w:pos="3407"/>
        </w:tabs>
        <w:spacing w:before="77" w:line="360" w:lineRule="auto"/>
        <w:ind w:left="0"/>
      </w:pPr>
      <w:r w:rsidRPr="00E91D44">
        <w:rPr>
          <w:bCs w:val="0"/>
        </w:rPr>
        <w:t>MARCO</w:t>
      </w:r>
      <w:r w:rsidRPr="00E91D44">
        <w:rPr>
          <w:spacing w:val="-5"/>
        </w:rPr>
        <w:t xml:space="preserve"> </w:t>
      </w:r>
      <w:r w:rsidRPr="00E91D44">
        <w:t>DE</w:t>
      </w:r>
      <w:r w:rsidRPr="00E91D44">
        <w:rPr>
          <w:spacing w:val="-4"/>
        </w:rPr>
        <w:t xml:space="preserve"> </w:t>
      </w:r>
      <w:r w:rsidRPr="00E91D44">
        <w:t>REFERENCIA</w:t>
      </w:r>
    </w:p>
    <w:p w14:paraId="043CE4F4" w14:textId="312D0A8A" w:rsidR="00BE3331" w:rsidRPr="00E91D44" w:rsidRDefault="00BE3331" w:rsidP="00184254">
      <w:pPr>
        <w:pStyle w:val="Ttulo1"/>
        <w:numPr>
          <w:ilvl w:val="0"/>
          <w:numId w:val="16"/>
        </w:numPr>
        <w:spacing w:before="90" w:line="360" w:lineRule="auto"/>
        <w:jc w:val="both"/>
      </w:pPr>
      <w:bookmarkStart w:id="23" w:name="2.1_ANTECEDENTES"/>
      <w:bookmarkStart w:id="24" w:name="_bookmark13"/>
      <w:bookmarkEnd w:id="23"/>
      <w:bookmarkEnd w:id="24"/>
      <w:r w:rsidRPr="00E91D44">
        <w:t>ANTECEDENTES</w:t>
      </w:r>
    </w:p>
    <w:p w14:paraId="2F2811D3" w14:textId="77777777" w:rsidR="00BE3331" w:rsidRPr="00E91D44" w:rsidRDefault="00BE3331" w:rsidP="00BE3331">
      <w:pPr>
        <w:pStyle w:val="Textoindependiente"/>
        <w:spacing w:line="360" w:lineRule="auto"/>
        <w:ind w:left="261" w:right="777"/>
        <w:jc w:val="both"/>
      </w:pPr>
    </w:p>
    <w:p w14:paraId="2F40936F" w14:textId="77777777" w:rsidR="00BE3331" w:rsidRPr="00E91D44" w:rsidRDefault="00BE3331" w:rsidP="00BE3331">
      <w:pPr>
        <w:pStyle w:val="Textoindependiente"/>
        <w:spacing w:line="360" w:lineRule="auto"/>
        <w:ind w:right="49"/>
        <w:jc w:val="both"/>
      </w:pPr>
      <w:r w:rsidRPr="00E91D44">
        <w:t>Se ha realizado una revisión de fuentes y antecedentes que permitirán sustentar el estudio. En las tablas 3 y 4, se presenta un registro de los antecedentes consultados, los cuales permitirán afianzar la investigación que se prevé desarrollar sobre la prevención de los riesgos laborales presentes en el sector de la construcción de puentes y vías de acceso ciudadano en Ecuador, manteniendo como horizontes la responsabilidad social.</w:t>
      </w:r>
    </w:p>
    <w:p w14:paraId="5B64E39D" w14:textId="77777777" w:rsidR="00BE3331" w:rsidRPr="00E91D44" w:rsidRDefault="00BE3331" w:rsidP="00BE3331">
      <w:pPr>
        <w:pStyle w:val="Textoindependiente"/>
        <w:spacing w:line="360" w:lineRule="auto"/>
        <w:ind w:right="49"/>
        <w:jc w:val="both"/>
      </w:pPr>
    </w:p>
    <w:p w14:paraId="487CD327" w14:textId="77777777" w:rsidR="00BE3331" w:rsidRPr="00E91D44" w:rsidRDefault="00BE3331" w:rsidP="00BE3331">
      <w:pPr>
        <w:pStyle w:val="Textoindependiente"/>
        <w:spacing w:line="360" w:lineRule="auto"/>
        <w:ind w:right="49"/>
        <w:jc w:val="both"/>
      </w:pPr>
      <w:r w:rsidRPr="00E91D44">
        <w:t>Para ello, se subdividieron los temas basados en los objetivos que se propone. La primera parte está relacionada con los riesgos laborales presentes en la construcción; la segunda habla acerca de las legislaciones y normativas en el sector empresarial y gubernamental sobre la responsabilidad social; la tercera se relaciona con la prevención de riesgos laborales; y la cuarta está referida a modelos de diseño sobre la responsabilidad social.</w:t>
      </w:r>
    </w:p>
    <w:p w14:paraId="77BD6631" w14:textId="77777777" w:rsidR="00BE3331" w:rsidRPr="00E91D44" w:rsidRDefault="00BE3331" w:rsidP="00BE3331">
      <w:pPr>
        <w:spacing w:line="360" w:lineRule="auto"/>
        <w:jc w:val="both"/>
        <w:rPr>
          <w:b/>
          <w:sz w:val="24"/>
          <w:szCs w:val="24"/>
        </w:rPr>
      </w:pPr>
    </w:p>
    <w:p w14:paraId="38065CA3" w14:textId="77777777" w:rsidR="00BE3331" w:rsidRPr="00E91D44" w:rsidRDefault="00BE3331" w:rsidP="00BE3331">
      <w:pPr>
        <w:pStyle w:val="Ttulo1"/>
        <w:spacing w:line="360" w:lineRule="auto"/>
        <w:ind w:left="0"/>
        <w:jc w:val="both"/>
        <w:rPr>
          <w:bCs w:val="0"/>
        </w:rPr>
      </w:pPr>
      <w:r w:rsidRPr="00E91D44">
        <w:rPr>
          <w:bCs w:val="0"/>
        </w:rPr>
        <w:t xml:space="preserve">Riesgos laborales presentes en la construcción </w:t>
      </w:r>
    </w:p>
    <w:p w14:paraId="671CB659" w14:textId="77777777" w:rsidR="00BE3331" w:rsidRPr="00E91D44" w:rsidRDefault="00BE3331" w:rsidP="00BE3331">
      <w:pPr>
        <w:pStyle w:val="Ttulo1"/>
        <w:spacing w:line="360" w:lineRule="auto"/>
        <w:ind w:left="0"/>
        <w:jc w:val="both"/>
        <w:rPr>
          <w:b w:val="0"/>
          <w:bCs w:val="0"/>
        </w:rPr>
      </w:pPr>
    </w:p>
    <w:p w14:paraId="538C6C11" w14:textId="77777777" w:rsidR="00BE3331" w:rsidRPr="00E91D44" w:rsidRDefault="00BE3331" w:rsidP="00BE3331">
      <w:pPr>
        <w:pStyle w:val="Ttulo1"/>
        <w:spacing w:line="360" w:lineRule="auto"/>
        <w:ind w:left="0"/>
        <w:jc w:val="both"/>
        <w:rPr>
          <w:b w:val="0"/>
          <w:bCs w:val="0"/>
        </w:rPr>
      </w:pPr>
      <w:r w:rsidRPr="00E91D44">
        <w:rPr>
          <w:b w:val="0"/>
          <w:bCs w:val="0"/>
        </w:rPr>
        <w:t>Romero (2019) en su tesis doctoral analizó la formación preventiva en las Pequeñas y Medianas Empresas (PYMES) y la que reciben los trabajadores del Sector de la Construcción en España. Para ello, se realizó un estudio a profundidad del cumplimiento de la obligación empresarial y el deber de formar e informar a los trabajadores en materia preventiva, de acuerdo con los postulados marcados por la Directiva 89/391/CEE, cuya transposición al Derecho Español queda recogida en la Ley 31/1995, de 8 de noviembre, de Prevención de Riesgos Laborales (LPRL).</w:t>
      </w:r>
    </w:p>
    <w:p w14:paraId="4D1AAC0E" w14:textId="77777777" w:rsidR="00BE3331" w:rsidRPr="00E91D44" w:rsidRDefault="00BE3331" w:rsidP="00BE3331">
      <w:pPr>
        <w:pStyle w:val="Ttulo1"/>
        <w:spacing w:line="360" w:lineRule="auto"/>
        <w:ind w:left="0"/>
        <w:jc w:val="both"/>
        <w:rPr>
          <w:b w:val="0"/>
          <w:bCs w:val="0"/>
        </w:rPr>
      </w:pPr>
    </w:p>
    <w:p w14:paraId="134773CC" w14:textId="77777777" w:rsidR="00BE3331" w:rsidRPr="00E91D44" w:rsidRDefault="00BE3331" w:rsidP="00BE3331">
      <w:pPr>
        <w:pStyle w:val="Ttulo1"/>
        <w:spacing w:line="360" w:lineRule="auto"/>
        <w:ind w:left="0"/>
        <w:jc w:val="both"/>
        <w:rPr>
          <w:b w:val="0"/>
          <w:bCs w:val="0"/>
        </w:rPr>
      </w:pPr>
      <w:r w:rsidRPr="00E91D44">
        <w:rPr>
          <w:b w:val="0"/>
          <w:bCs w:val="0"/>
        </w:rPr>
        <w:t xml:space="preserve">Consecutivamente se encontró la tesis de Tapia (2017), un abordaje sobre la siempre </w:t>
      </w:r>
      <w:r w:rsidRPr="00E91D44">
        <w:rPr>
          <w:b w:val="0"/>
          <w:bCs w:val="0"/>
        </w:rPr>
        <w:lastRenderedPageBreak/>
        <w:t xml:space="preserve">controvertida materia de la Prevención de Riesgos Laborales pero aplicado al ámbito específico de la Vigilancia de la Salud de una manera comparativa entre el sistema español y ecuatoriano, con la finalidad de introducir mejoras en el sistema de vigilancia de salud ecuatoriano basados en el sistema español el cual tiene una amplia experiencia en normas relacionados a este tema. Para este estudio se usó el método comparativo como metodología de investigación. Al inicio de la tesis, se realiza una recopilación de leyes, normativas internacionales y nacionales, acuerdos y como éstas han influido en la Prevención de Riesgos Laborales y la Vigilancia de Salud en España y Ecuador. </w:t>
      </w:r>
    </w:p>
    <w:p w14:paraId="3732235D" w14:textId="77777777" w:rsidR="00BE3331" w:rsidRPr="00E91D44" w:rsidRDefault="00BE3331" w:rsidP="00BE3331">
      <w:pPr>
        <w:pStyle w:val="Ttulo1"/>
        <w:spacing w:line="360" w:lineRule="auto"/>
        <w:ind w:left="0"/>
        <w:jc w:val="both"/>
        <w:rPr>
          <w:b w:val="0"/>
          <w:bCs w:val="0"/>
        </w:rPr>
      </w:pPr>
    </w:p>
    <w:p w14:paraId="198380DA" w14:textId="77777777" w:rsidR="00BE3331" w:rsidRPr="00E91D44" w:rsidRDefault="00BE3331" w:rsidP="00BE3331">
      <w:pPr>
        <w:pStyle w:val="Ttulo1"/>
        <w:spacing w:line="360" w:lineRule="auto"/>
        <w:ind w:left="0"/>
        <w:jc w:val="both"/>
        <w:rPr>
          <w:b w:val="0"/>
        </w:rPr>
      </w:pPr>
      <w:r w:rsidRPr="00E91D44">
        <w:rPr>
          <w:b w:val="0"/>
          <w:bCs w:val="0"/>
        </w:rPr>
        <w:t>Finalmente, se propone un conjunto de articulados como un eje temático de discusión, valoración, enriquecimiento, socialización y validación de un proyecto que pueda ser sometido a trámite formal e incorporado a la legislación ecuatoriana, como una herramienta efectiva de ejercicio de derechos y garantías. Los estudios que se mencionan permitirán la caracterización de los riegos laborales asociados al sector de la construcción en Ecuador y compararlo con España.</w:t>
      </w:r>
    </w:p>
    <w:p w14:paraId="64F2EB68" w14:textId="77777777" w:rsidR="00BE3331" w:rsidRPr="00E91D44" w:rsidRDefault="00BE3331" w:rsidP="00BE3331">
      <w:pPr>
        <w:spacing w:line="360" w:lineRule="auto"/>
        <w:jc w:val="both"/>
        <w:rPr>
          <w:bCs/>
          <w:sz w:val="24"/>
          <w:szCs w:val="24"/>
        </w:rPr>
      </w:pPr>
    </w:p>
    <w:p w14:paraId="563DE82B" w14:textId="4CA14595" w:rsidR="00BE3331" w:rsidRPr="00E91D44" w:rsidRDefault="00BE3331" w:rsidP="00BE3331">
      <w:pPr>
        <w:pStyle w:val="Textoindependiente"/>
        <w:spacing w:line="360" w:lineRule="auto"/>
        <w:jc w:val="both"/>
        <w:rPr>
          <w:color w:val="0D0D0D" w:themeColor="text1" w:themeTint="F2"/>
          <w:bdr w:val="none" w:sz="0" w:space="0" w:color="auto" w:frame="1"/>
          <w:shd w:val="clear" w:color="auto" w:fill="FFFFFF"/>
        </w:rPr>
      </w:pPr>
      <w:r w:rsidRPr="00E91D44">
        <w:rPr>
          <w:color w:val="0D0D0D" w:themeColor="text1" w:themeTint="F2"/>
          <w:bdr w:val="none" w:sz="0" w:space="0" w:color="auto" w:frame="1"/>
          <w:shd w:val="clear" w:color="auto" w:fill="FFFFFF"/>
        </w:rPr>
        <w:t xml:space="preserve">El principal objetivo de ISO 26000 es apoyar el desarrollo sostenible alentando a las organizaciones a practicar un comportamiento socialmente responsable. Por supuesto, lo que constituye un “comportamiento corporativo socialmente responsable” sigue siendo un tema de </w:t>
      </w:r>
      <w:r w:rsidR="004C7046" w:rsidRPr="00E91D44">
        <w:rPr>
          <w:color w:val="0D0D0D" w:themeColor="text1" w:themeTint="F2"/>
          <w:bdr w:val="none" w:sz="0" w:space="0" w:color="auto" w:frame="1"/>
          <w:shd w:val="clear" w:color="auto" w:fill="FFFFFF"/>
        </w:rPr>
        <w:t>debate,</w:t>
      </w:r>
      <w:r w:rsidRPr="00E91D44">
        <w:rPr>
          <w:color w:val="0D0D0D" w:themeColor="text1" w:themeTint="F2"/>
          <w:bdr w:val="none" w:sz="0" w:space="0" w:color="auto" w:frame="1"/>
          <w:shd w:val="clear" w:color="auto" w:fill="FFFFFF"/>
        </w:rPr>
        <w:t xml:space="preserve"> pero intenta establecer un término aceptable entre una legislación excesiva y una total libertad de regulación. En última instancia, el enfoque recomendado invita a las organizaciones a responsabilizarse sin restringir su capacidad para operar. </w:t>
      </w:r>
    </w:p>
    <w:p w14:paraId="2000AF56" w14:textId="77777777" w:rsidR="00BE3331" w:rsidRPr="00E91D44" w:rsidRDefault="00BE3331" w:rsidP="00BE3331">
      <w:pPr>
        <w:pStyle w:val="Textoindependiente"/>
        <w:spacing w:line="360" w:lineRule="auto"/>
        <w:jc w:val="both"/>
        <w:rPr>
          <w:color w:val="0D0D0D" w:themeColor="text1" w:themeTint="F2"/>
          <w:bdr w:val="none" w:sz="0" w:space="0" w:color="auto" w:frame="1"/>
          <w:shd w:val="clear" w:color="auto" w:fill="FFFFFF"/>
        </w:rPr>
      </w:pPr>
    </w:p>
    <w:p w14:paraId="5553376E" w14:textId="30BCE50B" w:rsidR="00BE3331" w:rsidRPr="00E91D44" w:rsidRDefault="00BE3331" w:rsidP="00BE3331">
      <w:pPr>
        <w:pStyle w:val="Textoindependiente"/>
        <w:spacing w:line="360" w:lineRule="auto"/>
        <w:jc w:val="both"/>
        <w:rPr>
          <w:color w:val="0D0D0D" w:themeColor="text1" w:themeTint="F2"/>
          <w:bdr w:val="none" w:sz="0" w:space="0" w:color="auto" w:frame="1"/>
          <w:shd w:val="clear" w:color="auto" w:fill="FFFFFF"/>
        </w:rPr>
      </w:pPr>
      <w:r w:rsidRPr="00E91D44">
        <w:rPr>
          <w:color w:val="0D0D0D" w:themeColor="text1" w:themeTint="F2"/>
          <w:bdr w:val="none" w:sz="0" w:space="0" w:color="auto" w:frame="1"/>
          <w:shd w:val="clear" w:color="auto" w:fill="FFFFFF"/>
        </w:rPr>
        <w:t xml:space="preserve">De las siete materias fundamentales de ISO 26000 en la presente investigación se </w:t>
      </w:r>
      <w:r w:rsidR="004C7046" w:rsidRPr="00E91D44">
        <w:rPr>
          <w:color w:val="0D0D0D" w:themeColor="text1" w:themeTint="F2"/>
          <w:bdr w:val="none" w:sz="0" w:space="0" w:color="auto" w:frame="1"/>
          <w:shd w:val="clear" w:color="auto" w:fill="FFFFFF"/>
        </w:rPr>
        <w:t>trabajará</w:t>
      </w:r>
      <w:r w:rsidRPr="00E91D44">
        <w:rPr>
          <w:color w:val="0D0D0D" w:themeColor="text1" w:themeTint="F2"/>
          <w:bdr w:val="none" w:sz="0" w:space="0" w:color="auto" w:frame="1"/>
          <w:shd w:val="clear" w:color="auto" w:fill="FFFFFF"/>
        </w:rPr>
        <w:t xml:space="preserve"> con dos que son.</w:t>
      </w:r>
    </w:p>
    <w:p w14:paraId="748251D9" w14:textId="77777777" w:rsidR="00BE3331" w:rsidRPr="00E91D44" w:rsidRDefault="00BE3331" w:rsidP="00BE3331">
      <w:pPr>
        <w:widowControl/>
        <w:autoSpaceDE/>
        <w:autoSpaceDN/>
        <w:spacing w:line="360" w:lineRule="auto"/>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1.- Las prácticas laborales de una organización deben ser coherentes con sus políticas. Esto se aplica a los empleados de una organización, pero también a cualquier trabajo realizado en su nombre, como el trabajo subcontratado. Las prácticas laborales responsables deben abordar: </w:t>
      </w:r>
    </w:p>
    <w:p w14:paraId="08780FF0" w14:textId="77777777" w:rsidR="004C7046" w:rsidRPr="00E91D44" w:rsidRDefault="00BE3331" w:rsidP="00C224F6">
      <w:pPr>
        <w:widowControl/>
        <w:numPr>
          <w:ilvl w:val="0"/>
          <w:numId w:val="11"/>
        </w:numPr>
        <w:autoSpaceDE/>
        <w:autoSpaceDN/>
        <w:spacing w:line="360" w:lineRule="auto"/>
        <w:ind w:left="1015" w:hanging="357"/>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Relaciones laborales y contractuales </w:t>
      </w:r>
    </w:p>
    <w:p w14:paraId="579A214D" w14:textId="69C011CF" w:rsidR="00BE3331" w:rsidRPr="00E91D44" w:rsidRDefault="00BE3331" w:rsidP="00C224F6">
      <w:pPr>
        <w:widowControl/>
        <w:numPr>
          <w:ilvl w:val="0"/>
          <w:numId w:val="11"/>
        </w:numPr>
        <w:autoSpaceDE/>
        <w:autoSpaceDN/>
        <w:spacing w:line="360" w:lineRule="auto"/>
        <w:ind w:left="1015" w:hanging="357"/>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lastRenderedPageBreak/>
        <w:t>Condiciones laborales y protección social </w:t>
      </w:r>
    </w:p>
    <w:p w14:paraId="4EFC5A71" w14:textId="77777777" w:rsidR="00BE3331" w:rsidRPr="00E91D44" w:rsidRDefault="00BE3331" w:rsidP="00C224F6">
      <w:pPr>
        <w:widowControl/>
        <w:numPr>
          <w:ilvl w:val="0"/>
          <w:numId w:val="11"/>
        </w:numPr>
        <w:autoSpaceDE/>
        <w:autoSpaceDN/>
        <w:spacing w:line="360" w:lineRule="auto"/>
        <w:ind w:left="1015" w:hanging="357"/>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Diálogo social </w:t>
      </w:r>
    </w:p>
    <w:p w14:paraId="4226883A" w14:textId="77777777" w:rsidR="00BE3331" w:rsidRPr="00E91D44" w:rsidRDefault="00BE3331" w:rsidP="00C224F6">
      <w:pPr>
        <w:widowControl/>
        <w:numPr>
          <w:ilvl w:val="0"/>
          <w:numId w:val="11"/>
        </w:numPr>
        <w:autoSpaceDE/>
        <w:autoSpaceDN/>
        <w:spacing w:line="360" w:lineRule="auto"/>
        <w:ind w:left="1015" w:hanging="357"/>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Salud y seguridad en el trabajo </w:t>
      </w:r>
    </w:p>
    <w:p w14:paraId="5B44F77B" w14:textId="77777777" w:rsidR="00BE3331" w:rsidRPr="00E91D44" w:rsidRDefault="00BE3331" w:rsidP="00C224F6">
      <w:pPr>
        <w:widowControl/>
        <w:numPr>
          <w:ilvl w:val="0"/>
          <w:numId w:val="11"/>
        </w:numPr>
        <w:autoSpaceDE/>
        <w:autoSpaceDN/>
        <w:spacing w:line="360" w:lineRule="auto"/>
        <w:ind w:left="1015" w:hanging="357"/>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Desarrollo humano y formación en el lugar de trabajo </w:t>
      </w:r>
    </w:p>
    <w:p w14:paraId="7FD6FE6D" w14:textId="77777777" w:rsidR="00BE3331" w:rsidRPr="00E91D44" w:rsidRDefault="00BE3331" w:rsidP="00BE3331">
      <w:pPr>
        <w:widowControl/>
        <w:autoSpaceDE/>
        <w:autoSpaceDN/>
        <w:spacing w:line="360" w:lineRule="auto"/>
        <w:ind w:left="1020"/>
        <w:jc w:val="both"/>
        <w:textAlignment w:val="baseline"/>
        <w:rPr>
          <w:color w:val="0D0D0D" w:themeColor="text1" w:themeTint="F2"/>
          <w:sz w:val="24"/>
          <w:szCs w:val="24"/>
          <w:lang w:val="es-EC" w:eastAsia="es-EC"/>
        </w:rPr>
      </w:pPr>
    </w:p>
    <w:p w14:paraId="75EB8625" w14:textId="77777777" w:rsidR="00BE3331" w:rsidRPr="00E91D44" w:rsidRDefault="00BE3331" w:rsidP="00BE3331">
      <w:pPr>
        <w:widowControl/>
        <w:autoSpaceDE/>
        <w:autoSpaceDN/>
        <w:spacing w:line="360" w:lineRule="auto"/>
        <w:jc w:val="both"/>
        <w:textAlignment w:val="baseline"/>
        <w:rPr>
          <w:color w:val="0D0D0D" w:themeColor="text1" w:themeTint="F2"/>
          <w:sz w:val="24"/>
          <w:szCs w:val="24"/>
          <w:bdr w:val="none" w:sz="0" w:space="0" w:color="auto" w:frame="1"/>
          <w:lang w:val="es-EC" w:eastAsia="es-EC"/>
        </w:rPr>
      </w:pPr>
      <w:r w:rsidRPr="00E91D44">
        <w:rPr>
          <w:b/>
          <w:bCs/>
          <w:color w:val="0D0D0D" w:themeColor="text1" w:themeTint="F2"/>
          <w:sz w:val="24"/>
          <w:szCs w:val="24"/>
          <w:bdr w:val="none" w:sz="0" w:space="0" w:color="auto" w:frame="1"/>
          <w:lang w:val="es-EC" w:eastAsia="es-EC"/>
        </w:rPr>
        <w:t xml:space="preserve">2.- </w:t>
      </w:r>
      <w:r w:rsidRPr="00E91D44">
        <w:rPr>
          <w:color w:val="0D0D0D" w:themeColor="text1" w:themeTint="F2"/>
          <w:sz w:val="24"/>
          <w:szCs w:val="24"/>
          <w:bdr w:val="none" w:sz="0" w:space="0" w:color="auto" w:frame="1"/>
          <w:lang w:val="es-EC" w:eastAsia="es-EC"/>
        </w:rPr>
        <w:t>El Medio ambiente</w:t>
      </w:r>
      <w:r w:rsidRPr="00E91D44">
        <w:rPr>
          <w:color w:val="0D0D0D" w:themeColor="text1" w:themeTint="F2"/>
          <w:sz w:val="24"/>
          <w:szCs w:val="24"/>
          <w:lang w:val="es-EC" w:eastAsia="es-EC"/>
        </w:rPr>
        <w:t xml:space="preserve"> n</w:t>
      </w:r>
      <w:r w:rsidRPr="00E91D44">
        <w:rPr>
          <w:color w:val="0D0D0D" w:themeColor="text1" w:themeTint="F2"/>
          <w:sz w:val="24"/>
          <w:szCs w:val="24"/>
          <w:bdr w:val="none" w:sz="0" w:space="0" w:color="auto" w:frame="1"/>
          <w:lang w:val="es-EC" w:eastAsia="es-EC"/>
        </w:rPr>
        <w:t>o importa dónde se encuentre una organización, sus decisiones y actividades inevitablemente tendrán un impacto en el medio ambiente. Esto puede incluir el uso de recursos, la generación de contaminación y desechos y el daño a los hábitats naturales. </w:t>
      </w:r>
    </w:p>
    <w:p w14:paraId="67861EAB" w14:textId="77777777" w:rsidR="00BE3331" w:rsidRPr="00E91D44" w:rsidRDefault="00BE3331" w:rsidP="00BE3331">
      <w:pPr>
        <w:widowControl/>
        <w:autoSpaceDE/>
        <w:autoSpaceDN/>
        <w:spacing w:line="360" w:lineRule="auto"/>
        <w:jc w:val="both"/>
        <w:textAlignment w:val="baseline"/>
        <w:rPr>
          <w:color w:val="0D0D0D" w:themeColor="text1" w:themeTint="F2"/>
          <w:sz w:val="24"/>
          <w:szCs w:val="24"/>
          <w:lang w:val="es-EC" w:eastAsia="es-EC"/>
        </w:rPr>
      </w:pPr>
    </w:p>
    <w:p w14:paraId="1F536F3F" w14:textId="77777777" w:rsidR="00BE3331" w:rsidRPr="00E91D44" w:rsidRDefault="00BE3331" w:rsidP="00BE3331">
      <w:pPr>
        <w:widowControl/>
        <w:autoSpaceDE/>
        <w:autoSpaceDN/>
        <w:spacing w:line="360" w:lineRule="auto"/>
        <w:jc w:val="both"/>
        <w:textAlignment w:val="baseline"/>
        <w:rPr>
          <w:color w:val="0D0D0D" w:themeColor="text1" w:themeTint="F2"/>
          <w:sz w:val="24"/>
          <w:szCs w:val="24"/>
          <w:bdr w:val="none" w:sz="0" w:space="0" w:color="auto" w:frame="1"/>
          <w:lang w:val="es-EC" w:eastAsia="es-EC"/>
        </w:rPr>
      </w:pPr>
      <w:r w:rsidRPr="00E91D44">
        <w:rPr>
          <w:color w:val="0D0D0D" w:themeColor="text1" w:themeTint="F2"/>
          <w:sz w:val="24"/>
          <w:szCs w:val="24"/>
          <w:bdr w:val="none" w:sz="0" w:space="0" w:color="auto" w:frame="1"/>
          <w:lang w:val="es-EC" w:eastAsia="es-EC"/>
        </w:rPr>
        <w:t>ISO 26000 insta a las organizaciones a minimizar sus impactos ambientales y garantizar que su consumo de recursos sea sostenible. Se les anima a adoptar un enfoque holístico que considere los efectos socioeconómicos, sanitarios y ambientales directos e indirectos de sus actividades. </w:t>
      </w:r>
    </w:p>
    <w:p w14:paraId="5EDF97A8" w14:textId="77777777" w:rsidR="00BE3331" w:rsidRPr="00E91D44" w:rsidRDefault="00BE3331" w:rsidP="00BE3331">
      <w:pPr>
        <w:widowControl/>
        <w:autoSpaceDE/>
        <w:autoSpaceDN/>
        <w:spacing w:line="360" w:lineRule="auto"/>
        <w:jc w:val="both"/>
        <w:textAlignment w:val="baseline"/>
        <w:rPr>
          <w:color w:val="0D0D0D" w:themeColor="text1" w:themeTint="F2"/>
          <w:sz w:val="24"/>
          <w:szCs w:val="24"/>
          <w:lang w:val="es-EC" w:eastAsia="es-EC"/>
        </w:rPr>
      </w:pPr>
    </w:p>
    <w:p w14:paraId="42C9E4B8" w14:textId="77777777" w:rsidR="00BE3331" w:rsidRPr="00E91D44" w:rsidRDefault="00BE3331" w:rsidP="00BE3331">
      <w:pPr>
        <w:widowControl/>
        <w:autoSpaceDE/>
        <w:autoSpaceDN/>
        <w:spacing w:line="360" w:lineRule="auto"/>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Entre otras cosas, se insta a las organizaciones a que adopten iniciativas para: </w:t>
      </w:r>
    </w:p>
    <w:p w14:paraId="565834C5" w14:textId="77777777" w:rsidR="00BE3331" w:rsidRPr="00E91D44" w:rsidRDefault="00BE3331" w:rsidP="00C224F6">
      <w:pPr>
        <w:widowControl/>
        <w:numPr>
          <w:ilvl w:val="0"/>
          <w:numId w:val="12"/>
        </w:numPr>
        <w:autoSpaceDE/>
        <w:autoSpaceDN/>
        <w:spacing w:line="360" w:lineRule="auto"/>
        <w:ind w:left="284" w:hanging="284"/>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Prevenir la contaminación </w:t>
      </w:r>
    </w:p>
    <w:p w14:paraId="10ED3FD0" w14:textId="77777777" w:rsidR="00BE3331" w:rsidRPr="00E91D44" w:rsidRDefault="00BE3331" w:rsidP="00C224F6">
      <w:pPr>
        <w:widowControl/>
        <w:numPr>
          <w:ilvl w:val="0"/>
          <w:numId w:val="12"/>
        </w:numPr>
        <w:autoSpaceDE/>
        <w:autoSpaceDN/>
        <w:spacing w:line="360" w:lineRule="auto"/>
        <w:ind w:left="284" w:hanging="284"/>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Utilizar los recursos de forma sostenible </w:t>
      </w:r>
    </w:p>
    <w:p w14:paraId="78B5C4A8" w14:textId="77777777" w:rsidR="00BE3331" w:rsidRPr="00E91D44" w:rsidRDefault="00BE3331" w:rsidP="00C224F6">
      <w:pPr>
        <w:widowControl/>
        <w:numPr>
          <w:ilvl w:val="0"/>
          <w:numId w:val="12"/>
        </w:numPr>
        <w:autoSpaceDE/>
        <w:autoSpaceDN/>
        <w:spacing w:line="360" w:lineRule="auto"/>
        <w:ind w:left="284" w:hanging="284"/>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Mitigar y adaptarse al cambio climático </w:t>
      </w:r>
    </w:p>
    <w:p w14:paraId="704666C7" w14:textId="77777777" w:rsidR="00BE3331" w:rsidRPr="00E91D44" w:rsidRDefault="00BE3331" w:rsidP="00C224F6">
      <w:pPr>
        <w:widowControl/>
        <w:numPr>
          <w:ilvl w:val="0"/>
          <w:numId w:val="12"/>
        </w:numPr>
        <w:autoSpaceDE/>
        <w:autoSpaceDN/>
        <w:spacing w:line="360" w:lineRule="auto"/>
        <w:ind w:left="284" w:hanging="284"/>
        <w:jc w:val="both"/>
        <w:textAlignment w:val="baseline"/>
        <w:rPr>
          <w:color w:val="0D0D0D" w:themeColor="text1" w:themeTint="F2"/>
          <w:sz w:val="24"/>
          <w:szCs w:val="24"/>
          <w:lang w:val="es-EC" w:eastAsia="es-EC"/>
        </w:rPr>
      </w:pPr>
      <w:r w:rsidRPr="00E91D44">
        <w:rPr>
          <w:color w:val="0D0D0D" w:themeColor="text1" w:themeTint="F2"/>
          <w:sz w:val="24"/>
          <w:szCs w:val="24"/>
          <w:bdr w:val="none" w:sz="0" w:space="0" w:color="auto" w:frame="1"/>
          <w:lang w:val="es-EC" w:eastAsia="es-EC"/>
        </w:rPr>
        <w:t>Proteger el medio ambiente, la biodiversidad y la restauración de hábitats naturales. </w:t>
      </w:r>
    </w:p>
    <w:p w14:paraId="57E1C2F9" w14:textId="77777777" w:rsidR="00BE3331" w:rsidRPr="00E91D44" w:rsidRDefault="00BE3331" w:rsidP="00BE3331">
      <w:pPr>
        <w:pStyle w:val="Textoindependiente"/>
        <w:spacing w:line="360" w:lineRule="auto"/>
        <w:ind w:left="261" w:right="777"/>
        <w:jc w:val="both"/>
        <w:rPr>
          <w:color w:val="0D0D0D" w:themeColor="text1" w:themeTint="F2"/>
        </w:rPr>
      </w:pPr>
    </w:p>
    <w:p w14:paraId="0B01ACD7" w14:textId="77777777" w:rsidR="00BE3331" w:rsidRPr="00E91D44" w:rsidRDefault="00BE3331" w:rsidP="00BE3331">
      <w:pPr>
        <w:pStyle w:val="Textoindependiente"/>
        <w:spacing w:line="360" w:lineRule="auto"/>
        <w:ind w:right="49"/>
        <w:jc w:val="both"/>
        <w:rPr>
          <w:color w:val="0D0D0D" w:themeColor="text1" w:themeTint="F2"/>
        </w:rPr>
      </w:pPr>
      <w:r w:rsidRPr="00E91D44">
        <w:rPr>
          <w:color w:val="0D0D0D" w:themeColor="text1" w:themeTint="F2"/>
        </w:rPr>
        <w:t>Se ha realizado una revisión de fuentes y antecedentes que permitirán sustentar el estudio. En las tablas 3 y 4, se presenta un registro de los antecedentes consultados, los cuales permitirán afianzar la investigación que se prevé desarrollar sobre la prevención de los riesgos laborales presentes en el sector de la construcción de puentes y vías de acceso ciudadano en Ecuador, manteniendo como horizontes la responsabilidad social.</w:t>
      </w:r>
    </w:p>
    <w:p w14:paraId="5A507A89" w14:textId="77777777" w:rsidR="00BE3331" w:rsidRPr="00E91D44" w:rsidRDefault="00BE3331" w:rsidP="00BE3331">
      <w:pPr>
        <w:pStyle w:val="Textoindependiente"/>
        <w:spacing w:line="360" w:lineRule="auto"/>
        <w:ind w:right="49"/>
        <w:jc w:val="both"/>
        <w:rPr>
          <w:color w:val="0D0D0D" w:themeColor="text1" w:themeTint="F2"/>
        </w:rPr>
      </w:pPr>
    </w:p>
    <w:p w14:paraId="5C79D014" w14:textId="77777777" w:rsidR="00BE3331" w:rsidRPr="00E91D44" w:rsidRDefault="00BE3331" w:rsidP="00BE3331">
      <w:pPr>
        <w:pStyle w:val="Textoindependiente"/>
        <w:spacing w:line="360" w:lineRule="auto"/>
        <w:ind w:right="49"/>
        <w:jc w:val="both"/>
        <w:rPr>
          <w:color w:val="0D0D0D" w:themeColor="text1" w:themeTint="F2"/>
        </w:rPr>
      </w:pPr>
      <w:r w:rsidRPr="00E91D44">
        <w:rPr>
          <w:color w:val="0D0D0D" w:themeColor="text1" w:themeTint="F2"/>
        </w:rPr>
        <w:t xml:space="preserve">Para ello, se subdividieron los temas basados en los objetivos que se propone. La primera parte está relacionada con los riesgos laborales presentes en la construcción; la segunda habla acerca de las legislaciones y normativas en el sector empresarial y gubernamental sobre la responsabilidad social; la tercera se relaciona con la prevención de riesgos laborales; y la </w:t>
      </w:r>
      <w:r w:rsidRPr="00E91D44">
        <w:rPr>
          <w:color w:val="0D0D0D" w:themeColor="text1" w:themeTint="F2"/>
        </w:rPr>
        <w:lastRenderedPageBreak/>
        <w:t>cuarta está referida a modelos de diseño sobre la responsabilidad social.</w:t>
      </w:r>
    </w:p>
    <w:p w14:paraId="3D1EC555" w14:textId="77777777" w:rsidR="00B77D9A" w:rsidRPr="00E91D44" w:rsidRDefault="00B77D9A" w:rsidP="00BE3331">
      <w:pPr>
        <w:pStyle w:val="Ttulo1"/>
        <w:spacing w:line="360" w:lineRule="auto"/>
        <w:ind w:left="0"/>
        <w:jc w:val="both"/>
        <w:rPr>
          <w:bCs w:val="0"/>
          <w:color w:val="0D0D0D" w:themeColor="text1" w:themeTint="F2"/>
        </w:rPr>
      </w:pPr>
    </w:p>
    <w:p w14:paraId="48308833" w14:textId="0A14055F" w:rsidR="00BE3331" w:rsidRPr="00E91D44" w:rsidRDefault="00BE3331" w:rsidP="00BE3331">
      <w:pPr>
        <w:pStyle w:val="Ttulo1"/>
        <w:spacing w:line="360" w:lineRule="auto"/>
        <w:ind w:left="0"/>
        <w:jc w:val="both"/>
        <w:rPr>
          <w:bCs w:val="0"/>
          <w:color w:val="0D0D0D" w:themeColor="text1" w:themeTint="F2"/>
        </w:rPr>
      </w:pPr>
      <w:r w:rsidRPr="00E91D44">
        <w:rPr>
          <w:bCs w:val="0"/>
          <w:color w:val="0D0D0D" w:themeColor="text1" w:themeTint="F2"/>
        </w:rPr>
        <w:t xml:space="preserve">Riesgos laborales presentes en la construcción </w:t>
      </w:r>
    </w:p>
    <w:p w14:paraId="77BAAAB2" w14:textId="77777777" w:rsidR="00BE3331" w:rsidRPr="00E91D44" w:rsidRDefault="00BE3331" w:rsidP="00BE3331">
      <w:pPr>
        <w:pStyle w:val="Ttulo1"/>
        <w:spacing w:line="360" w:lineRule="auto"/>
        <w:ind w:left="0"/>
        <w:jc w:val="both"/>
        <w:rPr>
          <w:b w:val="0"/>
          <w:bCs w:val="0"/>
          <w:color w:val="0D0D0D" w:themeColor="text1" w:themeTint="F2"/>
        </w:rPr>
      </w:pPr>
      <w:r w:rsidRPr="00E91D44">
        <w:rPr>
          <w:b w:val="0"/>
          <w:bCs w:val="0"/>
          <w:color w:val="0D0D0D" w:themeColor="text1" w:themeTint="F2"/>
        </w:rPr>
        <w:t>Romero (2019) en su tesis doctoral analizó la formación preventiva en las Pequeñas y Medianas Empresas (PYMES) y la que reciben los trabajadores del Sector de la Construcción en España. Para ello, se realizó un estudio a profundidad del cumplimiento de la obligación empresarial y el deber de formar e informar a los trabajadores en materia preventiva, de acuerdo con los postulados marcados por la Directiva 89/391/CEE, cuya transposición al Derecho Español queda recogida en la Ley 31/1995, de 8 de noviembre, de Prevención de Riesgos Laborales (LPRL).</w:t>
      </w:r>
    </w:p>
    <w:p w14:paraId="4F336546" w14:textId="77777777" w:rsidR="00BE3331" w:rsidRPr="00E91D44" w:rsidRDefault="00BE3331" w:rsidP="00BE3331">
      <w:pPr>
        <w:pStyle w:val="Ttulo1"/>
        <w:spacing w:line="360" w:lineRule="auto"/>
        <w:ind w:left="0"/>
        <w:jc w:val="both"/>
        <w:rPr>
          <w:b w:val="0"/>
          <w:bCs w:val="0"/>
          <w:color w:val="0D0D0D" w:themeColor="text1" w:themeTint="F2"/>
        </w:rPr>
      </w:pPr>
    </w:p>
    <w:p w14:paraId="01C11CF4" w14:textId="77777777" w:rsidR="00BE3331" w:rsidRPr="00E91D44" w:rsidRDefault="00BE3331" w:rsidP="00BE3331">
      <w:pPr>
        <w:pStyle w:val="Ttulo1"/>
        <w:spacing w:line="360" w:lineRule="auto"/>
        <w:ind w:left="0"/>
        <w:jc w:val="both"/>
        <w:rPr>
          <w:b w:val="0"/>
          <w:bCs w:val="0"/>
          <w:color w:val="0D0D0D" w:themeColor="text1" w:themeTint="F2"/>
        </w:rPr>
      </w:pPr>
      <w:r w:rsidRPr="00E91D44">
        <w:rPr>
          <w:b w:val="0"/>
          <w:bCs w:val="0"/>
          <w:color w:val="0D0D0D" w:themeColor="text1" w:themeTint="F2"/>
        </w:rPr>
        <w:t xml:space="preserve">El estudio fue contextualizado en el marco de influencia de la crisis económica y de una desaceleración de las actividades de construcción en España. Los resultados ponen de relieve la imperiosa necesidad de profesionalizar el sector, implantando una “cultura preventiva” entre todos los agentes implicados en los procesos productivo-preventivos. También se aprecia una clara discriminación negativa respecto de las empresas privadas de construcción en comparación con la actitud permisiva y de nula exigencia para con las Administraciones Públicas. </w:t>
      </w:r>
    </w:p>
    <w:p w14:paraId="68806D0B" w14:textId="77777777" w:rsidR="00BE3331" w:rsidRPr="00E91D44" w:rsidRDefault="00BE3331" w:rsidP="00BE3331">
      <w:pPr>
        <w:pStyle w:val="Ttulo1"/>
        <w:spacing w:line="360" w:lineRule="auto"/>
        <w:ind w:left="0"/>
        <w:jc w:val="both"/>
        <w:rPr>
          <w:b w:val="0"/>
          <w:bCs w:val="0"/>
          <w:color w:val="0D0D0D" w:themeColor="text1" w:themeTint="F2"/>
        </w:rPr>
      </w:pPr>
    </w:p>
    <w:p w14:paraId="21E425E1" w14:textId="77777777" w:rsidR="00BE3331" w:rsidRPr="00E91D44" w:rsidRDefault="00BE3331" w:rsidP="00BE3331">
      <w:pPr>
        <w:pStyle w:val="Ttulo1"/>
        <w:spacing w:line="360" w:lineRule="auto"/>
        <w:ind w:left="0"/>
        <w:jc w:val="both"/>
        <w:rPr>
          <w:b w:val="0"/>
          <w:bCs w:val="0"/>
          <w:color w:val="0D0D0D" w:themeColor="text1" w:themeTint="F2"/>
        </w:rPr>
      </w:pPr>
      <w:r w:rsidRPr="00E91D44">
        <w:rPr>
          <w:b w:val="0"/>
          <w:bCs w:val="0"/>
          <w:color w:val="0D0D0D" w:themeColor="text1" w:themeTint="F2"/>
        </w:rPr>
        <w:t xml:space="preserve">Consecutivamente se encontró la tesis de Tapia (2017), un abordaje sobre la siempre controvertida materia de la Prevención de Riesgos Laborales pero aplicado al ámbito específico de la Vigilancia de la Salud de una manera comparativa entre el sistema español y ecuatoriano, con la finalidad de introducir mejoras en el sistema de vigilancia de salud ecuatoriano basados en el sistema español el cual tiene una amplia experiencia en normas relacionados a este tema. Para este estudio se usó el método comparativo como metodología de investigación. Al inicio de la tesis, se realiza una recopilación de leyes, normativas internacionales y nacionales, acuerdos y como éstas han influido en la Prevención de Riesgos Laborales y la Vigilancia de Salud en España y Ecuador. </w:t>
      </w:r>
    </w:p>
    <w:p w14:paraId="488DDBEA" w14:textId="77777777" w:rsidR="00BE3331" w:rsidRPr="00E91D44" w:rsidRDefault="00BE3331" w:rsidP="00BE3331">
      <w:pPr>
        <w:pStyle w:val="Ttulo1"/>
        <w:spacing w:line="360" w:lineRule="auto"/>
        <w:ind w:left="0"/>
        <w:jc w:val="both"/>
        <w:rPr>
          <w:b w:val="0"/>
          <w:bCs w:val="0"/>
          <w:color w:val="0D0D0D" w:themeColor="text1" w:themeTint="F2"/>
        </w:rPr>
      </w:pPr>
    </w:p>
    <w:p w14:paraId="54DA38FF" w14:textId="58B5538B" w:rsidR="00BE3331" w:rsidRPr="00E91D44" w:rsidRDefault="00BE3331" w:rsidP="00B77D9A">
      <w:pPr>
        <w:pStyle w:val="Ttulo1"/>
        <w:spacing w:line="360" w:lineRule="auto"/>
        <w:ind w:left="0"/>
        <w:jc w:val="both"/>
        <w:rPr>
          <w:bCs w:val="0"/>
          <w:color w:val="0D0D0D" w:themeColor="text1" w:themeTint="F2"/>
        </w:rPr>
      </w:pPr>
      <w:r w:rsidRPr="00E91D44">
        <w:rPr>
          <w:b w:val="0"/>
          <w:bCs w:val="0"/>
          <w:color w:val="0D0D0D" w:themeColor="text1" w:themeTint="F2"/>
        </w:rPr>
        <w:t xml:space="preserve">Finalmente, se propone un conjunto de articulados como un eje temático de discusión, </w:t>
      </w:r>
      <w:r w:rsidRPr="00E91D44">
        <w:rPr>
          <w:b w:val="0"/>
          <w:bCs w:val="0"/>
          <w:color w:val="0D0D0D" w:themeColor="text1" w:themeTint="F2"/>
        </w:rPr>
        <w:lastRenderedPageBreak/>
        <w:t>valoración, enriquecimiento, socialización y validación de un proyecto que pueda ser sometido a trámite formal e incorporado a la legislación ecuatoriana, como una herramienta efectiva de ejercicio de derechos y garantías. Los estudios que se mencionan permitirán la caracterización de los riegos laborales asociados al sector de la construcción en Ecuador y compararlo con España.</w:t>
      </w:r>
    </w:p>
    <w:p w14:paraId="52C98339" w14:textId="77777777" w:rsidR="00BE3331" w:rsidRPr="00E91D44" w:rsidRDefault="00BE3331" w:rsidP="00BE3331">
      <w:pPr>
        <w:rPr>
          <w:bCs/>
        </w:rPr>
        <w:sectPr w:rsidR="00BE3331" w:rsidRPr="00E91D44" w:rsidSect="00576586">
          <w:footerReference w:type="default" r:id="rId14"/>
          <w:pgSz w:w="12240" w:h="15840" w:code="1"/>
          <w:pgMar w:top="1701" w:right="1701" w:bottom="1701" w:left="1701" w:header="0" w:footer="963" w:gutter="0"/>
          <w:pgNumType w:start="28"/>
          <w:cols w:space="720"/>
          <w:docGrid w:linePitch="299"/>
        </w:sectPr>
      </w:pPr>
    </w:p>
    <w:p w14:paraId="17BC13D3" w14:textId="75DD0EAB" w:rsidR="00BE3331" w:rsidRPr="00E91D44" w:rsidRDefault="00B02B58" w:rsidP="00BE3331">
      <w:pPr>
        <w:pStyle w:val="Ttulo1"/>
        <w:ind w:left="0"/>
        <w:jc w:val="both"/>
        <w:rPr>
          <w:bCs w:val="0"/>
        </w:rPr>
      </w:pPr>
      <w:proofErr w:type="gramStart"/>
      <w:r>
        <w:rPr>
          <w:bCs w:val="0"/>
        </w:rPr>
        <w:lastRenderedPageBreak/>
        <w:t>Cuadro</w:t>
      </w:r>
      <w:r w:rsidR="00041F1A">
        <w:rPr>
          <w:bCs w:val="0"/>
        </w:rPr>
        <w:t xml:space="preserve">  2</w:t>
      </w:r>
      <w:proofErr w:type="gramEnd"/>
      <w:r w:rsidR="00D97CB8">
        <w:rPr>
          <w:bCs w:val="0"/>
        </w:rPr>
        <w:t xml:space="preserve"> </w:t>
      </w:r>
      <w:r w:rsidR="00BE3331" w:rsidRPr="00E91D44">
        <w:rPr>
          <w:bCs w:val="0"/>
        </w:rPr>
        <w:t xml:space="preserve"> Estudios analizados </w:t>
      </w:r>
    </w:p>
    <w:p w14:paraId="255151A2" w14:textId="77777777" w:rsidR="00BE3331" w:rsidRPr="00E91D44" w:rsidRDefault="00BE3331" w:rsidP="00BE3331">
      <w:pPr>
        <w:pStyle w:val="Ttulo1"/>
        <w:ind w:left="0"/>
        <w:jc w:val="both"/>
        <w:rPr>
          <w:bCs w:val="0"/>
        </w:rPr>
      </w:pPr>
    </w:p>
    <w:tbl>
      <w:tblPr>
        <w:tblW w:w="14079" w:type="dxa"/>
        <w:tblCellMar>
          <w:top w:w="15" w:type="dxa"/>
          <w:left w:w="70" w:type="dxa"/>
          <w:right w:w="70" w:type="dxa"/>
        </w:tblCellMar>
        <w:tblLook w:val="04A0" w:firstRow="1" w:lastRow="0" w:firstColumn="1" w:lastColumn="0" w:noHBand="0" w:noVBand="1"/>
      </w:tblPr>
      <w:tblGrid>
        <w:gridCol w:w="3410"/>
        <w:gridCol w:w="3678"/>
        <w:gridCol w:w="2111"/>
        <w:gridCol w:w="2749"/>
        <w:gridCol w:w="1790"/>
        <w:gridCol w:w="341"/>
      </w:tblGrid>
      <w:tr w:rsidR="00BE3331" w:rsidRPr="00E91D44" w14:paraId="5E12938C" w14:textId="77777777" w:rsidTr="00E27C02">
        <w:trPr>
          <w:gridAfter w:val="1"/>
          <w:wAfter w:w="341" w:type="dxa"/>
          <w:trHeight w:val="121"/>
        </w:trPr>
        <w:tc>
          <w:tcPr>
            <w:tcW w:w="708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BB56E5F"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Riesgos laborales presentes en la construcción</w:t>
            </w:r>
          </w:p>
        </w:tc>
        <w:tc>
          <w:tcPr>
            <w:tcW w:w="6650" w:type="dxa"/>
            <w:gridSpan w:val="3"/>
            <w:tcBorders>
              <w:top w:val="single" w:sz="4" w:space="0" w:color="auto"/>
              <w:left w:val="nil"/>
              <w:bottom w:val="single" w:sz="4" w:space="0" w:color="auto"/>
              <w:right w:val="single" w:sz="4" w:space="0" w:color="auto"/>
            </w:tcBorders>
            <w:shd w:val="clear" w:color="auto" w:fill="auto"/>
            <w:vAlign w:val="center"/>
            <w:hideMark/>
          </w:tcPr>
          <w:p w14:paraId="3A580708"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Métodos usados</w:t>
            </w:r>
          </w:p>
        </w:tc>
      </w:tr>
      <w:tr w:rsidR="00BE3331" w:rsidRPr="00E91D44" w14:paraId="14A00CC1" w14:textId="77777777" w:rsidTr="00E27C02">
        <w:trPr>
          <w:gridAfter w:val="1"/>
          <w:wAfter w:w="341" w:type="dxa"/>
          <w:trHeight w:val="109"/>
        </w:trPr>
        <w:tc>
          <w:tcPr>
            <w:tcW w:w="3410" w:type="dxa"/>
            <w:tcBorders>
              <w:top w:val="nil"/>
              <w:left w:val="single" w:sz="4" w:space="0" w:color="auto"/>
              <w:bottom w:val="single" w:sz="4" w:space="0" w:color="auto"/>
              <w:right w:val="single" w:sz="4" w:space="0" w:color="auto"/>
            </w:tcBorders>
            <w:shd w:val="clear" w:color="auto" w:fill="auto"/>
            <w:vAlign w:val="center"/>
            <w:hideMark/>
          </w:tcPr>
          <w:p w14:paraId="09B3534E"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Estudio</w:t>
            </w:r>
          </w:p>
        </w:tc>
        <w:tc>
          <w:tcPr>
            <w:tcW w:w="3678" w:type="dxa"/>
            <w:tcBorders>
              <w:top w:val="nil"/>
              <w:left w:val="nil"/>
              <w:bottom w:val="single" w:sz="4" w:space="0" w:color="auto"/>
              <w:right w:val="single" w:sz="4" w:space="0" w:color="auto"/>
            </w:tcBorders>
            <w:shd w:val="clear" w:color="auto" w:fill="auto"/>
            <w:vAlign w:val="center"/>
            <w:hideMark/>
          </w:tcPr>
          <w:p w14:paraId="3F8F8AF6"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Descripción</w:t>
            </w:r>
          </w:p>
        </w:tc>
        <w:tc>
          <w:tcPr>
            <w:tcW w:w="2111" w:type="dxa"/>
            <w:tcBorders>
              <w:top w:val="nil"/>
              <w:left w:val="nil"/>
              <w:bottom w:val="single" w:sz="4" w:space="0" w:color="auto"/>
              <w:right w:val="single" w:sz="4" w:space="0" w:color="auto"/>
            </w:tcBorders>
            <w:shd w:val="clear" w:color="auto" w:fill="auto"/>
            <w:vAlign w:val="center"/>
            <w:hideMark/>
          </w:tcPr>
          <w:p w14:paraId="00D2DEFB"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búsqueda</w:t>
            </w:r>
          </w:p>
        </w:tc>
        <w:tc>
          <w:tcPr>
            <w:tcW w:w="2749" w:type="dxa"/>
            <w:tcBorders>
              <w:top w:val="nil"/>
              <w:left w:val="nil"/>
              <w:bottom w:val="single" w:sz="4" w:space="0" w:color="auto"/>
              <w:right w:val="single" w:sz="4" w:space="0" w:color="auto"/>
            </w:tcBorders>
            <w:shd w:val="clear" w:color="auto" w:fill="auto"/>
            <w:vAlign w:val="center"/>
            <w:hideMark/>
          </w:tcPr>
          <w:p w14:paraId="34C0EDF8"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Evaluación</w:t>
            </w:r>
          </w:p>
        </w:tc>
        <w:tc>
          <w:tcPr>
            <w:tcW w:w="1790" w:type="dxa"/>
            <w:tcBorders>
              <w:top w:val="nil"/>
              <w:left w:val="nil"/>
              <w:bottom w:val="single" w:sz="4" w:space="0" w:color="auto"/>
              <w:right w:val="single" w:sz="4" w:space="0" w:color="auto"/>
            </w:tcBorders>
            <w:shd w:val="clear" w:color="auto" w:fill="auto"/>
            <w:vAlign w:val="center"/>
            <w:hideMark/>
          </w:tcPr>
          <w:p w14:paraId="68761211" w14:textId="77777777" w:rsidR="00BE3331" w:rsidRPr="00E91D44" w:rsidRDefault="00BE3331" w:rsidP="00E27C02">
            <w:pPr>
              <w:widowControl/>
              <w:autoSpaceDE/>
              <w:autoSpaceDN/>
              <w:jc w:val="both"/>
              <w:rPr>
                <w:b/>
                <w:bCs/>
                <w:color w:val="0D0D0D"/>
                <w:sz w:val="12"/>
                <w:szCs w:val="12"/>
                <w:lang w:val="es-EC" w:eastAsia="es-EC"/>
              </w:rPr>
            </w:pPr>
            <w:r w:rsidRPr="00E91D44">
              <w:rPr>
                <w:b/>
                <w:bCs/>
                <w:color w:val="0D0D0D"/>
                <w:sz w:val="12"/>
                <w:szCs w:val="12"/>
                <w:lang w:eastAsia="es-EC"/>
              </w:rPr>
              <w:t>Análisis</w:t>
            </w:r>
          </w:p>
        </w:tc>
      </w:tr>
      <w:tr w:rsidR="00BE3331" w:rsidRPr="00E91D44" w14:paraId="66DE891A" w14:textId="77777777" w:rsidTr="00E27C02">
        <w:trPr>
          <w:gridAfter w:val="1"/>
          <w:wAfter w:w="341" w:type="dxa"/>
          <w:trHeight w:val="1950"/>
        </w:trPr>
        <w:tc>
          <w:tcPr>
            <w:tcW w:w="3410" w:type="dxa"/>
            <w:tcBorders>
              <w:top w:val="nil"/>
              <w:left w:val="single" w:sz="4" w:space="0" w:color="auto"/>
              <w:bottom w:val="single" w:sz="4" w:space="0" w:color="auto"/>
              <w:right w:val="single" w:sz="4" w:space="0" w:color="auto"/>
            </w:tcBorders>
            <w:shd w:val="clear" w:color="auto" w:fill="auto"/>
            <w:vAlign w:val="center"/>
            <w:hideMark/>
          </w:tcPr>
          <w:p w14:paraId="5B15F991"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 xml:space="preserve">Romero Barriuso, Álvaro (2019). </w:t>
            </w:r>
            <w:r w:rsidRPr="00E91D44">
              <w:rPr>
                <w:i/>
                <w:iCs/>
                <w:color w:val="0D0D0D"/>
                <w:sz w:val="12"/>
                <w:szCs w:val="12"/>
                <w:lang w:eastAsia="es-EC"/>
              </w:rPr>
              <w:t>Carencia en la prosecución establecida por el binomio formación-prevención inherente a la Ley De Prevención De Riesgos Laborales En El Sector De La Construcción en España</w:t>
            </w:r>
            <w:r w:rsidRPr="00E91D44">
              <w:rPr>
                <w:color w:val="0D0D0D"/>
                <w:sz w:val="12"/>
                <w:szCs w:val="12"/>
                <w:lang w:eastAsia="es-EC"/>
              </w:rPr>
              <w:t xml:space="preserve">. </w:t>
            </w:r>
          </w:p>
        </w:tc>
        <w:tc>
          <w:tcPr>
            <w:tcW w:w="3678" w:type="dxa"/>
            <w:tcBorders>
              <w:top w:val="nil"/>
              <w:left w:val="nil"/>
              <w:bottom w:val="single" w:sz="4" w:space="0" w:color="auto"/>
              <w:right w:val="single" w:sz="4" w:space="0" w:color="auto"/>
            </w:tcBorders>
            <w:shd w:val="clear" w:color="auto" w:fill="auto"/>
            <w:vAlign w:val="center"/>
            <w:hideMark/>
          </w:tcPr>
          <w:p w14:paraId="75140504"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Para ello, se realiza un estudio en profundidad del cumplimiento de la obligación empresarial del deber de formar e informar a los trabajadores en materia preventiva, de acuerdo con los postulados marcados por la Directiva 89/391/CEE, cuya transposición al Derecho Español queda recogida en la Ley 31/1995, de 8 de noviembre, de Prevención de Riesgos Laborales (LPRL). El estudio se ha contextualizado en el marco de influencia de la crisis económica y de una desaceleración de las actividades de construcción en España.</w:t>
            </w:r>
          </w:p>
        </w:tc>
        <w:tc>
          <w:tcPr>
            <w:tcW w:w="2111" w:type="dxa"/>
            <w:tcBorders>
              <w:top w:val="nil"/>
              <w:left w:val="nil"/>
              <w:bottom w:val="single" w:sz="4" w:space="0" w:color="auto"/>
              <w:right w:val="single" w:sz="4" w:space="0" w:color="auto"/>
            </w:tcBorders>
            <w:shd w:val="clear" w:color="auto" w:fill="auto"/>
            <w:vAlign w:val="center"/>
            <w:hideMark/>
          </w:tcPr>
          <w:p w14:paraId="1C116663"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val="es-EC" w:eastAsia="es-EC"/>
              </w:rPr>
              <w:t> </w:t>
            </w:r>
          </w:p>
        </w:tc>
        <w:tc>
          <w:tcPr>
            <w:tcW w:w="2749" w:type="dxa"/>
            <w:tcBorders>
              <w:top w:val="nil"/>
              <w:left w:val="nil"/>
              <w:bottom w:val="single" w:sz="4" w:space="0" w:color="auto"/>
              <w:right w:val="single" w:sz="4" w:space="0" w:color="auto"/>
            </w:tcBorders>
            <w:shd w:val="clear" w:color="auto" w:fill="auto"/>
            <w:vAlign w:val="center"/>
            <w:hideMark/>
          </w:tcPr>
          <w:p w14:paraId="6291A839"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 </w:t>
            </w:r>
          </w:p>
        </w:tc>
        <w:tc>
          <w:tcPr>
            <w:tcW w:w="1790" w:type="dxa"/>
            <w:tcBorders>
              <w:top w:val="nil"/>
              <w:left w:val="nil"/>
              <w:bottom w:val="single" w:sz="4" w:space="0" w:color="auto"/>
              <w:right w:val="single" w:sz="4" w:space="0" w:color="auto"/>
            </w:tcBorders>
            <w:shd w:val="clear" w:color="auto" w:fill="auto"/>
            <w:vAlign w:val="center"/>
            <w:hideMark/>
          </w:tcPr>
          <w:p w14:paraId="08EF7EC2"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La formación preventiva en las Pequeñas y Medianas Empresas (PYMES) y la que reciben los trabajadores del Sector de la Construcción en España</w:t>
            </w:r>
          </w:p>
        </w:tc>
      </w:tr>
      <w:tr w:rsidR="00BE3331" w:rsidRPr="00E91D44" w14:paraId="286580A3" w14:textId="77777777" w:rsidTr="00E27C02">
        <w:trPr>
          <w:gridAfter w:val="1"/>
          <w:wAfter w:w="341" w:type="dxa"/>
          <w:trHeight w:val="2316"/>
        </w:trPr>
        <w:tc>
          <w:tcPr>
            <w:tcW w:w="3410" w:type="dxa"/>
            <w:tcBorders>
              <w:top w:val="nil"/>
              <w:left w:val="single" w:sz="4" w:space="0" w:color="auto"/>
              <w:bottom w:val="single" w:sz="4" w:space="0" w:color="auto"/>
              <w:right w:val="single" w:sz="4" w:space="0" w:color="auto"/>
            </w:tcBorders>
            <w:shd w:val="clear" w:color="auto" w:fill="auto"/>
            <w:vAlign w:val="center"/>
            <w:hideMark/>
          </w:tcPr>
          <w:p w14:paraId="023EA63B"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 xml:space="preserve">Tapia Palma, Jessy Corina (2017) La Prevención De Riesgos Laborales y la Vigilancia De La Salud en España y Ecuador: Estudio Comparado. (Universidad: Universidad Pública de Navarra, Programa Oficial de Doctorado en Prevención de Riesgos Laborales. Disponible en: </w:t>
            </w:r>
            <w:r w:rsidRPr="00E91D44">
              <w:rPr>
                <w:color w:val="0D0D0D"/>
                <w:sz w:val="12"/>
                <w:szCs w:val="12"/>
                <w:u w:val="single"/>
                <w:lang w:eastAsia="es-EC"/>
              </w:rPr>
              <w:t>https://www.educacion.gob.es /</w:t>
            </w:r>
            <w:proofErr w:type="spellStart"/>
            <w:r w:rsidRPr="00E91D44">
              <w:rPr>
                <w:color w:val="0D0D0D"/>
                <w:sz w:val="12"/>
                <w:szCs w:val="12"/>
                <w:u w:val="single"/>
                <w:lang w:eastAsia="es-EC"/>
              </w:rPr>
              <w:t>teseo</w:t>
            </w:r>
            <w:proofErr w:type="spellEnd"/>
            <w:r w:rsidRPr="00E91D44">
              <w:rPr>
                <w:color w:val="0D0D0D"/>
                <w:sz w:val="12"/>
                <w:szCs w:val="12"/>
                <w:u w:val="single"/>
                <w:lang w:eastAsia="es-EC"/>
              </w:rPr>
              <w:t>/</w:t>
            </w:r>
            <w:proofErr w:type="spellStart"/>
            <w:r w:rsidRPr="00E91D44">
              <w:rPr>
                <w:color w:val="0D0D0D"/>
                <w:sz w:val="12"/>
                <w:szCs w:val="12"/>
                <w:u w:val="single"/>
                <w:lang w:eastAsia="es-EC"/>
              </w:rPr>
              <w:t>mostrarRef.do?ref</w:t>
            </w:r>
            <w:proofErr w:type="spellEnd"/>
            <w:r w:rsidRPr="00E91D44">
              <w:rPr>
                <w:color w:val="0D0D0D"/>
                <w:sz w:val="12"/>
                <w:szCs w:val="12"/>
                <w:u w:val="single"/>
                <w:lang w:eastAsia="es-EC"/>
              </w:rPr>
              <w:t>=1529709</w:t>
            </w:r>
            <w:r w:rsidRPr="00E91D44">
              <w:rPr>
                <w:color w:val="0D0D0D"/>
                <w:sz w:val="12"/>
                <w:szCs w:val="12"/>
                <w:lang w:eastAsia="es-EC"/>
              </w:rPr>
              <w:t xml:space="preserve"> [consultado 2021 abril 22]</w:t>
            </w:r>
          </w:p>
        </w:tc>
        <w:tc>
          <w:tcPr>
            <w:tcW w:w="3678" w:type="dxa"/>
            <w:tcBorders>
              <w:top w:val="nil"/>
              <w:left w:val="nil"/>
              <w:bottom w:val="single" w:sz="4" w:space="0" w:color="auto"/>
              <w:right w:val="single" w:sz="4" w:space="0" w:color="auto"/>
            </w:tcBorders>
            <w:shd w:val="clear" w:color="auto" w:fill="auto"/>
            <w:vAlign w:val="center"/>
            <w:hideMark/>
          </w:tcPr>
          <w:p w14:paraId="387BDB9C"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Se abordan el tema en materia de Prevención de Riesgos Laborales pero aplicado al ámbito específico de la Vigilancia de la Salud de una manera comparativa entre el sistema español y ecuatoriano, con la finalidad de introducir mejoras en el sistema de vigilancia de salud ecuatoriano basados en el sistema español el cual tiene una amplia experiencia en normas y leyes relacionados a este tema.</w:t>
            </w:r>
          </w:p>
        </w:tc>
        <w:tc>
          <w:tcPr>
            <w:tcW w:w="2111" w:type="dxa"/>
            <w:tcBorders>
              <w:top w:val="nil"/>
              <w:left w:val="nil"/>
              <w:bottom w:val="single" w:sz="4" w:space="0" w:color="auto"/>
              <w:right w:val="single" w:sz="4" w:space="0" w:color="auto"/>
            </w:tcBorders>
            <w:shd w:val="clear" w:color="auto" w:fill="auto"/>
            <w:vAlign w:val="center"/>
            <w:hideMark/>
          </w:tcPr>
          <w:p w14:paraId="02A4AFAB"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 </w:t>
            </w:r>
          </w:p>
        </w:tc>
        <w:tc>
          <w:tcPr>
            <w:tcW w:w="2749" w:type="dxa"/>
            <w:tcBorders>
              <w:top w:val="nil"/>
              <w:left w:val="nil"/>
              <w:bottom w:val="single" w:sz="4" w:space="0" w:color="auto"/>
              <w:right w:val="single" w:sz="4" w:space="0" w:color="auto"/>
            </w:tcBorders>
            <w:shd w:val="clear" w:color="auto" w:fill="auto"/>
            <w:vAlign w:val="center"/>
            <w:hideMark/>
          </w:tcPr>
          <w:p w14:paraId="02F3DBE3"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Es necesario, por tanto, estudiar los instrumentos destinados a la prevención de riesgos laborales y realzar su eficacia en aras de la salud del trabajador. Para ello debe partirse de la misma idea de la salud laboral como objetivo a alcanzar en la actuación de esa vigilancia. Espero que este esfuerzo de alguna manera permita que los profesionales sanitarios prevencionistas de Ecuador cuenten con criterios unificados y basados en evidencia científica y en experiencias foráneas como es el caso de España que se puedan aplicar, a la vez que sea una herramienta útil en la evaluación y control de la salud de los trabajadores de acuerdo a las características del puesto de trabajo</w:t>
            </w:r>
          </w:p>
        </w:tc>
        <w:tc>
          <w:tcPr>
            <w:tcW w:w="1790" w:type="dxa"/>
            <w:tcBorders>
              <w:top w:val="nil"/>
              <w:left w:val="nil"/>
              <w:bottom w:val="single" w:sz="4" w:space="0" w:color="auto"/>
              <w:right w:val="single" w:sz="4" w:space="0" w:color="auto"/>
            </w:tcBorders>
            <w:shd w:val="clear" w:color="auto" w:fill="auto"/>
            <w:vAlign w:val="center"/>
            <w:hideMark/>
          </w:tcPr>
          <w:p w14:paraId="60473FC0"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eastAsia="es-EC"/>
              </w:rPr>
              <w:t> </w:t>
            </w:r>
          </w:p>
        </w:tc>
      </w:tr>
      <w:tr w:rsidR="00BE3331" w:rsidRPr="00E91D44" w14:paraId="1EEA7C6C" w14:textId="77777777" w:rsidTr="00E27C02">
        <w:trPr>
          <w:gridAfter w:val="1"/>
          <w:wAfter w:w="341" w:type="dxa"/>
          <w:trHeight w:val="1645"/>
        </w:trPr>
        <w:tc>
          <w:tcPr>
            <w:tcW w:w="3410" w:type="dxa"/>
            <w:tcBorders>
              <w:top w:val="nil"/>
              <w:left w:val="single" w:sz="4" w:space="0" w:color="auto"/>
              <w:bottom w:val="single" w:sz="4" w:space="0" w:color="auto"/>
              <w:right w:val="single" w:sz="4" w:space="0" w:color="auto"/>
            </w:tcBorders>
            <w:shd w:val="clear" w:color="auto" w:fill="auto"/>
            <w:vAlign w:val="center"/>
            <w:hideMark/>
          </w:tcPr>
          <w:p w14:paraId="5904C1E2" w14:textId="77777777" w:rsidR="00BE3331" w:rsidRPr="00E91D44" w:rsidRDefault="00BE3331" w:rsidP="00E27C02">
            <w:pPr>
              <w:widowControl/>
              <w:autoSpaceDE/>
              <w:autoSpaceDN/>
              <w:jc w:val="both"/>
              <w:rPr>
                <w:color w:val="0D0D0D"/>
                <w:sz w:val="12"/>
                <w:szCs w:val="12"/>
                <w:lang w:val="es-EC" w:eastAsia="es-EC"/>
              </w:rPr>
            </w:pPr>
            <w:r w:rsidRPr="00E91D44">
              <w:rPr>
                <w:color w:val="0D0D0D"/>
                <w:sz w:val="12"/>
                <w:szCs w:val="12"/>
                <w:lang w:eastAsia="es-EC"/>
              </w:rPr>
              <w:t xml:space="preserve">García </w:t>
            </w:r>
            <w:proofErr w:type="spellStart"/>
            <w:r w:rsidRPr="00E91D44">
              <w:rPr>
                <w:color w:val="0D0D0D"/>
                <w:sz w:val="12"/>
                <w:szCs w:val="12"/>
                <w:lang w:eastAsia="es-EC"/>
              </w:rPr>
              <w:t>Sardiña</w:t>
            </w:r>
            <w:proofErr w:type="spellEnd"/>
            <w:r w:rsidRPr="00E91D44">
              <w:rPr>
                <w:color w:val="0D0D0D"/>
                <w:sz w:val="12"/>
                <w:szCs w:val="12"/>
                <w:lang w:eastAsia="es-EC"/>
              </w:rPr>
              <w:t xml:space="preserve">, Mariano (2019). La responsabilidad social empresarial: ¿una puerta de entrada a la ética empresarial? Estudio de caso cualitativo sobre el Pacto Mundial de Naciones Unidas en España. </w:t>
            </w:r>
          </w:p>
        </w:tc>
        <w:tc>
          <w:tcPr>
            <w:tcW w:w="3678" w:type="dxa"/>
            <w:tcBorders>
              <w:top w:val="nil"/>
              <w:left w:val="nil"/>
              <w:bottom w:val="single" w:sz="4" w:space="0" w:color="auto"/>
              <w:right w:val="single" w:sz="4" w:space="0" w:color="auto"/>
            </w:tcBorders>
            <w:shd w:val="clear" w:color="auto" w:fill="auto"/>
            <w:vAlign w:val="center"/>
            <w:hideMark/>
          </w:tcPr>
          <w:p w14:paraId="268EDEAF" w14:textId="77777777" w:rsidR="00BE3331" w:rsidRPr="00E91D44" w:rsidRDefault="00BE3331" w:rsidP="00E27C02">
            <w:pPr>
              <w:widowControl/>
              <w:autoSpaceDE/>
              <w:autoSpaceDN/>
              <w:jc w:val="both"/>
              <w:rPr>
                <w:color w:val="0D0D0D"/>
                <w:sz w:val="12"/>
                <w:szCs w:val="12"/>
                <w:lang w:val="es-EC" w:eastAsia="es-EC"/>
              </w:rPr>
            </w:pPr>
            <w:r w:rsidRPr="00E91D44">
              <w:rPr>
                <w:color w:val="0D0D0D"/>
                <w:sz w:val="12"/>
                <w:szCs w:val="12"/>
                <w:lang w:eastAsia="es-EC"/>
              </w:rPr>
              <w:t>El Pacto Mundial de Naciones Unidas está considerado como la mayor iniciativa de responsabilidad social corporativa del mundo. Fue creado en el año 2000 y está dotado de una estructura organizativa poco burocratizada y aislada del complejo sistema de mayorías y vetos que dominan otros ámbitos del sistema de Naciones Unidas. De forma sorprendente, España es el país del mundo con mayor número de empresas adheridas a la iniciativa</w:t>
            </w:r>
          </w:p>
        </w:tc>
        <w:tc>
          <w:tcPr>
            <w:tcW w:w="2111" w:type="dxa"/>
            <w:tcBorders>
              <w:top w:val="nil"/>
              <w:left w:val="nil"/>
              <w:bottom w:val="single" w:sz="4" w:space="0" w:color="auto"/>
              <w:right w:val="single" w:sz="4" w:space="0" w:color="auto"/>
            </w:tcBorders>
            <w:shd w:val="clear" w:color="auto" w:fill="auto"/>
            <w:vAlign w:val="center"/>
            <w:hideMark/>
          </w:tcPr>
          <w:p w14:paraId="5201A269" w14:textId="77777777" w:rsidR="00BE3331" w:rsidRPr="00E91D44" w:rsidRDefault="00BE3331" w:rsidP="00E27C02">
            <w:pPr>
              <w:widowControl/>
              <w:autoSpaceDE/>
              <w:autoSpaceDN/>
              <w:jc w:val="both"/>
              <w:rPr>
                <w:color w:val="0D0D0D"/>
                <w:sz w:val="12"/>
                <w:szCs w:val="12"/>
                <w:lang w:val="es-EC" w:eastAsia="es-EC"/>
              </w:rPr>
            </w:pPr>
            <w:r w:rsidRPr="00E91D44">
              <w:rPr>
                <w:color w:val="0D0D0D"/>
                <w:sz w:val="12"/>
                <w:szCs w:val="12"/>
                <w:lang w:eastAsia="es-EC"/>
              </w:rPr>
              <w:t>Son identificados los motivos por los que las empresas españolas se convierten en firmantes del Pacto Mundial de Naciones Unidas, los procesos de gestión que supone la pertenencia a la iniciativa y si estos elementos tienen capacidad para iniciar a las empresas en el ámbito de la ética empresarial. Aplicando la metodología basada en el modelo teórico de estudio de caso único integrado con múltiples unidades de análisis de Robert K</w:t>
            </w:r>
          </w:p>
        </w:tc>
        <w:tc>
          <w:tcPr>
            <w:tcW w:w="2749" w:type="dxa"/>
            <w:tcBorders>
              <w:top w:val="nil"/>
              <w:left w:val="nil"/>
              <w:bottom w:val="single" w:sz="4" w:space="0" w:color="auto"/>
              <w:right w:val="single" w:sz="4" w:space="0" w:color="auto"/>
            </w:tcBorders>
            <w:shd w:val="clear" w:color="auto" w:fill="auto"/>
            <w:vAlign w:val="center"/>
            <w:hideMark/>
          </w:tcPr>
          <w:p w14:paraId="23C070E2"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val="es-EC" w:eastAsia="es-EC"/>
              </w:rPr>
              <w:t> </w:t>
            </w:r>
          </w:p>
        </w:tc>
        <w:tc>
          <w:tcPr>
            <w:tcW w:w="1790" w:type="dxa"/>
            <w:tcBorders>
              <w:top w:val="nil"/>
              <w:left w:val="nil"/>
              <w:bottom w:val="single" w:sz="4" w:space="0" w:color="auto"/>
              <w:right w:val="single" w:sz="4" w:space="0" w:color="auto"/>
            </w:tcBorders>
            <w:shd w:val="clear" w:color="auto" w:fill="auto"/>
            <w:vAlign w:val="center"/>
            <w:hideMark/>
          </w:tcPr>
          <w:p w14:paraId="28B766AB"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val="es-EC" w:eastAsia="es-EC"/>
              </w:rPr>
              <w:t> </w:t>
            </w:r>
          </w:p>
        </w:tc>
      </w:tr>
      <w:tr w:rsidR="00BE3331" w:rsidRPr="00E91D44" w14:paraId="5F84977B" w14:textId="77777777" w:rsidTr="00E27C02">
        <w:trPr>
          <w:gridAfter w:val="1"/>
          <w:wAfter w:w="341" w:type="dxa"/>
          <w:trHeight w:val="664"/>
        </w:trPr>
        <w:tc>
          <w:tcPr>
            <w:tcW w:w="3410" w:type="dxa"/>
            <w:vMerge w:val="restart"/>
            <w:tcBorders>
              <w:top w:val="nil"/>
              <w:left w:val="single" w:sz="4" w:space="0" w:color="auto"/>
              <w:bottom w:val="single" w:sz="4" w:space="0" w:color="auto"/>
              <w:right w:val="single" w:sz="4" w:space="0" w:color="auto"/>
            </w:tcBorders>
            <w:shd w:val="clear" w:color="auto" w:fill="auto"/>
            <w:vAlign w:val="center"/>
            <w:hideMark/>
          </w:tcPr>
          <w:p w14:paraId="24B40DF5" w14:textId="77777777" w:rsidR="00BE3331" w:rsidRPr="00E91D44" w:rsidRDefault="00BE3331" w:rsidP="00E27C02">
            <w:pPr>
              <w:widowControl/>
              <w:autoSpaceDE/>
              <w:autoSpaceDN/>
              <w:jc w:val="center"/>
              <w:rPr>
                <w:color w:val="000000"/>
                <w:sz w:val="12"/>
                <w:szCs w:val="12"/>
                <w:lang w:val="es-EC" w:eastAsia="es-EC"/>
              </w:rPr>
            </w:pPr>
            <w:r w:rsidRPr="00E91D44">
              <w:rPr>
                <w:color w:val="000000"/>
                <w:sz w:val="12"/>
                <w:szCs w:val="12"/>
                <w:lang w:eastAsia="es-EC"/>
              </w:rPr>
              <w:t>Cañaveras Velasco, D. (2017). Modelos organizativos en materia de prevención de riesgos laborales en el sector educativo público español.</w:t>
            </w:r>
          </w:p>
        </w:tc>
        <w:tc>
          <w:tcPr>
            <w:tcW w:w="3678" w:type="dxa"/>
            <w:vMerge w:val="restart"/>
            <w:tcBorders>
              <w:top w:val="nil"/>
              <w:left w:val="single" w:sz="4" w:space="0" w:color="auto"/>
              <w:bottom w:val="single" w:sz="4" w:space="0" w:color="auto"/>
              <w:right w:val="single" w:sz="4" w:space="0" w:color="auto"/>
            </w:tcBorders>
            <w:shd w:val="clear" w:color="auto" w:fill="auto"/>
            <w:vAlign w:val="center"/>
            <w:hideMark/>
          </w:tcPr>
          <w:p w14:paraId="2A8837DD" w14:textId="77777777" w:rsidR="00BE3331" w:rsidRPr="00E91D44" w:rsidRDefault="00BE3331" w:rsidP="00E27C02">
            <w:pPr>
              <w:widowControl/>
              <w:autoSpaceDE/>
              <w:autoSpaceDN/>
              <w:jc w:val="both"/>
              <w:rPr>
                <w:color w:val="000000"/>
                <w:sz w:val="12"/>
                <w:szCs w:val="12"/>
                <w:lang w:val="es-EC" w:eastAsia="es-EC"/>
              </w:rPr>
            </w:pPr>
            <w:r w:rsidRPr="00E91D44">
              <w:rPr>
                <w:color w:val="000000"/>
                <w:sz w:val="12"/>
                <w:szCs w:val="12"/>
                <w:lang w:eastAsia="es-EC"/>
              </w:rPr>
              <w:t>Este trabajo de investigación tiene como primer objetivo presentar un balance del desarrollo que ha tenido la Ley 31/1995, de Prevención de Riesgos Laborales, en las distintas partes del territorio español dentro del sector público educativo no universitario.</w:t>
            </w:r>
          </w:p>
        </w:tc>
        <w:tc>
          <w:tcPr>
            <w:tcW w:w="2111" w:type="dxa"/>
            <w:vMerge w:val="restart"/>
            <w:tcBorders>
              <w:top w:val="nil"/>
              <w:left w:val="single" w:sz="4" w:space="0" w:color="auto"/>
              <w:bottom w:val="single" w:sz="4" w:space="0" w:color="auto"/>
              <w:right w:val="single" w:sz="4" w:space="0" w:color="auto"/>
            </w:tcBorders>
            <w:shd w:val="clear" w:color="auto" w:fill="auto"/>
            <w:vAlign w:val="center"/>
            <w:hideMark/>
          </w:tcPr>
          <w:p w14:paraId="46D3D42E" w14:textId="77777777" w:rsidR="00BE3331" w:rsidRPr="00E91D44" w:rsidRDefault="00BE3331" w:rsidP="00E27C02">
            <w:pPr>
              <w:widowControl/>
              <w:autoSpaceDE/>
              <w:autoSpaceDN/>
              <w:jc w:val="both"/>
              <w:rPr>
                <w:color w:val="0D0D0D"/>
                <w:sz w:val="12"/>
                <w:szCs w:val="12"/>
                <w:lang w:val="es-EC" w:eastAsia="es-EC"/>
              </w:rPr>
            </w:pPr>
            <w:r w:rsidRPr="00E91D44">
              <w:rPr>
                <w:color w:val="0D0D0D"/>
                <w:sz w:val="12"/>
                <w:szCs w:val="12"/>
                <w:lang w:eastAsia="es-EC"/>
              </w:rPr>
              <w:t> </w:t>
            </w:r>
          </w:p>
        </w:tc>
        <w:tc>
          <w:tcPr>
            <w:tcW w:w="2749" w:type="dxa"/>
            <w:vMerge w:val="restart"/>
            <w:tcBorders>
              <w:top w:val="nil"/>
              <w:left w:val="single" w:sz="4" w:space="0" w:color="auto"/>
              <w:bottom w:val="single" w:sz="4" w:space="0" w:color="auto"/>
              <w:right w:val="single" w:sz="4" w:space="0" w:color="auto"/>
            </w:tcBorders>
            <w:shd w:val="clear" w:color="auto" w:fill="auto"/>
            <w:vAlign w:val="center"/>
            <w:hideMark/>
          </w:tcPr>
          <w:p w14:paraId="477FB9B5" w14:textId="77777777" w:rsidR="00BE3331" w:rsidRPr="00E91D44" w:rsidRDefault="00BE3331" w:rsidP="00E27C02">
            <w:pPr>
              <w:widowControl/>
              <w:autoSpaceDE/>
              <w:autoSpaceDN/>
              <w:rPr>
                <w:color w:val="000000"/>
                <w:sz w:val="12"/>
                <w:szCs w:val="12"/>
                <w:lang w:val="es-EC" w:eastAsia="es-EC"/>
              </w:rPr>
            </w:pPr>
            <w:r w:rsidRPr="00E91D44">
              <w:rPr>
                <w:color w:val="000000"/>
                <w:sz w:val="12"/>
                <w:szCs w:val="12"/>
                <w:lang w:eastAsia="es-EC"/>
              </w:rPr>
              <w:t>Modelos organizativos de la prevención de riesgos laborales en el sector público educativo de las distintas comunidades autónomas de España, con competencia en Educación, a partir del modelo de organización general establecido en la Ley 31/1995 y su normativa de desarrollo</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0A043C29" w14:textId="77777777" w:rsidR="00BE3331" w:rsidRPr="00E91D44" w:rsidRDefault="00BE3331" w:rsidP="00E27C02">
            <w:pPr>
              <w:widowControl/>
              <w:autoSpaceDE/>
              <w:autoSpaceDN/>
              <w:rPr>
                <w:color w:val="0D0D0D"/>
                <w:sz w:val="12"/>
                <w:szCs w:val="12"/>
                <w:lang w:val="es-EC" w:eastAsia="es-EC"/>
              </w:rPr>
            </w:pPr>
            <w:r w:rsidRPr="00E91D44">
              <w:rPr>
                <w:color w:val="0D0D0D"/>
                <w:sz w:val="12"/>
                <w:szCs w:val="12"/>
                <w:lang w:val="es-EC" w:eastAsia="es-EC"/>
              </w:rPr>
              <w:t> </w:t>
            </w:r>
          </w:p>
        </w:tc>
      </w:tr>
      <w:tr w:rsidR="00BE3331" w:rsidRPr="00E91D44" w14:paraId="1D23A2CC" w14:textId="77777777" w:rsidTr="00E27C02">
        <w:trPr>
          <w:trHeight w:val="109"/>
        </w:trPr>
        <w:tc>
          <w:tcPr>
            <w:tcW w:w="3410" w:type="dxa"/>
            <w:vMerge/>
            <w:tcBorders>
              <w:top w:val="nil"/>
              <w:left w:val="single" w:sz="4" w:space="0" w:color="auto"/>
              <w:bottom w:val="single" w:sz="4" w:space="0" w:color="auto"/>
              <w:right w:val="single" w:sz="4" w:space="0" w:color="auto"/>
            </w:tcBorders>
            <w:vAlign w:val="center"/>
            <w:hideMark/>
          </w:tcPr>
          <w:p w14:paraId="7CB4386D" w14:textId="77777777" w:rsidR="00BE3331" w:rsidRPr="00E91D44" w:rsidRDefault="00BE3331" w:rsidP="00E27C02">
            <w:pPr>
              <w:widowControl/>
              <w:autoSpaceDE/>
              <w:autoSpaceDN/>
              <w:rPr>
                <w:color w:val="000000"/>
                <w:sz w:val="12"/>
                <w:szCs w:val="12"/>
                <w:lang w:val="es-EC" w:eastAsia="es-EC"/>
              </w:rPr>
            </w:pPr>
          </w:p>
        </w:tc>
        <w:tc>
          <w:tcPr>
            <w:tcW w:w="3678" w:type="dxa"/>
            <w:vMerge/>
            <w:tcBorders>
              <w:top w:val="nil"/>
              <w:left w:val="single" w:sz="4" w:space="0" w:color="auto"/>
              <w:bottom w:val="single" w:sz="4" w:space="0" w:color="auto"/>
              <w:right w:val="single" w:sz="4" w:space="0" w:color="auto"/>
            </w:tcBorders>
            <w:vAlign w:val="center"/>
            <w:hideMark/>
          </w:tcPr>
          <w:p w14:paraId="28E59945" w14:textId="77777777" w:rsidR="00BE3331" w:rsidRPr="00E91D44" w:rsidRDefault="00BE3331" w:rsidP="00E27C02">
            <w:pPr>
              <w:widowControl/>
              <w:autoSpaceDE/>
              <w:autoSpaceDN/>
              <w:rPr>
                <w:color w:val="000000"/>
                <w:sz w:val="12"/>
                <w:szCs w:val="12"/>
                <w:lang w:val="es-EC" w:eastAsia="es-EC"/>
              </w:rPr>
            </w:pPr>
          </w:p>
        </w:tc>
        <w:tc>
          <w:tcPr>
            <w:tcW w:w="2111" w:type="dxa"/>
            <w:vMerge/>
            <w:tcBorders>
              <w:top w:val="nil"/>
              <w:left w:val="single" w:sz="4" w:space="0" w:color="auto"/>
              <w:bottom w:val="single" w:sz="4" w:space="0" w:color="auto"/>
              <w:right w:val="single" w:sz="4" w:space="0" w:color="auto"/>
            </w:tcBorders>
            <w:vAlign w:val="center"/>
            <w:hideMark/>
          </w:tcPr>
          <w:p w14:paraId="0B35C6A9" w14:textId="77777777" w:rsidR="00BE3331" w:rsidRPr="00E91D44" w:rsidRDefault="00BE3331" w:rsidP="00E27C02">
            <w:pPr>
              <w:widowControl/>
              <w:autoSpaceDE/>
              <w:autoSpaceDN/>
              <w:rPr>
                <w:color w:val="0D0D0D"/>
                <w:sz w:val="12"/>
                <w:szCs w:val="12"/>
                <w:lang w:val="es-EC" w:eastAsia="es-EC"/>
              </w:rPr>
            </w:pPr>
          </w:p>
        </w:tc>
        <w:tc>
          <w:tcPr>
            <w:tcW w:w="2749" w:type="dxa"/>
            <w:vMerge/>
            <w:tcBorders>
              <w:top w:val="nil"/>
              <w:left w:val="single" w:sz="4" w:space="0" w:color="auto"/>
              <w:bottom w:val="single" w:sz="4" w:space="0" w:color="auto"/>
              <w:right w:val="single" w:sz="4" w:space="0" w:color="auto"/>
            </w:tcBorders>
            <w:vAlign w:val="center"/>
            <w:hideMark/>
          </w:tcPr>
          <w:p w14:paraId="2912E5A9" w14:textId="77777777" w:rsidR="00BE3331" w:rsidRPr="00E91D44" w:rsidRDefault="00BE3331" w:rsidP="00E27C02">
            <w:pPr>
              <w:widowControl/>
              <w:autoSpaceDE/>
              <w:autoSpaceDN/>
              <w:rPr>
                <w:color w:val="000000"/>
                <w:sz w:val="12"/>
                <w:szCs w:val="12"/>
                <w:lang w:val="es-EC" w:eastAsia="es-EC"/>
              </w:rPr>
            </w:pPr>
          </w:p>
        </w:tc>
        <w:tc>
          <w:tcPr>
            <w:tcW w:w="1790" w:type="dxa"/>
            <w:vMerge/>
            <w:tcBorders>
              <w:top w:val="nil"/>
              <w:left w:val="single" w:sz="4" w:space="0" w:color="auto"/>
              <w:bottom w:val="single" w:sz="4" w:space="0" w:color="auto"/>
              <w:right w:val="single" w:sz="4" w:space="0" w:color="auto"/>
            </w:tcBorders>
            <w:vAlign w:val="center"/>
            <w:hideMark/>
          </w:tcPr>
          <w:p w14:paraId="55015AF0" w14:textId="77777777" w:rsidR="00BE3331" w:rsidRPr="00E91D44" w:rsidRDefault="00BE3331" w:rsidP="00E27C02">
            <w:pPr>
              <w:widowControl/>
              <w:autoSpaceDE/>
              <w:autoSpaceDN/>
              <w:rPr>
                <w:color w:val="0D0D0D"/>
                <w:sz w:val="12"/>
                <w:szCs w:val="12"/>
                <w:lang w:val="es-EC" w:eastAsia="es-EC"/>
              </w:rPr>
            </w:pPr>
          </w:p>
        </w:tc>
        <w:tc>
          <w:tcPr>
            <w:tcW w:w="341" w:type="dxa"/>
            <w:tcBorders>
              <w:top w:val="nil"/>
              <w:left w:val="nil"/>
              <w:bottom w:val="nil"/>
              <w:right w:val="nil"/>
            </w:tcBorders>
            <w:shd w:val="clear" w:color="auto" w:fill="auto"/>
            <w:noWrap/>
            <w:vAlign w:val="bottom"/>
            <w:hideMark/>
          </w:tcPr>
          <w:p w14:paraId="300A7B29" w14:textId="77777777" w:rsidR="00BE3331" w:rsidRPr="00E91D44" w:rsidRDefault="00BE3331" w:rsidP="00E27C02">
            <w:pPr>
              <w:widowControl/>
              <w:autoSpaceDE/>
              <w:autoSpaceDN/>
              <w:rPr>
                <w:color w:val="0D0D0D"/>
                <w:sz w:val="12"/>
                <w:szCs w:val="12"/>
                <w:lang w:val="es-EC" w:eastAsia="es-EC"/>
              </w:rPr>
            </w:pPr>
          </w:p>
        </w:tc>
      </w:tr>
    </w:tbl>
    <w:p w14:paraId="7B2929D9" w14:textId="77777777" w:rsidR="00BE3331" w:rsidRPr="00E91D44" w:rsidRDefault="00BE3331" w:rsidP="00BE3331">
      <w:pPr>
        <w:pStyle w:val="Ttulo1"/>
        <w:spacing w:line="360" w:lineRule="auto"/>
        <w:ind w:left="0"/>
        <w:jc w:val="both"/>
        <w:rPr>
          <w:b w:val="0"/>
          <w:color w:val="0D0D0D" w:themeColor="text1" w:themeTint="F2"/>
          <w:sz w:val="12"/>
          <w:szCs w:val="12"/>
        </w:rPr>
        <w:sectPr w:rsidR="00BE3331" w:rsidRPr="00E91D44" w:rsidSect="003611D3">
          <w:pgSz w:w="15840" w:h="12240" w:orient="landscape" w:code="1"/>
          <w:pgMar w:top="1701" w:right="1701" w:bottom="1701" w:left="1701" w:header="0" w:footer="963" w:gutter="0"/>
          <w:pgNumType w:start="36"/>
          <w:cols w:space="720"/>
          <w:docGrid w:linePitch="299"/>
        </w:sectPr>
      </w:pPr>
      <w:r w:rsidRPr="00E91D44">
        <w:rPr>
          <w:b w:val="0"/>
          <w:color w:val="0D0D0D" w:themeColor="text1" w:themeTint="F2"/>
          <w:sz w:val="12"/>
          <w:szCs w:val="12"/>
        </w:rPr>
        <w:t xml:space="preserve">Fuente: Estudios realizado por Romero Barriuso, Álvaro (2019) / Tapia Palma, Jessy Corina (2017) / García </w:t>
      </w:r>
      <w:proofErr w:type="spellStart"/>
      <w:r w:rsidRPr="00E91D44">
        <w:rPr>
          <w:b w:val="0"/>
          <w:color w:val="0D0D0D" w:themeColor="text1" w:themeTint="F2"/>
          <w:sz w:val="12"/>
          <w:szCs w:val="12"/>
        </w:rPr>
        <w:t>Sardiña</w:t>
      </w:r>
      <w:proofErr w:type="spellEnd"/>
      <w:r w:rsidRPr="00E91D44">
        <w:rPr>
          <w:b w:val="0"/>
          <w:color w:val="0D0D0D" w:themeColor="text1" w:themeTint="F2"/>
          <w:sz w:val="12"/>
          <w:szCs w:val="12"/>
        </w:rPr>
        <w:t>, Mariano (2019)</w:t>
      </w:r>
    </w:p>
    <w:p w14:paraId="6808C2BE" w14:textId="77777777" w:rsidR="00BE3331" w:rsidRPr="00E91D44" w:rsidRDefault="00BE3331" w:rsidP="00BE3331">
      <w:pPr>
        <w:pStyle w:val="Ttulo1"/>
        <w:spacing w:line="360" w:lineRule="auto"/>
        <w:ind w:left="0"/>
        <w:jc w:val="both"/>
      </w:pPr>
      <w:r w:rsidRPr="00E91D44">
        <w:lastRenderedPageBreak/>
        <w:t xml:space="preserve">Diseños de una herramienta sobre la Responsabilidad Social en el Sector de la construcción </w:t>
      </w:r>
    </w:p>
    <w:p w14:paraId="3323D541" w14:textId="77777777" w:rsidR="00BE3331" w:rsidRPr="00E91D44" w:rsidRDefault="00BE3331" w:rsidP="00BE3331">
      <w:pPr>
        <w:spacing w:line="360" w:lineRule="auto"/>
        <w:ind w:right="-93"/>
        <w:jc w:val="both"/>
        <w:rPr>
          <w:sz w:val="24"/>
          <w:szCs w:val="24"/>
        </w:rPr>
      </w:pPr>
    </w:p>
    <w:p w14:paraId="00B8FD7A" w14:textId="77777777" w:rsidR="00BE3331" w:rsidRPr="00E91D44" w:rsidRDefault="00BE3331" w:rsidP="00BE3331">
      <w:pPr>
        <w:spacing w:line="360" w:lineRule="auto"/>
        <w:jc w:val="both"/>
        <w:rPr>
          <w:sz w:val="24"/>
          <w:szCs w:val="24"/>
        </w:rPr>
      </w:pPr>
      <w:r w:rsidRPr="00E91D44">
        <w:rPr>
          <w:sz w:val="24"/>
          <w:szCs w:val="24"/>
        </w:rPr>
        <w:t xml:space="preserve">La propuesta presentada en esta tesis pretende impulsar el Desarrollo Sostenible desde el centro educativo, como propuesta de gestión institucional de la Responsabilidad Social desde la triple perspectiva de los problemas sociales, económicos y medioambientales. Los Centros educativos, a este respecto, deberán trabajar en la construcción de los indicadores que son referentes como horizonte de cumplimiento de sus formas de actuación sostenibles, en consonancia con sus grupos de interés.  Se propone entonces, un diagnóstico de aspectos materiales, utilizando como herramienta la promovida por la organización no gubernamental Global </w:t>
      </w:r>
      <w:proofErr w:type="spellStart"/>
      <w:r w:rsidRPr="00E91D44">
        <w:rPr>
          <w:sz w:val="24"/>
          <w:szCs w:val="24"/>
        </w:rPr>
        <w:t>Reporting</w:t>
      </w:r>
      <w:proofErr w:type="spellEnd"/>
      <w:r w:rsidRPr="00E91D44">
        <w:rPr>
          <w:sz w:val="24"/>
          <w:szCs w:val="24"/>
        </w:rPr>
        <w:t xml:space="preserve"> </w:t>
      </w:r>
      <w:proofErr w:type="spellStart"/>
      <w:r w:rsidRPr="00E91D44">
        <w:rPr>
          <w:sz w:val="24"/>
          <w:szCs w:val="24"/>
        </w:rPr>
        <w:t>Initiative</w:t>
      </w:r>
      <w:proofErr w:type="spellEnd"/>
      <w:r w:rsidRPr="00E91D44">
        <w:rPr>
          <w:sz w:val="24"/>
          <w:szCs w:val="24"/>
        </w:rPr>
        <w:t xml:space="preserve"> (GRI) en su cuarta versión (GRI4), adaptando sus 150 indicadores al contexto del centro educativo. El modelo GRI es versátil y sus indicadores son compatibles y aplicables con los diez principios del Pacto Mundial, las líneas directrices de la OCDE para multinacionales y la norma ISO26000. El establecimiento de estos indicadores y la búsqueda de su cumplimiento, determinarán el estilo de responsabilidad del Centro escolar ante la sociedad y su coherencia con los valores de su Proyecto Educativo del Centro orientados hacia el bien común. </w:t>
      </w:r>
    </w:p>
    <w:p w14:paraId="53E0E326" w14:textId="77777777" w:rsidR="00BE3331" w:rsidRPr="00E91D44" w:rsidRDefault="00BE3331" w:rsidP="00BE3331">
      <w:pPr>
        <w:spacing w:line="360" w:lineRule="auto"/>
        <w:jc w:val="both"/>
        <w:rPr>
          <w:sz w:val="24"/>
          <w:szCs w:val="24"/>
        </w:rPr>
      </w:pPr>
    </w:p>
    <w:p w14:paraId="7576FAA0" w14:textId="77777777" w:rsidR="00BE3331" w:rsidRPr="00E91D44" w:rsidRDefault="00BE3331" w:rsidP="00BE3331">
      <w:pPr>
        <w:spacing w:line="360" w:lineRule="auto"/>
        <w:jc w:val="both"/>
        <w:rPr>
          <w:sz w:val="24"/>
          <w:szCs w:val="24"/>
        </w:rPr>
      </w:pPr>
      <w:r w:rsidRPr="00E91D44">
        <w:rPr>
          <w:sz w:val="24"/>
          <w:szCs w:val="24"/>
        </w:rPr>
        <w:t>La principal contribución de la investigación es aportar referencias y propuestas sobre cómo integrar las competencias RSE en los planes de estudios de forma holística, completa, sistemática y efectiva, dentro del actual contexto académico español de las titulaciones de ingeniería. Estas propuestas se han elaborado desde la práctica y para la práctica. Los resultados en los que se fundamentan se han recogido del análisis de los actuales planes de estudio de titulaciones de ingeniería de universidades españolas, de intervenciones docentes en distintos contextos académicos, y del diálogo con profesorado y alumnado universitario.</w:t>
      </w:r>
    </w:p>
    <w:p w14:paraId="7079BEEA" w14:textId="77777777" w:rsidR="00BE3331" w:rsidRPr="00E91D44" w:rsidRDefault="00BE3331" w:rsidP="00BE3331">
      <w:pPr>
        <w:spacing w:line="360" w:lineRule="auto"/>
        <w:jc w:val="both"/>
        <w:rPr>
          <w:sz w:val="24"/>
          <w:szCs w:val="24"/>
        </w:rPr>
      </w:pPr>
    </w:p>
    <w:p w14:paraId="099DFB57" w14:textId="6714AC4C" w:rsidR="00BE3331" w:rsidRPr="00E91D44" w:rsidRDefault="00BE3331" w:rsidP="00BE3331">
      <w:pPr>
        <w:spacing w:line="360" w:lineRule="auto"/>
        <w:jc w:val="both"/>
        <w:rPr>
          <w:sz w:val="24"/>
          <w:szCs w:val="24"/>
        </w:rPr>
      </w:pPr>
      <w:r w:rsidRPr="00E91D44">
        <w:rPr>
          <w:sz w:val="24"/>
          <w:szCs w:val="24"/>
        </w:rPr>
        <w:t xml:space="preserve">Desde la perspectiva de los planes de estudio, se </w:t>
      </w:r>
      <w:r w:rsidR="004C7046" w:rsidRPr="00E91D44">
        <w:rPr>
          <w:sz w:val="24"/>
          <w:szCs w:val="24"/>
        </w:rPr>
        <w:t>realizará</w:t>
      </w:r>
      <w:r w:rsidRPr="00E91D44">
        <w:rPr>
          <w:sz w:val="24"/>
          <w:szCs w:val="24"/>
        </w:rPr>
        <w:t xml:space="preserve"> una investigación exploratoria sobre cómo se están integrando las competencias RSE en el currículo de titulaciones de ingenierías informáticas e industriales en 25 universidades españolas. Siguiendo una metodología basada en técnicas de benchmarking, se ha profundizado hasta el nivel de los </w:t>
      </w:r>
      <w:r w:rsidRPr="00E91D44">
        <w:rPr>
          <w:sz w:val="24"/>
          <w:szCs w:val="24"/>
        </w:rPr>
        <w:lastRenderedPageBreak/>
        <w:t>temarios y prácticas docentes de las asignaturas. Además, se han identificado experiencias inspiradoras que han servido de referencia para inferir propuestas e identificar factores de éxito.</w:t>
      </w:r>
    </w:p>
    <w:p w14:paraId="0CBFF47A" w14:textId="77777777" w:rsidR="00BE3331" w:rsidRPr="00E91D44" w:rsidRDefault="00BE3331" w:rsidP="00BE3331">
      <w:pPr>
        <w:spacing w:line="360" w:lineRule="auto"/>
        <w:jc w:val="both"/>
        <w:rPr>
          <w:sz w:val="24"/>
          <w:szCs w:val="24"/>
        </w:rPr>
      </w:pPr>
    </w:p>
    <w:p w14:paraId="3B12A4D1" w14:textId="77777777" w:rsidR="00BE3331" w:rsidRPr="00E91D44" w:rsidRDefault="00BE3331" w:rsidP="00BE3331">
      <w:pPr>
        <w:pStyle w:val="Ttulo1"/>
        <w:spacing w:line="360" w:lineRule="auto"/>
        <w:ind w:left="0"/>
        <w:jc w:val="both"/>
        <w:rPr>
          <w:bCs w:val="0"/>
          <w:color w:val="0D0D0D" w:themeColor="text1" w:themeTint="F2"/>
        </w:rPr>
      </w:pPr>
      <w:r w:rsidRPr="00E91D44">
        <w:rPr>
          <w:bCs w:val="0"/>
          <w:color w:val="0D0D0D" w:themeColor="text1" w:themeTint="F2"/>
        </w:rPr>
        <w:t xml:space="preserve">Legislaciones y normativas sobre la Responsabilidad social en el sector de la construcción </w:t>
      </w:r>
    </w:p>
    <w:p w14:paraId="5549BE1E" w14:textId="77777777" w:rsidR="00BE3331" w:rsidRPr="00E91D44" w:rsidRDefault="00BE3331" w:rsidP="00BE3331">
      <w:pPr>
        <w:pStyle w:val="Ttulo1"/>
        <w:spacing w:line="360" w:lineRule="auto"/>
        <w:ind w:left="0"/>
        <w:jc w:val="both"/>
        <w:rPr>
          <w:bCs w:val="0"/>
          <w:color w:val="0D0D0D" w:themeColor="text1" w:themeTint="F2"/>
        </w:rPr>
      </w:pPr>
    </w:p>
    <w:p w14:paraId="090F56B9" w14:textId="77777777" w:rsidR="00BE3331" w:rsidRPr="00E91D44" w:rsidRDefault="00BE3331" w:rsidP="00BE3331">
      <w:pPr>
        <w:spacing w:line="360" w:lineRule="auto"/>
        <w:jc w:val="both"/>
        <w:rPr>
          <w:color w:val="0D0D0D" w:themeColor="text1" w:themeTint="F2"/>
          <w:sz w:val="24"/>
          <w:szCs w:val="24"/>
        </w:rPr>
      </w:pPr>
      <w:r w:rsidRPr="00E91D44">
        <w:rPr>
          <w:color w:val="0D0D0D" w:themeColor="text1" w:themeTint="F2"/>
          <w:sz w:val="24"/>
          <w:szCs w:val="24"/>
        </w:rPr>
        <w:t xml:space="preserve">Por otra parte, Monterrey (2019) en su estudio acerca de la responsabilidad social empresarial: ¿una puerta de entrada a la ética empresarial? Estudio de caso cualitativo sobre el pacto mundial de naciones unidas en España. Señala que el Pacto Mundial de Naciones Unidas está considerado como la mayor iniciativa de responsabilidad social corporativa del mundo. Menciona que éste fue creado en el año 2000 y está dotado de una estructura organizativa poco burocratizada y aislada del complejo sistema de mayorías y vetos que dominan otros ámbitos del sistema de Naciones Unidas. Este estudio muestra que España es el país del mundo con mayor número de empresas adheridas a la iniciativa. Por ende el autor buscó con el estudio identificar los motivos por los que las empresas españolas se convierten en firmantes del Pacto Mundial de Naciones Unidas, los procesos de gestión que supone la pertenencia a la iniciativa y si estos elementos tienen capacidad para iniciar a las empresas en el ámbito de la ética empresarial, realizando un análisis comparativo usando como metodología basada modelo teórico de estudio de caso único integrado con múltiples unidades de análisis de Robert K. Yin, finalizando con el indicativo que las empresas españolas se adhieren al Pacto Mundial por convicción, imagen y estrategia, así como que, en función de su tamaño, para unas empresas la iniciativa es un punto de partida, mientras que para otras es un punto de llegada. </w:t>
      </w:r>
    </w:p>
    <w:p w14:paraId="2C7EB82C" w14:textId="77777777" w:rsidR="00BE3331" w:rsidRPr="00E91D44" w:rsidRDefault="00BE3331" w:rsidP="00BE3331">
      <w:pPr>
        <w:spacing w:line="360" w:lineRule="auto"/>
        <w:jc w:val="both"/>
        <w:rPr>
          <w:color w:val="0D0D0D" w:themeColor="text1" w:themeTint="F2"/>
          <w:sz w:val="24"/>
          <w:szCs w:val="24"/>
        </w:rPr>
      </w:pPr>
    </w:p>
    <w:p w14:paraId="146C35F8" w14:textId="77777777" w:rsidR="00BE3331" w:rsidRPr="00E91D44" w:rsidRDefault="00BE3331" w:rsidP="00BE3331">
      <w:pPr>
        <w:spacing w:line="360" w:lineRule="auto"/>
        <w:jc w:val="both"/>
        <w:rPr>
          <w:color w:val="0D0D0D" w:themeColor="text1" w:themeTint="F2"/>
          <w:sz w:val="24"/>
          <w:szCs w:val="24"/>
        </w:rPr>
      </w:pPr>
      <w:r w:rsidRPr="00E91D44">
        <w:rPr>
          <w:color w:val="0D0D0D" w:themeColor="text1" w:themeTint="F2"/>
          <w:sz w:val="24"/>
          <w:szCs w:val="24"/>
        </w:rPr>
        <w:t xml:space="preserve">Seguidamente Cañaveras (2017). En su investigación presenta un balance del desarrollo que ha tenido la Ley 31/1995, de Prevención de Riesgos Laborales, en las distintas partes del territorio español dentro del sector público educativo no universitario. Para ello se ha realizado un estudio y análisis comparativo de los modelos organizativos de la prevención de riesgos laborales en el sector público educativo de las distintas comunidades autónomas de </w:t>
      </w:r>
      <w:r w:rsidRPr="00E91D44">
        <w:rPr>
          <w:color w:val="0D0D0D" w:themeColor="text1" w:themeTint="F2"/>
          <w:sz w:val="24"/>
          <w:szCs w:val="24"/>
        </w:rPr>
        <w:lastRenderedPageBreak/>
        <w:t xml:space="preserve">España, con competencia en Educación, a partir del modelo de organización general establecido en la Ley 31/1995 y su normativa de desarrollo. Mediante el análisis de estos estudios se pretende apoyar la investigación en desarrollo para la construcción de un modelo de normativas, sustentada en la legislación ecuatoriano con la normativa vigente española sobre prevención de riesgos laborales en el sector de la construcción. </w:t>
      </w:r>
    </w:p>
    <w:p w14:paraId="165F3799" w14:textId="77777777" w:rsidR="00BE3331" w:rsidRPr="00E91D44" w:rsidRDefault="00BE3331" w:rsidP="00BE3331">
      <w:pPr>
        <w:spacing w:line="360" w:lineRule="auto"/>
        <w:jc w:val="both"/>
        <w:rPr>
          <w:color w:val="0D0D0D" w:themeColor="text1" w:themeTint="F2"/>
          <w:sz w:val="24"/>
          <w:szCs w:val="24"/>
        </w:rPr>
      </w:pPr>
    </w:p>
    <w:p w14:paraId="5DE4AD84" w14:textId="60EEBF91" w:rsidR="00BE3331" w:rsidRPr="00E91D44" w:rsidRDefault="00BE3331" w:rsidP="00BE3331">
      <w:pPr>
        <w:spacing w:line="360" w:lineRule="auto"/>
        <w:jc w:val="both"/>
        <w:rPr>
          <w:b/>
          <w:color w:val="0D0D0D" w:themeColor="text1" w:themeTint="F2"/>
          <w:sz w:val="24"/>
          <w:szCs w:val="24"/>
        </w:rPr>
      </w:pPr>
      <w:r w:rsidRPr="00E91D44">
        <w:rPr>
          <w:b/>
          <w:color w:val="0D0D0D" w:themeColor="text1" w:themeTint="F2"/>
          <w:sz w:val="24"/>
          <w:szCs w:val="24"/>
        </w:rPr>
        <w:t>Planes de prevención de riesgos laborales en el sector de la construcción</w:t>
      </w:r>
    </w:p>
    <w:p w14:paraId="42381051" w14:textId="77777777" w:rsidR="00FD0F81" w:rsidRPr="00E91D44" w:rsidRDefault="00FD0F81" w:rsidP="00BE3331">
      <w:pPr>
        <w:spacing w:line="360" w:lineRule="auto"/>
        <w:jc w:val="both"/>
        <w:rPr>
          <w:b/>
          <w:color w:val="0D0D0D" w:themeColor="text1" w:themeTint="F2"/>
          <w:sz w:val="24"/>
          <w:szCs w:val="24"/>
        </w:rPr>
      </w:pPr>
    </w:p>
    <w:p w14:paraId="6DD1882C" w14:textId="77777777" w:rsidR="00BE3331" w:rsidRPr="00E91D44" w:rsidRDefault="00BE3331" w:rsidP="00BE3331">
      <w:pPr>
        <w:pStyle w:val="Ttulo1"/>
        <w:spacing w:line="360" w:lineRule="auto"/>
        <w:ind w:left="0"/>
        <w:jc w:val="both"/>
        <w:rPr>
          <w:b w:val="0"/>
          <w:color w:val="0D0D0D" w:themeColor="text1" w:themeTint="F2"/>
        </w:rPr>
      </w:pPr>
      <w:r w:rsidRPr="00E91D44">
        <w:rPr>
          <w:b w:val="0"/>
          <w:color w:val="0D0D0D" w:themeColor="text1" w:themeTint="F2"/>
        </w:rPr>
        <w:t xml:space="preserve">En el trabajo de Arcones (2017), se encuentra un plan acerca de la incorporación de la formación de la Prevención de Riesgos Laborales dentro del Espacio Europeo de Educación Superior (EEES) el cual ha supuesto un cambio profundo en este tipo de formación, no sólo en el contenido y la forma de impartición, sino en la oportunidad de acceso que da a los estudios de Doctorado (Marco Español de Cualificación para la Educación Superior (MECES3). En esta tesis se explica la evolución del marco legislativo desde sus orígenes, así como los antecedentes históricos de la Prevención de Riesgos Laborales. Posteriormente, se han analizado los cambios que el nuevo EEES ha generado en el sistema formativo de la Prevención y su integración dentro del sistema formativo español para terminar con un profundo análisis de la siniestralidad laboral en España y su evolución en los últimos años. En donde concluyen con una propuesta en los CAMPOS ABIERTOS A NUEVAS INVESTIGACIONES. En él se especifican seis nuevos campos de investigación que este trabajo ha abierto: unos en relación con las variables socioeconómicas empleadas, o con la metodología de análisis estadístico, y otros que plantean una revisión de los planes de formación para incorporar la problemática generada por los nuevos roles que se están definiendo con la implantación de las nuevas tecnologías. </w:t>
      </w:r>
    </w:p>
    <w:p w14:paraId="1A61FF24" w14:textId="77777777" w:rsidR="00BE3331" w:rsidRPr="00E91D44" w:rsidRDefault="00BE3331" w:rsidP="00BE3331">
      <w:pPr>
        <w:pStyle w:val="Ttulo1"/>
        <w:spacing w:line="360" w:lineRule="auto"/>
        <w:ind w:left="0"/>
        <w:jc w:val="both"/>
        <w:rPr>
          <w:b w:val="0"/>
          <w:color w:val="0D0D0D" w:themeColor="text1" w:themeTint="F2"/>
        </w:rPr>
      </w:pPr>
    </w:p>
    <w:p w14:paraId="3C85C4FF" w14:textId="3869EAB0" w:rsidR="00BE3331" w:rsidRPr="00E91D44" w:rsidRDefault="00BE3331" w:rsidP="00BE3331">
      <w:pPr>
        <w:pStyle w:val="Ttulo1"/>
        <w:spacing w:line="360" w:lineRule="auto"/>
        <w:ind w:left="0"/>
        <w:jc w:val="both"/>
        <w:rPr>
          <w:b w:val="0"/>
          <w:color w:val="0D0D0D" w:themeColor="text1" w:themeTint="F2"/>
        </w:rPr>
      </w:pPr>
      <w:r w:rsidRPr="00E91D44">
        <w:rPr>
          <w:b w:val="0"/>
          <w:color w:val="0D0D0D" w:themeColor="text1" w:themeTint="F2"/>
        </w:rPr>
        <w:t xml:space="preserve">Posteriormente, en el estudio de Moreno (2017) que se centró en el diseño y desarrollo de sistemas de prevención activa de riesgos laborales para maquinaria industrial. Para ello, se han realizado diversas pruebas, que han permitido obtener una parametrización de estas Medidas de Seguridad con vistas a su correcta configuración para su uso en aplicaciones reales. Los planes de prevención laboral constituyen una herramienta para cualquier </w:t>
      </w:r>
      <w:r w:rsidRPr="00E91D44">
        <w:rPr>
          <w:b w:val="0"/>
          <w:color w:val="0D0D0D" w:themeColor="text1" w:themeTint="F2"/>
        </w:rPr>
        <w:lastRenderedPageBreak/>
        <w:t xml:space="preserve">organización empresarial, por </w:t>
      </w:r>
      <w:r w:rsidR="004C7046" w:rsidRPr="00E91D44">
        <w:rPr>
          <w:b w:val="0"/>
          <w:color w:val="0D0D0D" w:themeColor="text1" w:themeTint="F2"/>
        </w:rPr>
        <w:t>ende,</w:t>
      </w:r>
      <w:r w:rsidRPr="00E91D44">
        <w:rPr>
          <w:b w:val="0"/>
          <w:color w:val="0D0D0D" w:themeColor="text1" w:themeTint="F2"/>
        </w:rPr>
        <w:t xml:space="preserve"> construir uno permite afianzar lasos y estrategias a fin de garantizar la salud y bienestar del empleado, por </w:t>
      </w:r>
      <w:r w:rsidR="004C7046" w:rsidRPr="00E91D44">
        <w:rPr>
          <w:b w:val="0"/>
          <w:color w:val="0D0D0D" w:themeColor="text1" w:themeTint="F2"/>
        </w:rPr>
        <w:t>ende,</w:t>
      </w:r>
      <w:r w:rsidRPr="00E91D44">
        <w:rPr>
          <w:b w:val="0"/>
          <w:color w:val="0D0D0D" w:themeColor="text1" w:themeTint="F2"/>
        </w:rPr>
        <w:t xml:space="preserve"> los antecedentes que se mencionan a continuación permitirán a afianzar los compromisos que desde el primer se adquieren en los proyectos de construcción de vías y puentes en Ecuador. </w:t>
      </w:r>
    </w:p>
    <w:p w14:paraId="72E337F6" w14:textId="77777777" w:rsidR="00BE3331" w:rsidRPr="00E91D44" w:rsidRDefault="00BE3331" w:rsidP="00BE3331">
      <w:pPr>
        <w:pStyle w:val="Ttulo1"/>
        <w:spacing w:before="90" w:line="360" w:lineRule="auto"/>
        <w:ind w:left="0"/>
        <w:jc w:val="both"/>
        <w:rPr>
          <w:highlight w:val="yellow"/>
        </w:rPr>
      </w:pPr>
    </w:p>
    <w:p w14:paraId="11E6C398" w14:textId="7B789DA1" w:rsidR="00BE3331" w:rsidRPr="00E91D44" w:rsidRDefault="00BE3331" w:rsidP="00184254">
      <w:pPr>
        <w:pStyle w:val="Ttulo1"/>
        <w:numPr>
          <w:ilvl w:val="0"/>
          <w:numId w:val="16"/>
        </w:numPr>
        <w:spacing w:before="90" w:line="360" w:lineRule="auto"/>
        <w:jc w:val="both"/>
      </w:pPr>
      <w:r w:rsidRPr="00E91D44">
        <w:t>MARCO CONCEPTUAL</w:t>
      </w:r>
    </w:p>
    <w:p w14:paraId="23E56FFE" w14:textId="77777777" w:rsidR="00BE3331" w:rsidRPr="00E91D44" w:rsidRDefault="00BE3331" w:rsidP="00BE3331">
      <w:pPr>
        <w:pStyle w:val="Ttulo1"/>
        <w:spacing w:before="90" w:line="360" w:lineRule="auto"/>
        <w:ind w:left="0"/>
        <w:jc w:val="both"/>
        <w:rPr>
          <w:b w:val="0"/>
          <w:bCs w:val="0"/>
        </w:rPr>
      </w:pPr>
      <w:r w:rsidRPr="00E91D44">
        <w:t xml:space="preserve">Modelo. </w:t>
      </w:r>
      <w:r w:rsidRPr="00E91D44">
        <w:rPr>
          <w:b w:val="0"/>
          <w:bCs w:val="0"/>
        </w:rPr>
        <w:t>Un modelo es una descripción física o matemática de un sistema, objeto o evento y usualmente representa un punto particular de acción en el tiempo (</w:t>
      </w:r>
      <w:proofErr w:type="spellStart"/>
      <w:r w:rsidRPr="00E91D44">
        <w:rPr>
          <w:b w:val="0"/>
          <w:bCs w:val="0"/>
        </w:rPr>
        <w:t>Beaverstock</w:t>
      </w:r>
      <w:proofErr w:type="spellEnd"/>
      <w:r w:rsidRPr="00E91D44">
        <w:rPr>
          <w:b w:val="0"/>
          <w:bCs w:val="0"/>
        </w:rPr>
        <w:t xml:space="preserve">, Greenwood &amp; </w:t>
      </w:r>
      <w:proofErr w:type="spellStart"/>
      <w:r w:rsidRPr="00E91D44">
        <w:rPr>
          <w:b w:val="0"/>
          <w:bCs w:val="0"/>
        </w:rPr>
        <w:t>Lavery</w:t>
      </w:r>
      <w:proofErr w:type="spellEnd"/>
      <w:r w:rsidRPr="00E91D44">
        <w:rPr>
          <w:b w:val="0"/>
          <w:bCs w:val="0"/>
        </w:rPr>
        <w:t>, 2012).</w:t>
      </w:r>
    </w:p>
    <w:p w14:paraId="6D8E9CC6" w14:textId="77777777" w:rsidR="00BE3331" w:rsidRPr="00E91D44" w:rsidRDefault="00BE3331" w:rsidP="00BE3331">
      <w:pPr>
        <w:pStyle w:val="Ttulo1"/>
        <w:spacing w:before="90" w:line="360" w:lineRule="auto"/>
        <w:ind w:left="0"/>
        <w:jc w:val="both"/>
        <w:rPr>
          <w:b w:val="0"/>
          <w:bCs w:val="0"/>
        </w:rPr>
      </w:pPr>
      <w:r w:rsidRPr="00E91D44">
        <w:t xml:space="preserve">Condiciones de medio ambiente de trabajo: </w:t>
      </w:r>
      <w:r w:rsidRPr="00E91D44">
        <w:rPr>
          <w:b w:val="0"/>
          <w:bCs w:val="0"/>
        </w:rPr>
        <w:t>Aquellos elementos, agentes o factores que tienen influencia significativa en la generación de riesgos para la seguridad y salud de los trabajadores.</w:t>
      </w:r>
    </w:p>
    <w:p w14:paraId="132155BD" w14:textId="77777777" w:rsidR="00BE3331" w:rsidRPr="00E91D44" w:rsidRDefault="00BE3331" w:rsidP="00BE3331">
      <w:pPr>
        <w:pStyle w:val="Ttulo1"/>
        <w:spacing w:before="90" w:line="360" w:lineRule="auto"/>
        <w:ind w:left="0"/>
        <w:jc w:val="both"/>
        <w:rPr>
          <w:b w:val="0"/>
          <w:bCs w:val="0"/>
        </w:rPr>
      </w:pPr>
      <w:r w:rsidRPr="00E91D44">
        <w:t>Condiciones ambientales de trabajo</w:t>
      </w:r>
      <w:r w:rsidRPr="00E91D44">
        <w:rPr>
          <w:b w:val="0"/>
          <w:bCs w:val="0"/>
        </w:rPr>
        <w:t xml:space="preserve">: Iluminación, temperatura, ruido, etc. </w:t>
      </w:r>
    </w:p>
    <w:p w14:paraId="00E2E63E" w14:textId="77777777" w:rsidR="00BE3331" w:rsidRPr="00E91D44" w:rsidRDefault="00BE3331" w:rsidP="00BE3331">
      <w:pPr>
        <w:pStyle w:val="Ttulo1"/>
        <w:spacing w:before="90" w:line="360" w:lineRule="auto"/>
        <w:ind w:left="0"/>
        <w:jc w:val="both"/>
        <w:rPr>
          <w:b w:val="0"/>
          <w:bCs w:val="0"/>
        </w:rPr>
      </w:pPr>
      <w:r w:rsidRPr="00E91D44">
        <w:t>Condiciones de tiempo:</w:t>
      </w:r>
      <w:r w:rsidRPr="00E91D44">
        <w:rPr>
          <w:b w:val="0"/>
          <w:bCs w:val="0"/>
        </w:rPr>
        <w:t xml:space="preserve"> Duración de la jornada, horas extras, períodos de descanso, etc.</w:t>
      </w:r>
    </w:p>
    <w:p w14:paraId="1BA77CF1" w14:textId="77777777" w:rsidR="00BE3331" w:rsidRPr="00E91D44" w:rsidRDefault="00BE3331" w:rsidP="00BE3331">
      <w:pPr>
        <w:pStyle w:val="Ttulo1"/>
        <w:spacing w:before="90" w:line="360" w:lineRule="auto"/>
        <w:ind w:left="0"/>
        <w:jc w:val="both"/>
        <w:rPr>
          <w:b w:val="0"/>
          <w:bCs w:val="0"/>
          <w:color w:val="0D0D0D" w:themeColor="text1" w:themeTint="F2"/>
        </w:rPr>
      </w:pPr>
      <w:r w:rsidRPr="00E91D44">
        <w:t>Condiciones sociales</w:t>
      </w:r>
      <w:r w:rsidRPr="00E91D44">
        <w:rPr>
          <w:b w:val="0"/>
          <w:bCs w:val="0"/>
        </w:rPr>
        <w:t xml:space="preserve">: Organización informal, estatus, etc. Chiavenato (“Administración de </w:t>
      </w:r>
      <w:proofErr w:type="spellStart"/>
      <w:r w:rsidRPr="00E91D44">
        <w:rPr>
          <w:b w:val="0"/>
          <w:bCs w:val="0"/>
          <w:color w:val="0D0D0D" w:themeColor="text1" w:themeTint="F2"/>
        </w:rPr>
        <w:t>recusos</w:t>
      </w:r>
      <w:proofErr w:type="spellEnd"/>
      <w:r w:rsidRPr="00E91D44">
        <w:rPr>
          <w:b w:val="0"/>
          <w:bCs w:val="0"/>
          <w:color w:val="0D0D0D" w:themeColor="text1" w:themeTint="F2"/>
        </w:rPr>
        <w:t xml:space="preserve"> humanos” quinta edición, 1999),</w:t>
      </w:r>
    </w:p>
    <w:p w14:paraId="0370E7AC" w14:textId="77777777" w:rsidR="00BE3331" w:rsidRPr="00E91D44" w:rsidRDefault="00BE3331" w:rsidP="00BE3331">
      <w:pPr>
        <w:pStyle w:val="Ttulo1"/>
        <w:spacing w:before="90" w:line="360" w:lineRule="auto"/>
        <w:ind w:left="0"/>
        <w:jc w:val="both"/>
        <w:rPr>
          <w:b w:val="0"/>
          <w:bCs w:val="0"/>
          <w:color w:val="0D0D0D" w:themeColor="text1" w:themeTint="F2"/>
        </w:rPr>
      </w:pPr>
      <w:r w:rsidRPr="00E91D44">
        <w:rPr>
          <w:color w:val="0D0D0D" w:themeColor="text1" w:themeTint="F2"/>
        </w:rPr>
        <w:t xml:space="preserve">Prevención de riesgos laborales: </w:t>
      </w:r>
      <w:r w:rsidRPr="00E91D44">
        <w:rPr>
          <w:b w:val="0"/>
          <w:bCs w:val="0"/>
          <w:color w:val="0D0D0D" w:themeColor="text1" w:themeTint="F2"/>
        </w:rPr>
        <w:t>El conjunto de acciones de las ciencias biomédicas, sociales y técnicas tendientes a eliminar o controlar los riesgos que afectan la salud de los trabajadores, la economía empresarial y el equilibrio medio ambiental.</w:t>
      </w:r>
    </w:p>
    <w:p w14:paraId="1D74605B" w14:textId="0DCB6BBB" w:rsidR="00BE3331" w:rsidRPr="00E91D44" w:rsidRDefault="00BE3331" w:rsidP="00BE3331">
      <w:pPr>
        <w:pStyle w:val="Ttulo1"/>
        <w:spacing w:before="90" w:line="360" w:lineRule="auto"/>
        <w:ind w:left="0"/>
        <w:jc w:val="both"/>
        <w:rPr>
          <w:b w:val="0"/>
          <w:bCs w:val="0"/>
          <w:color w:val="0D0D0D" w:themeColor="text1" w:themeTint="F2"/>
        </w:rPr>
      </w:pPr>
      <w:r w:rsidRPr="00E91D44">
        <w:rPr>
          <w:color w:val="0D0D0D" w:themeColor="text1" w:themeTint="F2"/>
        </w:rPr>
        <w:t xml:space="preserve">Responsabilidad de las entidades del sector público. - </w:t>
      </w:r>
      <w:r w:rsidRPr="00E91D44">
        <w:rPr>
          <w:b w:val="0"/>
          <w:bCs w:val="0"/>
          <w:color w:val="0D0D0D" w:themeColor="text1" w:themeTint="F2"/>
        </w:rPr>
        <w:t xml:space="preserve">Los municipios, los consejos provinciales, el Ministerio de Obras </w:t>
      </w:r>
      <w:r w:rsidR="004C7046" w:rsidRPr="00E91D44">
        <w:rPr>
          <w:b w:val="0"/>
          <w:bCs w:val="0"/>
          <w:color w:val="0D0D0D" w:themeColor="text1" w:themeTint="F2"/>
        </w:rPr>
        <w:t>Públicas</w:t>
      </w:r>
      <w:r w:rsidRPr="00E91D44">
        <w:rPr>
          <w:b w:val="0"/>
          <w:bCs w:val="0"/>
          <w:color w:val="0D0D0D" w:themeColor="text1" w:themeTint="F2"/>
        </w:rPr>
        <w:t xml:space="preserve"> deberán instalar inmediatamente señales y vallas adecuadas en lugares </w:t>
      </w:r>
      <w:r w:rsidR="004C7046" w:rsidRPr="00E91D44">
        <w:rPr>
          <w:b w:val="0"/>
          <w:bCs w:val="0"/>
          <w:color w:val="0D0D0D" w:themeColor="text1" w:themeTint="F2"/>
        </w:rPr>
        <w:t>que,</w:t>
      </w:r>
      <w:r w:rsidRPr="00E91D44">
        <w:rPr>
          <w:b w:val="0"/>
          <w:bCs w:val="0"/>
          <w:color w:val="0D0D0D" w:themeColor="text1" w:themeTint="F2"/>
        </w:rPr>
        <w:t xml:space="preserve"> por efectos de derrumbes, inundaciones o que por cualquier circunstancia imprevista y repentina se constituyan en peligro grave de accidentes. Estos elementos se instalarán en las vías públicas bajo la jurisdicción y control de cada entidad. Art. 127.-</w:t>
      </w:r>
      <w:r w:rsidRPr="00E91D44">
        <w:rPr>
          <w:color w:val="0D0D0D" w:themeColor="text1" w:themeTint="F2"/>
        </w:rPr>
        <w:t xml:space="preserve"> </w:t>
      </w:r>
      <w:r w:rsidRPr="00E91D44">
        <w:rPr>
          <w:b w:val="0"/>
          <w:bCs w:val="0"/>
          <w:color w:val="0D0D0D" w:themeColor="text1" w:themeTint="F2"/>
        </w:rPr>
        <w:t xml:space="preserve">Registro oficial “Administración del Señor </w:t>
      </w:r>
      <w:proofErr w:type="spellStart"/>
      <w:r w:rsidRPr="00E91D44">
        <w:rPr>
          <w:b w:val="0"/>
          <w:bCs w:val="0"/>
          <w:color w:val="0D0D0D" w:themeColor="text1" w:themeTint="F2"/>
        </w:rPr>
        <w:t>Ec</w:t>
      </w:r>
      <w:proofErr w:type="spellEnd"/>
      <w:r w:rsidRPr="00E91D44">
        <w:rPr>
          <w:b w:val="0"/>
          <w:bCs w:val="0"/>
          <w:color w:val="0D0D0D" w:themeColor="text1" w:themeTint="F2"/>
        </w:rPr>
        <w:t xml:space="preserve">. Rafael Correa Delgado </w:t>
      </w:r>
      <w:r w:rsidR="004C7046" w:rsidRPr="00E91D44">
        <w:rPr>
          <w:b w:val="0"/>
          <w:bCs w:val="0"/>
          <w:color w:val="0D0D0D" w:themeColor="text1" w:themeTint="F2"/>
        </w:rPr>
        <w:t>presidente</w:t>
      </w:r>
      <w:r w:rsidRPr="00E91D44">
        <w:rPr>
          <w:b w:val="0"/>
          <w:bCs w:val="0"/>
          <w:color w:val="0D0D0D" w:themeColor="text1" w:themeTint="F2"/>
        </w:rPr>
        <w:t xml:space="preserve"> Constitucional de la República del Ecuador Jueves, 10 de </w:t>
      </w:r>
      <w:r w:rsidR="004C7046" w:rsidRPr="00E91D44">
        <w:rPr>
          <w:b w:val="0"/>
          <w:bCs w:val="0"/>
          <w:color w:val="0D0D0D" w:themeColor="text1" w:themeTint="F2"/>
        </w:rPr>
        <w:t>enero</w:t>
      </w:r>
      <w:r w:rsidRPr="00E91D44">
        <w:rPr>
          <w:b w:val="0"/>
          <w:bCs w:val="0"/>
          <w:color w:val="0D0D0D" w:themeColor="text1" w:themeTint="F2"/>
        </w:rPr>
        <w:t xml:space="preserve"> de 2008 - R. O. No. 249</w:t>
      </w:r>
      <w:r w:rsidR="004C7046" w:rsidRPr="00E91D44">
        <w:rPr>
          <w:b w:val="0"/>
          <w:bCs w:val="0"/>
          <w:color w:val="0D0D0D" w:themeColor="text1" w:themeTint="F2"/>
        </w:rPr>
        <w:t>- “</w:t>
      </w:r>
    </w:p>
    <w:p w14:paraId="0860FFC0" w14:textId="77777777" w:rsidR="00BE3331" w:rsidRPr="00E91D44" w:rsidRDefault="00BE3331" w:rsidP="00BE3331">
      <w:pPr>
        <w:widowControl/>
        <w:shd w:val="clear" w:color="auto" w:fill="FFFFFF"/>
        <w:autoSpaceDE/>
        <w:autoSpaceDN/>
        <w:spacing w:line="360" w:lineRule="auto"/>
        <w:jc w:val="both"/>
        <w:rPr>
          <w:color w:val="0D0D0D" w:themeColor="text1" w:themeTint="F2"/>
          <w:sz w:val="24"/>
          <w:szCs w:val="24"/>
          <w:shd w:val="clear" w:color="auto" w:fill="FFFFFF"/>
        </w:rPr>
      </w:pPr>
      <w:r w:rsidRPr="00E91D44">
        <w:rPr>
          <w:b/>
          <w:bCs/>
          <w:color w:val="0D0D0D" w:themeColor="text1" w:themeTint="F2"/>
          <w:sz w:val="24"/>
          <w:szCs w:val="24"/>
          <w:shd w:val="clear" w:color="auto" w:fill="FFFFFF"/>
          <w:lang w:val="es-CO" w:eastAsia="es-EC"/>
        </w:rPr>
        <w:t>Modelo Social:</w:t>
      </w:r>
      <w:r w:rsidRPr="00E91D44">
        <w:rPr>
          <w:color w:val="0D0D0D" w:themeColor="text1" w:themeTint="F2"/>
          <w:sz w:val="24"/>
          <w:szCs w:val="24"/>
          <w:shd w:val="clear" w:color="auto" w:fill="FFFFFF"/>
          <w:lang w:val="es-CO" w:eastAsia="es-EC"/>
        </w:rPr>
        <w:t xml:space="preserve"> Este modelo de Responsabilidad Social se enfoca en mejorar las condiciones laborales, económicas y sociales de las zonas donde operan sus plantas de producción y </w:t>
      </w:r>
      <w:r w:rsidRPr="00E91D44">
        <w:rPr>
          <w:color w:val="0D0D0D" w:themeColor="text1" w:themeTint="F2"/>
          <w:sz w:val="24"/>
          <w:szCs w:val="24"/>
          <w:shd w:val="clear" w:color="auto" w:fill="FFFFFF"/>
          <w:lang w:val="es-CO" w:eastAsia="es-EC"/>
        </w:rPr>
        <w:lastRenderedPageBreak/>
        <w:t xml:space="preserve">además establecen códigos de conducta entre todos los miembros de la organización con el objeto de mantener condiciones laborales justas y un entorno laboral favorable. </w:t>
      </w:r>
      <w:r w:rsidRPr="00E91D44">
        <w:rPr>
          <w:color w:val="0D0D0D" w:themeColor="text1" w:themeTint="F2"/>
          <w:sz w:val="24"/>
          <w:szCs w:val="24"/>
          <w:shd w:val="clear" w:color="auto" w:fill="FFFFFF"/>
        </w:rPr>
        <w:t>Instituto Colombiano de Normas Técnicas y Certificación, ICONTEC.</w:t>
      </w:r>
    </w:p>
    <w:p w14:paraId="0C401FF0" w14:textId="77777777" w:rsidR="00BE3331" w:rsidRPr="00E91D44" w:rsidRDefault="00BE3331" w:rsidP="00BE3331">
      <w:pPr>
        <w:widowControl/>
        <w:shd w:val="clear" w:color="auto" w:fill="FFFFFF"/>
        <w:autoSpaceDE/>
        <w:autoSpaceDN/>
        <w:spacing w:line="360" w:lineRule="auto"/>
        <w:jc w:val="both"/>
        <w:rPr>
          <w:color w:val="0D0D0D" w:themeColor="text1" w:themeTint="F2"/>
          <w:sz w:val="24"/>
          <w:szCs w:val="24"/>
          <w:shd w:val="clear" w:color="auto" w:fill="FFFFFF"/>
        </w:rPr>
      </w:pPr>
    </w:p>
    <w:p w14:paraId="1315F858" w14:textId="74F38AE4" w:rsidR="00BE3331" w:rsidRPr="00E91D44" w:rsidRDefault="00BE3331" w:rsidP="00BE3331">
      <w:pPr>
        <w:widowControl/>
        <w:shd w:val="clear" w:color="auto" w:fill="FFFFFF"/>
        <w:autoSpaceDE/>
        <w:autoSpaceDN/>
        <w:spacing w:line="360" w:lineRule="auto"/>
        <w:jc w:val="both"/>
        <w:rPr>
          <w:color w:val="0D0D0D" w:themeColor="text1" w:themeTint="F2"/>
          <w:sz w:val="24"/>
          <w:szCs w:val="24"/>
          <w:shd w:val="clear" w:color="auto" w:fill="FFFFFF"/>
        </w:rPr>
      </w:pPr>
      <w:r w:rsidRPr="00E91D44">
        <w:rPr>
          <w:b/>
          <w:bCs/>
          <w:color w:val="0D0D0D" w:themeColor="text1" w:themeTint="F2"/>
          <w:sz w:val="24"/>
          <w:szCs w:val="24"/>
          <w:shd w:val="clear" w:color="auto" w:fill="FFFFFF"/>
        </w:rPr>
        <w:t>Accidente</w:t>
      </w:r>
      <w:r w:rsidRPr="00E91D44">
        <w:rPr>
          <w:color w:val="0D0D0D" w:themeColor="text1" w:themeTint="F2"/>
          <w:sz w:val="24"/>
          <w:szCs w:val="24"/>
          <w:shd w:val="clear" w:color="auto" w:fill="FFFFFF"/>
        </w:rPr>
        <w:t>: "Es un evento no planeado ni controlado en el cual la acción, o reacción de un objeto, sustancia, persona o radiación, resulta en lesión o probabilidad de lesión". Heinrich (1930)</w:t>
      </w:r>
      <w:r w:rsidR="00641E0D" w:rsidRPr="00E91D44">
        <w:rPr>
          <w:color w:val="0D0D0D" w:themeColor="text1" w:themeTint="F2"/>
          <w:sz w:val="24"/>
          <w:szCs w:val="24"/>
          <w:shd w:val="clear" w:color="auto" w:fill="FFFFFF"/>
        </w:rPr>
        <w:t>.</w:t>
      </w:r>
    </w:p>
    <w:p w14:paraId="3E24483C" w14:textId="77777777" w:rsidR="00641E0D" w:rsidRPr="00E91D44" w:rsidRDefault="00641E0D" w:rsidP="00BE3331">
      <w:pPr>
        <w:widowControl/>
        <w:shd w:val="clear" w:color="auto" w:fill="FFFFFF"/>
        <w:autoSpaceDE/>
        <w:autoSpaceDN/>
        <w:spacing w:line="360" w:lineRule="auto"/>
        <w:jc w:val="both"/>
        <w:rPr>
          <w:color w:val="0D0D0D" w:themeColor="text1" w:themeTint="F2"/>
          <w:sz w:val="24"/>
          <w:szCs w:val="24"/>
          <w:lang w:val="es-EC" w:eastAsia="es-EC"/>
        </w:rPr>
      </w:pPr>
    </w:p>
    <w:p w14:paraId="0A06D9AE" w14:textId="00E19D4E" w:rsidR="00641E0D" w:rsidRPr="00A51DB6" w:rsidRDefault="00641E0D" w:rsidP="00641E0D">
      <w:pPr>
        <w:pStyle w:val="Textoindependiente"/>
        <w:spacing w:line="360" w:lineRule="auto"/>
        <w:jc w:val="both"/>
      </w:pPr>
      <w:r w:rsidRPr="00E91D44">
        <w:t xml:space="preserve">Según los datos del Ministerio de Empleo y Seguridad Social, para el 2019 se produjeron en España 73.666 accidentes de trabajo (con baja) dentro de la construcción, teniendo el mayor porcentaje de mortalidad de todas las actividades (12,01%) (UNIR, 2020). Lo que quiere decir, que al crear programas de prevención se disminuyen los porcentajes de riegos laborales, y cuando se le suma compromiso, como la responsabilidad social, las empresas e </w:t>
      </w:r>
      <w:r w:rsidRPr="00A51DB6">
        <w:t>instituciones gubernamentales generan mejores estabilidades dentro del campo laboral.</w:t>
      </w:r>
    </w:p>
    <w:p w14:paraId="710D75AF" w14:textId="77777777" w:rsidR="003D3261" w:rsidRPr="00A51DB6" w:rsidRDefault="003D3261" w:rsidP="003D3261">
      <w:pPr>
        <w:pStyle w:val="Textoindependiente"/>
        <w:spacing w:line="360" w:lineRule="auto"/>
        <w:jc w:val="both"/>
      </w:pPr>
      <w:r w:rsidRPr="00A51DB6">
        <w:t xml:space="preserve">En Estados Unidos, la obligación explícita de realizar una evaluación de riesgos no viene reflejada en la legislación del país. Ahora bien, una de las obligaciones en materia de seguridad y salud que confiere la normativa estadounidense a la figura del empresario es la elaboración de una declaración de seguridad (“safety </w:t>
      </w:r>
      <w:proofErr w:type="spellStart"/>
      <w:r w:rsidRPr="00A51DB6">
        <w:t>statement</w:t>
      </w:r>
      <w:proofErr w:type="spellEnd"/>
      <w:r w:rsidRPr="00A51DB6">
        <w:t>”), en la que figure el conjunto de medidas preventivas propuestas, el conocimiento de las cuales solo es posible mediante un trabajo previo de identificación y evaluación de los riesgos detectados (Ministerio de trabajo, Migraciones y Seguridad Social, 2021). Por lo tanto, existe una obligación subsidiaria en cuanto a la realización de la evaluación de riesgos.</w:t>
      </w:r>
    </w:p>
    <w:p w14:paraId="4E749250" w14:textId="67CF17CA" w:rsidR="003D3261" w:rsidRDefault="003D3261" w:rsidP="003D3261">
      <w:pPr>
        <w:pStyle w:val="Textoindependiente"/>
        <w:spacing w:line="360" w:lineRule="auto"/>
        <w:jc w:val="both"/>
        <w:rPr>
          <w:highlight w:val="yellow"/>
        </w:rPr>
      </w:pPr>
    </w:p>
    <w:p w14:paraId="0ED08C6F" w14:textId="71A82EF3" w:rsidR="00965441" w:rsidRDefault="00965441" w:rsidP="003D3261">
      <w:pPr>
        <w:pStyle w:val="Textoindependiente"/>
        <w:spacing w:line="360" w:lineRule="auto"/>
        <w:jc w:val="both"/>
        <w:rPr>
          <w:highlight w:val="yellow"/>
        </w:rPr>
      </w:pPr>
    </w:p>
    <w:p w14:paraId="5C1E1C0F" w14:textId="0A2747FD" w:rsidR="00965441" w:rsidRDefault="00965441" w:rsidP="003D3261">
      <w:pPr>
        <w:pStyle w:val="Textoindependiente"/>
        <w:spacing w:line="360" w:lineRule="auto"/>
        <w:jc w:val="both"/>
        <w:rPr>
          <w:highlight w:val="yellow"/>
        </w:rPr>
      </w:pPr>
    </w:p>
    <w:p w14:paraId="200174E7" w14:textId="72EE7A09" w:rsidR="00965441" w:rsidRDefault="00965441" w:rsidP="003D3261">
      <w:pPr>
        <w:pStyle w:val="Textoindependiente"/>
        <w:spacing w:line="360" w:lineRule="auto"/>
        <w:jc w:val="both"/>
        <w:rPr>
          <w:highlight w:val="yellow"/>
        </w:rPr>
      </w:pPr>
    </w:p>
    <w:p w14:paraId="41CCAD58" w14:textId="6422EF65" w:rsidR="00965441" w:rsidRDefault="00965441" w:rsidP="003D3261">
      <w:pPr>
        <w:pStyle w:val="Textoindependiente"/>
        <w:spacing w:line="360" w:lineRule="auto"/>
        <w:jc w:val="both"/>
        <w:rPr>
          <w:highlight w:val="yellow"/>
        </w:rPr>
      </w:pPr>
    </w:p>
    <w:p w14:paraId="2B46DB25" w14:textId="5851F208" w:rsidR="00965441" w:rsidRDefault="00965441" w:rsidP="003D3261">
      <w:pPr>
        <w:pStyle w:val="Textoindependiente"/>
        <w:spacing w:line="360" w:lineRule="auto"/>
        <w:jc w:val="both"/>
        <w:rPr>
          <w:highlight w:val="yellow"/>
        </w:rPr>
      </w:pPr>
    </w:p>
    <w:p w14:paraId="5ABF03B5" w14:textId="18A72104" w:rsidR="00965441" w:rsidRDefault="00965441" w:rsidP="003D3261">
      <w:pPr>
        <w:pStyle w:val="Textoindependiente"/>
        <w:spacing w:line="360" w:lineRule="auto"/>
        <w:jc w:val="both"/>
        <w:rPr>
          <w:highlight w:val="yellow"/>
        </w:rPr>
      </w:pPr>
    </w:p>
    <w:p w14:paraId="5EAA4BCD" w14:textId="77777777" w:rsidR="00A51DB6" w:rsidRPr="00E91D44" w:rsidRDefault="00A51DB6" w:rsidP="003D3261">
      <w:pPr>
        <w:pStyle w:val="Textoindependiente"/>
        <w:spacing w:line="360" w:lineRule="auto"/>
        <w:jc w:val="both"/>
        <w:rPr>
          <w:highlight w:val="yellow"/>
        </w:rPr>
      </w:pPr>
    </w:p>
    <w:p w14:paraId="088A9AC6" w14:textId="77777777" w:rsidR="00BE3331" w:rsidRPr="00E91D44" w:rsidRDefault="00BE3331" w:rsidP="00184254">
      <w:pPr>
        <w:pStyle w:val="Ttulo1"/>
        <w:numPr>
          <w:ilvl w:val="0"/>
          <w:numId w:val="16"/>
        </w:numPr>
        <w:spacing w:before="90" w:line="360" w:lineRule="auto"/>
        <w:jc w:val="both"/>
      </w:pPr>
      <w:r w:rsidRPr="00E91D44">
        <w:lastRenderedPageBreak/>
        <w:t>MARCO LEGAL</w:t>
      </w:r>
    </w:p>
    <w:p w14:paraId="486054C7" w14:textId="77777777" w:rsidR="00BE3331" w:rsidRPr="00E91D44" w:rsidRDefault="00BE3331" w:rsidP="00BE3331">
      <w:pPr>
        <w:pStyle w:val="Ttulo1"/>
        <w:spacing w:before="90" w:line="360" w:lineRule="auto"/>
        <w:ind w:left="0"/>
        <w:jc w:val="both"/>
        <w:rPr>
          <w:b w:val="0"/>
          <w:bCs w:val="0"/>
        </w:rPr>
      </w:pPr>
      <w:r w:rsidRPr="00E91D44">
        <w:rPr>
          <w:b w:val="0"/>
          <w:bCs w:val="0"/>
        </w:rPr>
        <w:t xml:space="preserve">Es deber del Estado, a través de los órganos y entidades competentes, precautelar las condiciones de vida y de trabajo de la población; Que la Organización Internacional del Trabajo en la Reunión de la Conferencia General del Trabajo en Ginebra en 1988, aprobó la Recomendación 175 sobre Seguridad y Salud en la Construcción; Que la Decisión 584 de la Comunidad Andina de Naciones, aprobada por el Consejo Andino de Ministros de Relaciones Exteriores puso en vigencia el Instrumento Andino de Seguridad y Salud en el Trabajo, mismo que determina que los Países Miembros deberán propiciar el mejoramiento de las condiciones de seguridad y salud en el trabajo a fin de prevenir daños a la integridad física y mental de los trabajadores que sean consecuencia, guarden relación o sobrevengan durante el trabajo; Que es indispensable reglamentar las actividades, construcción y obras públicas en orden a riesgos de accidentes de trabajo edades profesionales que afectan a los ores de esta importante rama de actividad económica; </w:t>
      </w:r>
    </w:p>
    <w:p w14:paraId="32A12EA2" w14:textId="717DC91D" w:rsidR="00BE3331" w:rsidRPr="00E91D44" w:rsidRDefault="00BE3331" w:rsidP="00BE3331">
      <w:pPr>
        <w:pStyle w:val="Ttulo1"/>
        <w:spacing w:before="90" w:line="360" w:lineRule="auto"/>
        <w:ind w:left="0"/>
        <w:jc w:val="both"/>
        <w:rPr>
          <w:b w:val="0"/>
          <w:bCs w:val="0"/>
        </w:rPr>
      </w:pPr>
      <w:r w:rsidRPr="00E91D44">
        <w:rPr>
          <w:b w:val="0"/>
          <w:bCs w:val="0"/>
        </w:rPr>
        <w:t>Que en el Suplemento del Oficial No 298 de 23 de junio del 2006 se publicó la Ley Reformatoria Código del Trabajo mede la cual se regula la actividad de intermediación laboral y la de tercerización de servicios complementarios Que el artículo 143 de la Ley de Seguridad Social dispone que los trabajados de la construcción, permanentes, temporales ocasionales o a prueba, serán afiliados obligatoriamente al Instituto Ecuatoriano de Seguridad Social y estarán protegidos por el Seguro Genera1 Obligatorio</w:t>
      </w:r>
      <w:r w:rsidRPr="00E91D44">
        <w:rPr>
          <w:b w:val="0"/>
          <w:bCs w:val="0"/>
        </w:rPr>
        <w:pgNum/>
      </w:r>
      <w:r w:rsidRPr="00E91D44">
        <w:rPr>
          <w:b w:val="0"/>
          <w:bCs w:val="0"/>
        </w:rPr>
        <w:t xml:space="preserve"> Que el Reglamento de Seguridad y Trabajadores y Mejoramiento del Medio Ambiente de Trabajo, en los artículos 18 a 20 establece que para el cumplimiento de las normas legales y reglamentarias sobre “seguridad en el proyecto” deberá existir coordinación entre el Comité Interinstitucional de Seguridad e Higiene del Trabajo y los Municipios de la República, con la debida información al Ministerio de Trabajo y Empleo; Que mediante Acuerdo Ministerial No. 011, publicado en el Registro Oficial No. 253 del 9 de febrero de 1998, se promulgó el Reglamento de Seguridad para la Construcción y Obras Públicas; Que el Comité Interinstitucional de Seguridad e Higiene del Trabajo, en cumplimiento de lo establecido en el Art. 2, numeral 2, literal c) del Reglamento de Seguridad y Salud de los Trabajadores y Mejoramiento del Medio Ambiente de Trabajo, aprobó en sesión ordinaria del 10 de octubre del 2007 el texto </w:t>
      </w:r>
      <w:r w:rsidRPr="00E91D44">
        <w:rPr>
          <w:b w:val="0"/>
          <w:bCs w:val="0"/>
        </w:rPr>
        <w:lastRenderedPageBreak/>
        <w:t>sustitutivo del “Reglamento de Seguridad para la Construcción y Obras Públicas”; y, En ejercicio de las atribuciones que le confiere el art</w:t>
      </w:r>
      <w:r w:rsidR="006348E0" w:rsidRPr="00E91D44">
        <w:rPr>
          <w:b w:val="0"/>
          <w:bCs w:val="0"/>
        </w:rPr>
        <w:t>í</w:t>
      </w:r>
      <w:r w:rsidRPr="00E91D44">
        <w:rPr>
          <w:b w:val="0"/>
          <w:bCs w:val="0"/>
        </w:rPr>
        <w:t>culo 539 del Código del Trabajo, Acuerda: Art. 1.- Aprobar el texto sustitutivo del Reglamento de Seguridad para la Construcción y Obras Públicas.</w:t>
      </w:r>
    </w:p>
    <w:p w14:paraId="7A094152" w14:textId="77777777" w:rsidR="00FD0F81" w:rsidRPr="00E91D44" w:rsidRDefault="00FD0F81" w:rsidP="00BE3331">
      <w:pPr>
        <w:pStyle w:val="Ttulo1"/>
        <w:spacing w:before="90" w:line="360" w:lineRule="auto"/>
        <w:ind w:left="0"/>
        <w:jc w:val="both"/>
        <w:rPr>
          <w:b w:val="0"/>
          <w:bCs w:val="0"/>
        </w:rPr>
      </w:pPr>
    </w:p>
    <w:p w14:paraId="6C86DC9C" w14:textId="77777777" w:rsidR="00BE3331" w:rsidRPr="00E91D44" w:rsidRDefault="00BE3331" w:rsidP="00BE3331">
      <w:pPr>
        <w:pStyle w:val="Ttulo1"/>
        <w:spacing w:before="90" w:line="360" w:lineRule="auto"/>
        <w:ind w:left="0"/>
        <w:jc w:val="both"/>
        <w:rPr>
          <w:b w:val="0"/>
          <w:bCs w:val="0"/>
        </w:rPr>
      </w:pPr>
      <w:r w:rsidRPr="00E91D44">
        <w:rPr>
          <w:b w:val="0"/>
          <w:bCs w:val="0"/>
        </w:rPr>
        <w:t xml:space="preserve">Del Decreto ejecutivo 2393 - Título II Condiciones generales de los centros de trabajo “Capítulo I” seguridad en el proyecto. </w:t>
      </w:r>
    </w:p>
    <w:p w14:paraId="0CCA2BC2" w14:textId="77777777" w:rsidR="00BE3331" w:rsidRPr="00E91D44" w:rsidRDefault="00BE3331" w:rsidP="00BE3331">
      <w:pPr>
        <w:pStyle w:val="Ttulo1"/>
        <w:spacing w:before="90" w:line="360" w:lineRule="auto"/>
        <w:ind w:left="0"/>
        <w:jc w:val="both"/>
        <w:rPr>
          <w:b w:val="0"/>
          <w:bCs w:val="0"/>
        </w:rPr>
      </w:pPr>
      <w:r w:rsidRPr="00E91D44">
        <w:rPr>
          <w:b w:val="0"/>
          <w:bCs w:val="0"/>
        </w:rPr>
        <w:t xml:space="preserve">Art. 18.- La construcción, reforma o modificación sustancial que se realicen en el futuro de cualquier centro de trabajo, deberá acomodarse a las prescripciones de la Ley y del presente Reglamento. Los Municipios de la República, al aprobar los planos, deberán exigir que se cumpla con tales disposiciones. </w:t>
      </w:r>
    </w:p>
    <w:p w14:paraId="42FD7849" w14:textId="77777777" w:rsidR="00BE3331" w:rsidRPr="00E91D44" w:rsidRDefault="00BE3331" w:rsidP="00BE3331">
      <w:pPr>
        <w:pStyle w:val="Ttulo1"/>
        <w:spacing w:before="90" w:line="360" w:lineRule="auto"/>
        <w:ind w:left="0"/>
        <w:jc w:val="both"/>
        <w:rPr>
          <w:b w:val="0"/>
          <w:bCs w:val="0"/>
        </w:rPr>
      </w:pPr>
      <w:r w:rsidRPr="00E91D44">
        <w:rPr>
          <w:b w:val="0"/>
          <w:bCs w:val="0"/>
        </w:rPr>
        <w:t xml:space="preserve">Art. 19.- El Comité Interinstitucional coordinará con los Municipios la aplicación de las normas legales y reglamentarias. </w:t>
      </w:r>
    </w:p>
    <w:p w14:paraId="10FC54F3" w14:textId="77777777" w:rsidR="00BE3331" w:rsidRPr="00E91D44" w:rsidRDefault="00BE3331" w:rsidP="00BE3331">
      <w:pPr>
        <w:pStyle w:val="Ttulo1"/>
        <w:spacing w:before="90" w:line="360" w:lineRule="auto"/>
        <w:ind w:left="0"/>
        <w:jc w:val="both"/>
        <w:rPr>
          <w:b w:val="0"/>
          <w:bCs w:val="0"/>
          <w:highlight w:val="yellow"/>
        </w:rPr>
      </w:pPr>
      <w:r w:rsidRPr="00E91D44">
        <w:rPr>
          <w:b w:val="0"/>
          <w:bCs w:val="0"/>
        </w:rPr>
        <w:t>Art. 20.- Los Municipios comunicarán al Ministerio de Trabajo y Recursos Humanos las resoluciones mediante las cuales hubiese negado la aprobación de planos de centros de trabajo.</w:t>
      </w:r>
    </w:p>
    <w:p w14:paraId="3B53AC3E" w14:textId="77777777" w:rsidR="00BE3331" w:rsidRPr="00E91D44" w:rsidRDefault="00BE3331" w:rsidP="00BE3331">
      <w:pPr>
        <w:pStyle w:val="Ttulo1"/>
        <w:spacing w:before="90" w:line="360" w:lineRule="auto"/>
        <w:ind w:left="0"/>
        <w:jc w:val="both"/>
        <w:rPr>
          <w:b w:val="0"/>
          <w:bCs w:val="0"/>
          <w:color w:val="202124"/>
          <w:shd w:val="clear" w:color="auto" w:fill="FFFFFF"/>
        </w:rPr>
      </w:pPr>
      <w:r w:rsidRPr="00E91D44">
        <w:rPr>
          <w:b w:val="0"/>
          <w:bCs w:val="0"/>
          <w:color w:val="202124"/>
          <w:shd w:val="clear" w:color="auto" w:fill="FFFFFF"/>
        </w:rPr>
        <w:t>La responsabilidad social en el ámbito legal de Ecuador no existe una ley específica o un marco jurídico que obligue a todas las organizaciones a desarrollar proyectos de responsabilidad social empresarial, pues, varios autores coinciden con que “esto limitaría la acción organizacional” (Lima &amp; López, 2012, pág. 45).</w:t>
      </w:r>
    </w:p>
    <w:p w14:paraId="1403A8AF" w14:textId="77777777" w:rsidR="00BE3331" w:rsidRPr="00E91D44" w:rsidRDefault="00BE3331" w:rsidP="00BE3331">
      <w:pPr>
        <w:pStyle w:val="Ttulo1"/>
        <w:spacing w:before="90"/>
        <w:ind w:left="0"/>
        <w:jc w:val="both"/>
        <w:rPr>
          <w:highlight w:val="yellow"/>
        </w:rPr>
        <w:sectPr w:rsidR="00BE3331" w:rsidRPr="00E91D44" w:rsidSect="00542CAE">
          <w:pgSz w:w="12240" w:h="15840" w:code="1"/>
          <w:pgMar w:top="1701" w:right="1701" w:bottom="1701" w:left="1701" w:header="0" w:footer="963" w:gutter="0"/>
          <w:pgNumType w:start="37"/>
          <w:cols w:space="720"/>
          <w:docGrid w:linePitch="299"/>
        </w:sectPr>
      </w:pPr>
    </w:p>
    <w:p w14:paraId="6B6AF319" w14:textId="311C3C55" w:rsidR="00BE3331" w:rsidRPr="00E91D44" w:rsidRDefault="00BE3331" w:rsidP="00184254">
      <w:pPr>
        <w:pStyle w:val="Ttulo1"/>
        <w:numPr>
          <w:ilvl w:val="0"/>
          <w:numId w:val="16"/>
        </w:numPr>
        <w:tabs>
          <w:tab w:val="left" w:pos="3686"/>
          <w:tab w:val="left" w:pos="3979"/>
          <w:tab w:val="left" w:pos="3980"/>
        </w:tabs>
        <w:spacing w:before="77"/>
        <w:jc w:val="center"/>
      </w:pPr>
      <w:r w:rsidRPr="00E91D44">
        <w:lastRenderedPageBreak/>
        <w:t>REFERENCIAS</w:t>
      </w:r>
    </w:p>
    <w:p w14:paraId="00FD08C3" w14:textId="77777777" w:rsidR="00BE3331" w:rsidRPr="00E91D44" w:rsidRDefault="00BE3331" w:rsidP="00BE3331">
      <w:pPr>
        <w:pStyle w:val="Ttulo1"/>
        <w:tabs>
          <w:tab w:val="left" w:pos="3979"/>
          <w:tab w:val="left" w:pos="3980"/>
        </w:tabs>
        <w:ind w:left="397" w:hanging="397"/>
        <w:jc w:val="both"/>
      </w:pPr>
    </w:p>
    <w:p w14:paraId="0645CBED" w14:textId="5A11CF2D" w:rsidR="00BE3331" w:rsidRDefault="00BE3331" w:rsidP="00BE3331">
      <w:pPr>
        <w:pStyle w:val="Textoindependiente"/>
        <w:ind w:left="397" w:hanging="397"/>
        <w:jc w:val="both"/>
        <w:rPr>
          <w:rStyle w:val="Hipervnculo"/>
        </w:rPr>
      </w:pPr>
      <w:proofErr w:type="spellStart"/>
      <w:r w:rsidRPr="008E65FC">
        <w:rPr>
          <w:color w:val="0D0D0D" w:themeColor="text1" w:themeTint="F2"/>
        </w:rPr>
        <w:t>AccountAbility</w:t>
      </w:r>
      <w:proofErr w:type="spellEnd"/>
      <w:r w:rsidRPr="008E65FC">
        <w:rPr>
          <w:color w:val="0D0D0D" w:themeColor="text1" w:themeTint="F2"/>
        </w:rPr>
        <w:t xml:space="preserve">. (2007). Estado de la competitividad responsable. Londres. Obtenido de </w:t>
      </w:r>
      <w:hyperlink r:id="rId15" w:history="1">
        <w:r w:rsidRPr="008E65FC">
          <w:rPr>
            <w:rStyle w:val="Hipervnculo"/>
          </w:rPr>
          <w:t>https://www.yumpu.com/es/document/read/28838413/elestado-de-la-competitividad-responsable</w:t>
        </w:r>
      </w:hyperlink>
      <w:r w:rsidRPr="008E65FC">
        <w:rPr>
          <w:color w:val="0D0D0D" w:themeColor="text1" w:themeTint="F2"/>
        </w:rPr>
        <w:t xml:space="preserve"> </w:t>
      </w:r>
      <w:r w:rsidRPr="008E65FC">
        <w:rPr>
          <w:rStyle w:val="Hipervnculo"/>
        </w:rPr>
        <w:t>-</w:t>
      </w:r>
      <w:proofErr w:type="spellStart"/>
      <w:r w:rsidRPr="008E65FC">
        <w:rPr>
          <w:rStyle w:val="Hipervnculo"/>
        </w:rPr>
        <w:t>accountability</w:t>
      </w:r>
      <w:proofErr w:type="spellEnd"/>
    </w:p>
    <w:p w14:paraId="7845CB09" w14:textId="288B025F" w:rsidR="005C2464" w:rsidRDefault="005C2464" w:rsidP="00BE3331">
      <w:pPr>
        <w:pStyle w:val="Textoindependiente"/>
        <w:ind w:left="397" w:hanging="397"/>
        <w:jc w:val="both"/>
        <w:rPr>
          <w:color w:val="0D0D0D" w:themeColor="text1" w:themeTint="F2"/>
        </w:rPr>
      </w:pPr>
    </w:p>
    <w:p w14:paraId="77E6B1C7" w14:textId="1074070D" w:rsidR="005C2464" w:rsidRDefault="005C2464" w:rsidP="00BE3331">
      <w:pPr>
        <w:pStyle w:val="Textoindependiente"/>
        <w:ind w:left="397" w:hanging="397"/>
        <w:jc w:val="both"/>
        <w:rPr>
          <w:color w:val="000000"/>
          <w:lang w:val="es-EC" w:eastAsia="es-EC"/>
        </w:rPr>
      </w:pPr>
      <w:proofErr w:type="spellStart"/>
      <w:r w:rsidRPr="005C2464">
        <w:rPr>
          <w:color w:val="000000"/>
          <w:lang w:val="es-EC" w:eastAsia="es-EC"/>
        </w:rPr>
        <w:t>Boletin</w:t>
      </w:r>
      <w:proofErr w:type="spellEnd"/>
      <w:r w:rsidRPr="005C2464">
        <w:rPr>
          <w:color w:val="000000"/>
          <w:lang w:val="es-EC" w:eastAsia="es-EC"/>
        </w:rPr>
        <w:t xml:space="preserve"> N.- 25 IESS, 2020</w:t>
      </w:r>
    </w:p>
    <w:p w14:paraId="4E3F2E6D" w14:textId="77777777" w:rsidR="005C2464" w:rsidRPr="005C2464" w:rsidRDefault="005C2464" w:rsidP="00BE3331">
      <w:pPr>
        <w:pStyle w:val="Textoindependiente"/>
        <w:ind w:left="397" w:hanging="397"/>
        <w:jc w:val="both"/>
        <w:rPr>
          <w:color w:val="000000"/>
          <w:lang w:val="es-EC" w:eastAsia="es-EC"/>
        </w:rPr>
      </w:pPr>
    </w:p>
    <w:p w14:paraId="79D6EEE6" w14:textId="68E4E7FB" w:rsidR="005C2464" w:rsidRDefault="005C2464" w:rsidP="00BE3331">
      <w:pPr>
        <w:pStyle w:val="Textoindependiente"/>
        <w:ind w:left="397" w:hanging="397"/>
        <w:jc w:val="both"/>
        <w:rPr>
          <w:color w:val="000000"/>
          <w:lang w:val="es-EC" w:eastAsia="es-EC"/>
        </w:rPr>
      </w:pPr>
      <w:r w:rsidRPr="005C2464">
        <w:rPr>
          <w:color w:val="000000"/>
          <w:lang w:val="es-EC" w:eastAsia="es-EC"/>
        </w:rPr>
        <w:t>Seguro de riesgos del trabajo (IESS, 2019)</w:t>
      </w:r>
    </w:p>
    <w:p w14:paraId="30A486F7" w14:textId="77777777" w:rsidR="005C2464" w:rsidRPr="005C2464" w:rsidRDefault="005C2464" w:rsidP="00BE3331">
      <w:pPr>
        <w:pStyle w:val="Textoindependiente"/>
        <w:ind w:left="397" w:hanging="397"/>
        <w:jc w:val="both"/>
        <w:rPr>
          <w:color w:val="000000"/>
          <w:lang w:val="es-EC" w:eastAsia="es-EC"/>
        </w:rPr>
      </w:pPr>
    </w:p>
    <w:p w14:paraId="3EAD0795" w14:textId="3C25C7F0" w:rsidR="00BE3331" w:rsidRDefault="005C2464" w:rsidP="005C2464">
      <w:pPr>
        <w:pStyle w:val="Textoindependiente"/>
        <w:ind w:left="397" w:hanging="397"/>
        <w:jc w:val="both"/>
        <w:rPr>
          <w:color w:val="0D0D0D" w:themeColor="text1" w:themeTint="F2"/>
        </w:rPr>
      </w:pPr>
      <w:r w:rsidRPr="005C2464">
        <w:rPr>
          <w:rStyle w:val="Textoennegrita"/>
          <w:b w:val="0"/>
          <w:bCs w:val="0"/>
          <w:color w:val="0D0D0D" w:themeColor="text1" w:themeTint="F2"/>
        </w:rPr>
        <w:t>Observatorio Ecuatoriano de Seguridad y Salud en el Trabajo/Tomado de: Diario El</w:t>
      </w:r>
      <w:r>
        <w:rPr>
          <w:rStyle w:val="Textoennegrita"/>
          <w:b w:val="0"/>
          <w:bCs w:val="0"/>
          <w:color w:val="0D0D0D" w:themeColor="text1" w:themeTint="F2"/>
        </w:rPr>
        <w:t xml:space="preserve"> </w:t>
      </w:r>
      <w:r w:rsidRPr="005C2464">
        <w:rPr>
          <w:rStyle w:val="Textoennegrita"/>
          <w:b w:val="0"/>
          <w:bCs w:val="0"/>
          <w:color w:val="0D0D0D" w:themeColor="text1" w:themeTint="F2"/>
        </w:rPr>
        <w:t>Universo</w:t>
      </w:r>
    </w:p>
    <w:p w14:paraId="15391FDC" w14:textId="77777777" w:rsidR="00A77FEA" w:rsidRPr="008E65FC" w:rsidRDefault="00A77FEA" w:rsidP="00BE3331">
      <w:pPr>
        <w:pStyle w:val="Textoindependiente"/>
        <w:ind w:left="397" w:hanging="397"/>
        <w:jc w:val="both"/>
        <w:rPr>
          <w:color w:val="0D0D0D" w:themeColor="text1" w:themeTint="F2"/>
        </w:rPr>
      </w:pPr>
    </w:p>
    <w:p w14:paraId="1A6A45F1" w14:textId="77777777" w:rsidR="006749AE" w:rsidRPr="008E65FC" w:rsidRDefault="00CF7254" w:rsidP="006749AE">
      <w:pPr>
        <w:pStyle w:val="Ttulo1"/>
        <w:ind w:left="0"/>
        <w:jc w:val="both"/>
        <w:rPr>
          <w:b w:val="0"/>
          <w:bCs w:val="0"/>
        </w:rPr>
      </w:pPr>
      <w:proofErr w:type="spellStart"/>
      <w:proofErr w:type="gramStart"/>
      <w:r w:rsidRPr="008E65FC">
        <w:rPr>
          <w:b w:val="0"/>
          <w:bCs w:val="0"/>
        </w:rPr>
        <w:t>A.Gómez</w:t>
      </w:r>
      <w:proofErr w:type="spellEnd"/>
      <w:proofErr w:type="gramEnd"/>
      <w:r w:rsidRPr="008E65FC">
        <w:rPr>
          <w:b w:val="0"/>
          <w:bCs w:val="0"/>
        </w:rPr>
        <w:t xml:space="preserve"> y P. </w:t>
      </w:r>
      <w:proofErr w:type="spellStart"/>
      <w:r w:rsidRPr="008E65FC">
        <w:rPr>
          <w:b w:val="0"/>
          <w:bCs w:val="0"/>
        </w:rPr>
        <w:t>Suasnavas</w:t>
      </w:r>
      <w:proofErr w:type="spellEnd"/>
      <w:r w:rsidRPr="008E65FC">
        <w:rPr>
          <w:b w:val="0"/>
          <w:bCs w:val="0"/>
        </w:rPr>
        <w:t>, Incidencia de accidentes de trabajo declarados en Ecuador en el Período 2011-2012, 2015. Recuperado de https://scielo.conicyt.cl/pdf/cyt/ v17n52/art10.pdf</w:t>
      </w:r>
    </w:p>
    <w:p w14:paraId="6A6A1E9B" w14:textId="77777777" w:rsidR="006749AE" w:rsidRPr="008E65FC" w:rsidRDefault="006749AE" w:rsidP="006749AE">
      <w:pPr>
        <w:pStyle w:val="Ttulo1"/>
        <w:ind w:left="0"/>
        <w:jc w:val="both"/>
        <w:rPr>
          <w:b w:val="0"/>
          <w:bCs w:val="0"/>
        </w:rPr>
      </w:pPr>
    </w:p>
    <w:p w14:paraId="0F08C538" w14:textId="042515BA" w:rsidR="00BE3331" w:rsidRPr="008E65FC" w:rsidRDefault="00BE3331" w:rsidP="006749AE">
      <w:pPr>
        <w:pStyle w:val="Ttulo1"/>
        <w:ind w:left="0"/>
        <w:jc w:val="both"/>
        <w:rPr>
          <w:rStyle w:val="Hipervnculo"/>
          <w:b w:val="0"/>
          <w:bCs w:val="0"/>
          <w:color w:val="auto"/>
          <w:u w:val="none"/>
        </w:rPr>
      </w:pPr>
      <w:r w:rsidRPr="008E65FC">
        <w:rPr>
          <w:b w:val="0"/>
          <w:bCs w:val="0"/>
          <w:color w:val="0D0D0D" w:themeColor="text1" w:themeTint="F2"/>
        </w:rPr>
        <w:t xml:space="preserve">Arcones Tejedor, Ana Belén 2017 </w:t>
      </w:r>
      <w:r w:rsidRPr="008E65FC">
        <w:rPr>
          <w:b w:val="0"/>
          <w:bCs w:val="0"/>
          <w:i/>
          <w:color w:val="0D0D0D" w:themeColor="text1" w:themeTint="F2"/>
        </w:rPr>
        <w:t xml:space="preserve">estudio comparativo de prevencionistas y másteres universitarios en prevención de riesgos laborales. Eficiencia en la inserción laboral y en el descenso de la siniestralidad laboral de la formación universitaria en prevención de riesgos laborales dentro del marco del </w:t>
      </w:r>
      <w:proofErr w:type="spellStart"/>
      <w:r w:rsidRPr="008E65FC">
        <w:rPr>
          <w:b w:val="0"/>
          <w:bCs w:val="0"/>
          <w:i/>
          <w:color w:val="0D0D0D" w:themeColor="text1" w:themeTint="F2"/>
        </w:rPr>
        <w:t>eees</w:t>
      </w:r>
      <w:proofErr w:type="spellEnd"/>
      <w:r w:rsidRPr="008E65FC">
        <w:rPr>
          <w:b w:val="0"/>
          <w:bCs w:val="0"/>
          <w:i/>
          <w:color w:val="0D0D0D" w:themeColor="text1" w:themeTint="F2"/>
        </w:rPr>
        <w:t>.</w:t>
      </w:r>
      <w:r w:rsidRPr="008E65FC">
        <w:rPr>
          <w:b w:val="0"/>
          <w:bCs w:val="0"/>
          <w:color w:val="0D0D0D" w:themeColor="text1" w:themeTint="F2"/>
        </w:rPr>
        <w:t xml:space="preserve"> Universidad: Universidad Camilo José Cela, Programa Oficial de Doctorado en Economía, Empresa y Finanzas. Disponible en </w:t>
      </w:r>
      <w:hyperlink r:id="rId16" w:history="1">
        <w:r w:rsidRPr="008E65FC">
          <w:rPr>
            <w:rStyle w:val="Hipervnculo"/>
            <w:b w:val="0"/>
            <w:bCs w:val="0"/>
          </w:rPr>
          <w:t xml:space="preserve">https://www.educacion.gob.es/teseo/ </w:t>
        </w:r>
        <w:proofErr w:type="spellStart"/>
        <w:r w:rsidRPr="008E65FC">
          <w:rPr>
            <w:rStyle w:val="Hipervnculo"/>
            <w:b w:val="0"/>
            <w:bCs w:val="0"/>
          </w:rPr>
          <w:t>mostrarRef.do?ref</w:t>
        </w:r>
        <w:proofErr w:type="spellEnd"/>
        <w:r w:rsidRPr="008E65FC">
          <w:rPr>
            <w:rStyle w:val="Hipervnculo"/>
            <w:b w:val="0"/>
            <w:bCs w:val="0"/>
          </w:rPr>
          <w:t>=1548900</w:t>
        </w:r>
      </w:hyperlink>
      <w:r w:rsidRPr="008E65FC">
        <w:rPr>
          <w:rStyle w:val="Hipervnculo"/>
          <w:b w:val="0"/>
          <w:bCs w:val="0"/>
        </w:rPr>
        <w:t xml:space="preserve"> [consultado el 22 de abril 2021]</w:t>
      </w:r>
    </w:p>
    <w:p w14:paraId="5E82A0A7" w14:textId="77777777" w:rsidR="00BE3331" w:rsidRPr="008E65FC" w:rsidRDefault="00BE3331" w:rsidP="00BE3331">
      <w:pPr>
        <w:pStyle w:val="Textoindependiente"/>
        <w:ind w:left="397" w:hanging="397"/>
        <w:jc w:val="both"/>
        <w:rPr>
          <w:color w:val="0D0D0D" w:themeColor="text1" w:themeTint="F2"/>
        </w:rPr>
      </w:pPr>
    </w:p>
    <w:p w14:paraId="545A000E" w14:textId="77777777" w:rsidR="00BE3331" w:rsidRPr="008E65FC" w:rsidRDefault="00BE3331" w:rsidP="00BE3331">
      <w:pPr>
        <w:pStyle w:val="Textoindependiente"/>
        <w:ind w:left="397" w:hanging="397"/>
        <w:jc w:val="both"/>
        <w:rPr>
          <w:rStyle w:val="Hipervnculo"/>
        </w:rPr>
      </w:pPr>
      <w:r w:rsidRPr="008E65FC">
        <w:rPr>
          <w:color w:val="0D0D0D" w:themeColor="text1" w:themeTint="F2"/>
        </w:rPr>
        <w:t xml:space="preserve">CAMICON. (22 febrero 2020). La CAMARA-Accidentes laborales en la construcción. (Noticias). Tomado de </w:t>
      </w:r>
      <w:hyperlink r:id="rId17" w:history="1">
        <w:r w:rsidRPr="008E65FC">
          <w:rPr>
            <w:rStyle w:val="Hipervnculo"/>
          </w:rPr>
          <w:t>https://www.camicon.ec/la-camara-accidentes-laborales-en-la-construccion/</w:t>
        </w:r>
      </w:hyperlink>
    </w:p>
    <w:p w14:paraId="1BC10DAD" w14:textId="739BA570" w:rsidR="00BE3331" w:rsidRPr="008E65FC" w:rsidRDefault="00BE3331" w:rsidP="00BE3331">
      <w:pPr>
        <w:ind w:left="397" w:hanging="397"/>
        <w:jc w:val="both"/>
        <w:rPr>
          <w:color w:val="0D0D0D" w:themeColor="text1" w:themeTint="F2"/>
          <w:sz w:val="24"/>
          <w:szCs w:val="24"/>
        </w:rPr>
      </w:pPr>
    </w:p>
    <w:p w14:paraId="58367199" w14:textId="77777777" w:rsidR="00BE3331" w:rsidRPr="008E65FC" w:rsidRDefault="00BE3331" w:rsidP="00BE3331">
      <w:pPr>
        <w:ind w:left="397" w:hanging="397"/>
        <w:jc w:val="both"/>
        <w:rPr>
          <w:rStyle w:val="Hipervnculo"/>
          <w:sz w:val="24"/>
          <w:szCs w:val="24"/>
        </w:rPr>
      </w:pPr>
      <w:r w:rsidRPr="008E65FC">
        <w:rPr>
          <w:color w:val="0D0D0D" w:themeColor="text1" w:themeTint="F2"/>
          <w:sz w:val="24"/>
          <w:szCs w:val="24"/>
        </w:rPr>
        <w:t xml:space="preserve">Cañaveras Velasco, D. (2017). Modelos organizativos en materia de prevención de riesgos laborales en el sector educativo público español. Universidad de Jaén, Programa Oficial de Doctorado en Sociales y Jurídicas. Disponible en: </w:t>
      </w:r>
      <w:hyperlink r:id="rId18" w:history="1">
        <w:r w:rsidRPr="008E65FC">
          <w:rPr>
            <w:rStyle w:val="Hipervnculo"/>
            <w:sz w:val="24"/>
            <w:szCs w:val="24"/>
          </w:rPr>
          <w:t xml:space="preserve">https://www.educacion.gob.es/teseo/ </w:t>
        </w:r>
        <w:proofErr w:type="spellStart"/>
        <w:r w:rsidRPr="008E65FC">
          <w:rPr>
            <w:rStyle w:val="Hipervnculo"/>
            <w:sz w:val="24"/>
            <w:szCs w:val="24"/>
          </w:rPr>
          <w:t>mostrarRef.do?ref</w:t>
        </w:r>
        <w:proofErr w:type="spellEnd"/>
        <w:r w:rsidRPr="008E65FC">
          <w:rPr>
            <w:rStyle w:val="Hipervnculo"/>
            <w:sz w:val="24"/>
            <w:szCs w:val="24"/>
          </w:rPr>
          <w:t>=1665120</w:t>
        </w:r>
      </w:hyperlink>
      <w:r w:rsidRPr="008E65FC">
        <w:rPr>
          <w:rStyle w:val="Hipervnculo"/>
          <w:sz w:val="24"/>
          <w:szCs w:val="24"/>
        </w:rPr>
        <w:t xml:space="preserve"> [Consultado 22 de abril 2021]</w:t>
      </w:r>
    </w:p>
    <w:p w14:paraId="3BB0ECEC" w14:textId="77777777" w:rsidR="00BE3331" w:rsidRPr="008E65FC" w:rsidRDefault="00BE3331" w:rsidP="00BE3331">
      <w:pPr>
        <w:pStyle w:val="Textoindependiente"/>
        <w:ind w:left="397" w:hanging="397"/>
        <w:jc w:val="both"/>
        <w:rPr>
          <w:rStyle w:val="Hipervnculo"/>
        </w:rPr>
      </w:pPr>
    </w:p>
    <w:p w14:paraId="0D7DFA9F" w14:textId="77777777" w:rsidR="00BE3331" w:rsidRPr="008E65FC" w:rsidRDefault="00BE3331" w:rsidP="00BE3331">
      <w:pPr>
        <w:pStyle w:val="Textoindependiente"/>
        <w:ind w:left="397" w:hanging="397"/>
        <w:jc w:val="both"/>
        <w:rPr>
          <w:rStyle w:val="Hipervnculo"/>
        </w:rPr>
      </w:pPr>
      <w:r w:rsidRPr="008E65FC">
        <w:rPr>
          <w:color w:val="0D0D0D" w:themeColor="text1" w:themeTint="F2"/>
        </w:rPr>
        <w:t xml:space="preserve">CCE. (2001). Comisión de las comunidades europeas. Libro verde: Fomentar un marco europeo para la responsabilidad social de las empresas. Bruselas: Comisión de las comunidades europeas. Obtenido de </w:t>
      </w:r>
      <w:r w:rsidRPr="008E65FC">
        <w:rPr>
          <w:rStyle w:val="Hipervnculo"/>
        </w:rPr>
        <w:t>http://www.europarl.europa.eu/meetdocs/committees/deve/20020122/com(2001) 366_es.pdf</w:t>
      </w:r>
    </w:p>
    <w:p w14:paraId="350453EB" w14:textId="34C46D47" w:rsidR="00BE3331" w:rsidRPr="008E65FC" w:rsidRDefault="00BE3331" w:rsidP="00BE3331">
      <w:pPr>
        <w:ind w:left="397" w:hanging="397"/>
        <w:jc w:val="both"/>
        <w:rPr>
          <w:color w:val="0D0D0D" w:themeColor="text1" w:themeTint="F2"/>
          <w:sz w:val="24"/>
          <w:szCs w:val="24"/>
        </w:rPr>
      </w:pPr>
    </w:p>
    <w:p w14:paraId="3421FFB5" w14:textId="77777777" w:rsidR="00CF7254" w:rsidRPr="008E65FC" w:rsidRDefault="00CF7254" w:rsidP="00CF7254">
      <w:pPr>
        <w:pStyle w:val="Textoindependiente"/>
        <w:ind w:left="397" w:hanging="397"/>
        <w:jc w:val="both"/>
      </w:pPr>
      <w:r w:rsidRPr="008E65FC">
        <w:rPr>
          <w:color w:val="0D0D0D" w:themeColor="text1" w:themeTint="F2"/>
        </w:rPr>
        <w:t>Consejo Metropolitano de responsabilidad social. (2021). Emprendimientos, filantropía, formalización, involucramiento, legislación ecuatoriana, Ley de gestión ambiental, medioambiente, ONG, Responsabilidad Social Empresarial, socialm</w:t>
      </w:r>
      <w:r w:rsidRPr="008E65FC">
        <w:t>ente, sostenible, voluntaria.</w:t>
      </w:r>
    </w:p>
    <w:p w14:paraId="175B8DE9" w14:textId="77777777" w:rsidR="00CF7254" w:rsidRPr="008E65FC" w:rsidRDefault="00CF7254" w:rsidP="00CF7254">
      <w:pPr>
        <w:pStyle w:val="Textoindependiente"/>
        <w:ind w:left="397" w:hanging="397"/>
        <w:jc w:val="both"/>
      </w:pPr>
    </w:p>
    <w:p w14:paraId="2E5FDE3D" w14:textId="77777777" w:rsidR="00CF7254" w:rsidRPr="008E65FC" w:rsidRDefault="00CF7254" w:rsidP="00CF7254">
      <w:pPr>
        <w:pStyle w:val="Textoindependiente"/>
        <w:ind w:left="397" w:hanging="397"/>
        <w:jc w:val="both"/>
      </w:pPr>
      <w:r w:rsidRPr="008E65FC">
        <w:lastRenderedPageBreak/>
        <w:t xml:space="preserve">CERES “Consorcio ecuatoriano para la responsabilidad social </w:t>
      </w:r>
      <w:hyperlink r:id="rId19" w:history="1">
        <w:r w:rsidRPr="008E65FC">
          <w:rPr>
            <w:rStyle w:val="Hipervnculo"/>
          </w:rPr>
          <w:t>https://intranet.eulacfoundation.org/es/mapeo/consorcio-ecuatoriano-para</w:t>
        </w:r>
      </w:hyperlink>
      <w:r w:rsidRPr="008E65FC">
        <w:t xml:space="preserve"> responsabilidad-social.</w:t>
      </w:r>
    </w:p>
    <w:p w14:paraId="6EA1114F" w14:textId="77777777" w:rsidR="00CF7254" w:rsidRPr="008E65FC" w:rsidRDefault="00CF7254" w:rsidP="00BE3331">
      <w:pPr>
        <w:ind w:left="397" w:hanging="397"/>
        <w:jc w:val="both"/>
        <w:rPr>
          <w:color w:val="0D0D0D" w:themeColor="text1" w:themeTint="F2"/>
          <w:sz w:val="24"/>
          <w:szCs w:val="24"/>
        </w:rPr>
      </w:pPr>
    </w:p>
    <w:p w14:paraId="02143405" w14:textId="77777777" w:rsidR="00BE3331" w:rsidRPr="008E65FC" w:rsidRDefault="00BE3331" w:rsidP="00BE3331">
      <w:pPr>
        <w:ind w:left="397" w:hanging="397"/>
        <w:jc w:val="both"/>
        <w:rPr>
          <w:color w:val="0D0D0D" w:themeColor="text1" w:themeTint="F2"/>
          <w:sz w:val="24"/>
          <w:szCs w:val="24"/>
        </w:rPr>
      </w:pPr>
      <w:r w:rsidRPr="008E65FC">
        <w:rPr>
          <w:color w:val="0D0D0D" w:themeColor="text1" w:themeTint="F2"/>
          <w:sz w:val="24"/>
          <w:szCs w:val="24"/>
        </w:rPr>
        <w:t xml:space="preserve">Del Ecuador, A. C. (2008). Constitución de la República del Ecuador. Quito: Tribunal Constitucional del Ecuador. Registro oficial </w:t>
      </w:r>
      <w:proofErr w:type="spellStart"/>
      <w:r w:rsidRPr="008E65FC">
        <w:rPr>
          <w:color w:val="0D0D0D" w:themeColor="text1" w:themeTint="F2"/>
          <w:sz w:val="24"/>
          <w:szCs w:val="24"/>
        </w:rPr>
        <w:t>Nro</w:t>
      </w:r>
      <w:proofErr w:type="spellEnd"/>
      <w:r w:rsidRPr="008E65FC">
        <w:rPr>
          <w:color w:val="0D0D0D" w:themeColor="text1" w:themeTint="F2"/>
          <w:sz w:val="24"/>
          <w:szCs w:val="24"/>
        </w:rPr>
        <w:t>, 449, 79-93.</w:t>
      </w:r>
    </w:p>
    <w:p w14:paraId="5C1C4888" w14:textId="77777777" w:rsidR="00BE3331" w:rsidRPr="008E65FC" w:rsidRDefault="00BE3331" w:rsidP="00BE3331">
      <w:pPr>
        <w:ind w:left="397" w:hanging="397"/>
        <w:jc w:val="both"/>
        <w:rPr>
          <w:color w:val="0D0D0D" w:themeColor="text1" w:themeTint="F2"/>
          <w:sz w:val="24"/>
          <w:szCs w:val="24"/>
        </w:rPr>
      </w:pPr>
    </w:p>
    <w:p w14:paraId="44176366" w14:textId="77777777" w:rsidR="00BE3331" w:rsidRPr="008E65FC" w:rsidRDefault="00BE3331" w:rsidP="00BE3331">
      <w:pPr>
        <w:ind w:left="397" w:hanging="397"/>
        <w:jc w:val="both"/>
        <w:rPr>
          <w:rStyle w:val="Hipervnculo"/>
          <w:sz w:val="24"/>
          <w:szCs w:val="24"/>
        </w:rPr>
      </w:pPr>
      <w:r w:rsidRPr="008E65FC">
        <w:rPr>
          <w:color w:val="0D0D0D" w:themeColor="text1" w:themeTint="F2"/>
          <w:sz w:val="24"/>
          <w:szCs w:val="24"/>
        </w:rPr>
        <w:t xml:space="preserve">Departamento de Desarrollo Económico, Sostenibilidad y Medio Ambiente. (2020). La Seguridad Industrial. Disponible en: </w:t>
      </w:r>
      <w:r w:rsidRPr="008E65FC">
        <w:rPr>
          <w:rStyle w:val="Hipervnculo"/>
          <w:sz w:val="24"/>
          <w:szCs w:val="24"/>
        </w:rPr>
        <w:t>https://www.euskadi.eus/presentacion-seguridad-industrial/web01-a2indust/es/</w:t>
      </w:r>
    </w:p>
    <w:p w14:paraId="504D104D" w14:textId="77777777" w:rsidR="00BE3331" w:rsidRPr="008E65FC" w:rsidRDefault="00BE3331" w:rsidP="00BE3331">
      <w:pPr>
        <w:pStyle w:val="Textoindependiente"/>
        <w:ind w:left="397" w:hanging="397"/>
        <w:jc w:val="both"/>
        <w:rPr>
          <w:color w:val="0D0D0D" w:themeColor="text1" w:themeTint="F2"/>
        </w:rPr>
      </w:pPr>
    </w:p>
    <w:p w14:paraId="3777486B" w14:textId="77777777" w:rsidR="00BE3331" w:rsidRPr="008E65FC" w:rsidRDefault="00BE3331" w:rsidP="00BE3331">
      <w:pPr>
        <w:pStyle w:val="Textoindependiente"/>
        <w:ind w:left="397" w:hanging="397"/>
        <w:jc w:val="both"/>
        <w:rPr>
          <w:rStyle w:val="Hipervnculo"/>
          <w:lang w:val="es-CO"/>
        </w:rPr>
      </w:pPr>
      <w:r w:rsidRPr="008E65FC">
        <w:rPr>
          <w:color w:val="0D0D0D" w:themeColor="text1" w:themeTint="F2"/>
        </w:rPr>
        <w:t xml:space="preserve">Descubriendo ISO 26000. (2014). Guía de responsabilidad Social. Organización Internacional de Normalización. Secretaría central de ISO Ch. de </w:t>
      </w:r>
      <w:proofErr w:type="spellStart"/>
      <w:r w:rsidRPr="008E65FC">
        <w:rPr>
          <w:color w:val="0D0D0D" w:themeColor="text1" w:themeTint="F2"/>
        </w:rPr>
        <w:t>Blandonnet</w:t>
      </w:r>
      <w:proofErr w:type="spellEnd"/>
      <w:r w:rsidRPr="008E65FC">
        <w:rPr>
          <w:color w:val="0D0D0D" w:themeColor="text1" w:themeTint="F2"/>
        </w:rPr>
        <w:t xml:space="preserve"> Suiza. </w:t>
      </w:r>
      <w:r w:rsidRPr="008E65FC">
        <w:rPr>
          <w:color w:val="0D0D0D" w:themeColor="text1" w:themeTint="F2"/>
          <w:lang w:val="es-CO"/>
        </w:rPr>
        <w:t xml:space="preserve">Disponible en </w:t>
      </w:r>
      <w:hyperlink r:id="rId20" w:history="1">
        <w:r w:rsidRPr="008E65FC">
          <w:rPr>
            <w:rStyle w:val="Hipervnculo"/>
            <w:lang w:val="es-CO"/>
          </w:rPr>
          <w:t>https://www.iso.org/files/live/sites/isoorg/files/store/sp/PUB100258_sp.pdf</w:t>
        </w:r>
      </w:hyperlink>
      <w:r w:rsidRPr="008E65FC">
        <w:rPr>
          <w:rStyle w:val="Hipervnculo"/>
          <w:lang w:val="es-CO"/>
        </w:rPr>
        <w:t xml:space="preserve"> </w:t>
      </w:r>
    </w:p>
    <w:p w14:paraId="762200AB" w14:textId="77777777" w:rsidR="00BE3331" w:rsidRPr="008E65FC" w:rsidRDefault="00BE3331" w:rsidP="00BE3331">
      <w:pPr>
        <w:pStyle w:val="Textoindependiente"/>
        <w:ind w:left="397" w:hanging="397"/>
        <w:jc w:val="both"/>
        <w:rPr>
          <w:color w:val="0D0D0D" w:themeColor="text1" w:themeTint="F2"/>
          <w:lang w:val="es-CO"/>
        </w:rPr>
      </w:pPr>
    </w:p>
    <w:p w14:paraId="0F6572D9" w14:textId="77777777" w:rsidR="003F4EAC" w:rsidRPr="008E65FC" w:rsidRDefault="003F4EAC" w:rsidP="00B81790">
      <w:pPr>
        <w:pStyle w:val="Textoindependiente"/>
        <w:ind w:left="397" w:hanging="397"/>
        <w:jc w:val="both"/>
      </w:pPr>
    </w:p>
    <w:p w14:paraId="3B6FB952" w14:textId="50DB1509" w:rsidR="003F4EAC" w:rsidRPr="008E65FC" w:rsidRDefault="003F4EAC" w:rsidP="00B81790">
      <w:pPr>
        <w:pStyle w:val="Textoindependiente"/>
        <w:ind w:left="397" w:hanging="397"/>
        <w:jc w:val="both"/>
      </w:pPr>
      <w:r w:rsidRPr="008E65FC">
        <w:t xml:space="preserve">Diario La Hora, Accidentes afectan a los trabajadores, febrero 2007. Recuperado de </w:t>
      </w:r>
      <w:hyperlink r:id="rId21" w:history="1">
        <w:r w:rsidRPr="008E65FC">
          <w:rPr>
            <w:rStyle w:val="Hipervnculo"/>
          </w:rPr>
          <w:t>https://lahora.com.ec/noticia/533712/el-nc3bamero-de-trabajadores-que-muere-por-accidentes-es-apreciable-en-el-ecuador-segc3ban-la-organizacic3b3n-internacional-del-trabajo-(oit)-en-el-pac3ads-se-registran-alrededor-de-dos-mil751-muertes-por-ac3b1o-sin-embargo-la-mayorc3ada-de-los-accidentes-no-son-reportados-y-en-algunoscasos-los-afectados-llegan-acuerdo-con-los-empleadores-normalmente-los-casos-deberc3adan-ser-notificados-al-instituto-ecuatoriano-de-seguridad-social-cuando-los-trabajadores-estc3a1n-afiliados</w:t>
        </w:r>
      </w:hyperlink>
    </w:p>
    <w:p w14:paraId="48F545D8" w14:textId="77777777" w:rsidR="003F4EAC" w:rsidRPr="008E65FC" w:rsidRDefault="003F4EAC" w:rsidP="00B81790">
      <w:pPr>
        <w:pStyle w:val="Textoindependiente"/>
        <w:ind w:left="397" w:hanging="397"/>
        <w:jc w:val="both"/>
      </w:pPr>
    </w:p>
    <w:p w14:paraId="291233DE" w14:textId="41F3A78E" w:rsidR="003F4EAC" w:rsidRPr="008E65FC" w:rsidRDefault="00B81790" w:rsidP="00B81790">
      <w:pPr>
        <w:pStyle w:val="Textoindependiente"/>
        <w:ind w:left="397" w:hanging="397"/>
        <w:jc w:val="both"/>
        <w:rPr>
          <w:color w:val="0D0D0D" w:themeColor="text1" w:themeTint="F2"/>
          <w:lang w:val="en-US"/>
        </w:rPr>
      </w:pPr>
      <w:r w:rsidRPr="008E65FC">
        <w:t xml:space="preserve">E. Bedoya, C. Severiche, D. Sierra e I. Osorio, Accidentalidad laboral en el sector de la construcción: el caso del distrito de Cartagena de Indias (Colombia), Periodo 2014-2016, 2018. </w:t>
      </w:r>
      <w:proofErr w:type="spellStart"/>
      <w:r w:rsidRPr="004D58FB">
        <w:rPr>
          <w:lang w:val="en-US"/>
        </w:rPr>
        <w:t>Recuperado</w:t>
      </w:r>
      <w:proofErr w:type="spellEnd"/>
      <w:r w:rsidRPr="004D58FB">
        <w:rPr>
          <w:lang w:val="en-US"/>
        </w:rPr>
        <w:t xml:space="preserve"> de https:// scielo.conicyt.cl/scielo.php?script=sci_arttext&amp;pid=S0718-07642018000100193</w:t>
      </w:r>
      <w:r w:rsidRPr="008E65FC">
        <w:rPr>
          <w:color w:val="0D0D0D" w:themeColor="text1" w:themeTint="F2"/>
          <w:lang w:val="en-US"/>
        </w:rPr>
        <w:t xml:space="preserve"> </w:t>
      </w:r>
    </w:p>
    <w:p w14:paraId="0A773570" w14:textId="24ED3328" w:rsidR="003F4EAC" w:rsidRPr="008E65FC" w:rsidRDefault="003F4EAC" w:rsidP="00B81790">
      <w:pPr>
        <w:pStyle w:val="Textoindependiente"/>
        <w:ind w:left="397" w:hanging="397"/>
        <w:jc w:val="both"/>
        <w:rPr>
          <w:color w:val="0D0D0D" w:themeColor="text1" w:themeTint="F2"/>
          <w:lang w:val="en-US"/>
        </w:rPr>
      </w:pPr>
    </w:p>
    <w:p w14:paraId="3AD05242" w14:textId="2FB52B66" w:rsidR="00D44457" w:rsidRPr="008E65FC" w:rsidRDefault="00D44457" w:rsidP="00D44457">
      <w:pPr>
        <w:pStyle w:val="Textoindependiente"/>
        <w:ind w:left="397" w:hanging="397"/>
        <w:jc w:val="both"/>
      </w:pPr>
      <w:proofErr w:type="spellStart"/>
      <w:r w:rsidRPr="008E65FC">
        <w:t>Ecuadorlegalonline</w:t>
      </w:r>
      <w:proofErr w:type="spellEnd"/>
      <w:r w:rsidRPr="008E65FC">
        <w:t xml:space="preserve">, Derechos por accidente de trabajo en Ecuador, 2021. Recuperado de </w:t>
      </w:r>
      <w:hyperlink r:id="rId22" w:history="1">
        <w:r w:rsidRPr="008E65FC">
          <w:rPr>
            <w:rStyle w:val="Hipervnculo"/>
          </w:rPr>
          <w:t>http://www.ecuadorlegalonline.com/laboral/accidentes-de</w:t>
        </w:r>
      </w:hyperlink>
      <w:r w:rsidRPr="008E65FC">
        <w:t xml:space="preserve"> trabajo/</w:t>
      </w:r>
      <w:proofErr w:type="gramStart"/>
      <w:r w:rsidRPr="008E65FC">
        <w:t>#:~</w:t>
      </w:r>
      <w:proofErr w:type="gramEnd"/>
      <w:r w:rsidRPr="008E65FC">
        <w:t>:text=Tramite%20para%20reportar%20un%20accidente,desde%20la%20fecha%20del%20accidente.</w:t>
      </w:r>
    </w:p>
    <w:p w14:paraId="0EA1FD50" w14:textId="77777777" w:rsidR="00D44457" w:rsidRPr="008E65FC" w:rsidRDefault="00D44457" w:rsidP="00B81790">
      <w:pPr>
        <w:pStyle w:val="Textoindependiente"/>
        <w:ind w:left="397" w:hanging="397"/>
        <w:jc w:val="both"/>
      </w:pPr>
    </w:p>
    <w:p w14:paraId="61D3A9E9" w14:textId="77777777" w:rsidR="00D44457" w:rsidRPr="00D869F5" w:rsidRDefault="00D44457" w:rsidP="00B81790">
      <w:pPr>
        <w:pStyle w:val="Textoindependiente"/>
        <w:ind w:left="397" w:hanging="397"/>
        <w:jc w:val="both"/>
        <w:rPr>
          <w:color w:val="0D0D0D" w:themeColor="text1" w:themeTint="F2"/>
          <w:lang w:val="es-EC"/>
        </w:rPr>
      </w:pPr>
    </w:p>
    <w:p w14:paraId="11808B1F" w14:textId="3A5C856B" w:rsidR="00BE3331" w:rsidRPr="004D58FB" w:rsidRDefault="00BE3331" w:rsidP="00B81790">
      <w:pPr>
        <w:pStyle w:val="Textoindependiente"/>
        <w:ind w:left="397" w:hanging="397"/>
        <w:jc w:val="both"/>
        <w:rPr>
          <w:color w:val="0D0D0D" w:themeColor="text1" w:themeTint="F2"/>
          <w:lang w:val="es-EC"/>
        </w:rPr>
      </w:pPr>
      <w:r w:rsidRPr="008E65FC">
        <w:rPr>
          <w:color w:val="0D0D0D" w:themeColor="text1" w:themeTint="F2"/>
          <w:lang w:val="en-US"/>
        </w:rPr>
        <w:t xml:space="preserve">Eden. (2021). The water and coffee company. </w:t>
      </w:r>
      <w:r w:rsidRPr="008E65FC">
        <w:rPr>
          <w:color w:val="0D0D0D" w:themeColor="text1" w:themeTint="F2"/>
        </w:rPr>
        <w:t xml:space="preserve">Ejemplos de distintos modelos de responsabilidad social corporativa: Los tres grandes modelos de RSC. Disponible en: </w:t>
      </w:r>
      <w:hyperlink r:id="rId23" w:history="1">
        <w:r w:rsidRPr="008E65FC">
          <w:rPr>
            <w:rStyle w:val="Hipervnculo"/>
          </w:rPr>
          <w:t>https://www.aguaeden.es/blog/ejemplos-de-distintos-modelos-de-responsabilidad-social-corporativa</w:t>
        </w:r>
      </w:hyperlink>
    </w:p>
    <w:p w14:paraId="0B65E66D" w14:textId="518A885D" w:rsidR="00BE3331" w:rsidRPr="008E65FC" w:rsidRDefault="00BE3331" w:rsidP="003F4EAC">
      <w:pPr>
        <w:pStyle w:val="Textoindependiente"/>
        <w:ind w:left="397" w:hanging="397"/>
        <w:jc w:val="both"/>
        <w:rPr>
          <w:color w:val="0D0D0D" w:themeColor="text1" w:themeTint="F2"/>
        </w:rPr>
      </w:pPr>
    </w:p>
    <w:p w14:paraId="50A44176" w14:textId="48703059" w:rsidR="003F4EAC" w:rsidRPr="008E65FC" w:rsidRDefault="003F4EAC" w:rsidP="003F4EAC">
      <w:pPr>
        <w:pStyle w:val="Textoindependiente"/>
        <w:ind w:left="397" w:hanging="397"/>
        <w:jc w:val="both"/>
      </w:pPr>
      <w:r w:rsidRPr="008E65FC">
        <w:t>El Universo, El incumplimiento de las normas de seguridad en las construcciones genera lesiones o hasta la muerte de obreros, agosto 2021. Recuperado de https://www.eluniverso.com/noticias/ informes/el-incumplimiento-de-las-normas-de-</w:t>
      </w:r>
      <w:r w:rsidRPr="008E65FC">
        <w:lastRenderedPageBreak/>
        <w:t>seguridad-en-las-construcciones-genera-lesiones-o-hasta-la-muerte-de-obreros-nota/</w:t>
      </w:r>
    </w:p>
    <w:p w14:paraId="2AFE339C" w14:textId="77777777" w:rsidR="003F4EAC" w:rsidRPr="008E65FC" w:rsidRDefault="003F4EAC" w:rsidP="003F4EAC">
      <w:pPr>
        <w:pStyle w:val="Textoindependiente"/>
        <w:ind w:left="397" w:hanging="397"/>
        <w:jc w:val="both"/>
      </w:pPr>
    </w:p>
    <w:p w14:paraId="5F45A5FC" w14:textId="15B06422" w:rsidR="00BE3331" w:rsidRPr="008E65FC" w:rsidRDefault="00BE3331" w:rsidP="003F4EAC">
      <w:pPr>
        <w:pStyle w:val="Textoindependiente"/>
        <w:ind w:left="397" w:hanging="397"/>
        <w:jc w:val="both"/>
      </w:pPr>
      <w:r w:rsidRPr="008E65FC">
        <w:rPr>
          <w:color w:val="0D0D0D" w:themeColor="text1" w:themeTint="F2"/>
        </w:rPr>
        <w:t xml:space="preserve">EKOS. (2012) Responsabilidad Social en Ecuador. ADN Buenas Prácticas. Tomado de </w:t>
      </w:r>
      <w:r w:rsidRPr="008E65FC">
        <w:rPr>
          <w:rStyle w:val="Hipervnculo"/>
          <w:lang w:val="es-CO"/>
        </w:rPr>
        <w:t>https://www.ekosnegocios.com/articulo/responsabilidad-social-en-ecuador</w:t>
      </w:r>
    </w:p>
    <w:p w14:paraId="0DFD8BD7" w14:textId="77777777" w:rsidR="00BE3331" w:rsidRPr="008E65FC" w:rsidRDefault="00BE3331" w:rsidP="00BE3331">
      <w:pPr>
        <w:pStyle w:val="Textoindependiente"/>
        <w:ind w:left="397" w:hanging="397"/>
        <w:jc w:val="both"/>
        <w:rPr>
          <w:color w:val="0D0D0D" w:themeColor="text1" w:themeTint="F2"/>
        </w:rPr>
      </w:pPr>
    </w:p>
    <w:p w14:paraId="52EA8208" w14:textId="77777777" w:rsidR="00BE3331" w:rsidRPr="008E65FC" w:rsidRDefault="00BE3331" w:rsidP="00BE3331">
      <w:pPr>
        <w:pStyle w:val="Textoindependiente"/>
        <w:ind w:left="397" w:hanging="397"/>
        <w:jc w:val="both"/>
        <w:rPr>
          <w:rStyle w:val="Hipervnculo"/>
        </w:rPr>
      </w:pPr>
      <w:r w:rsidRPr="008E65FC">
        <w:rPr>
          <w:color w:val="0D0D0D" w:themeColor="text1" w:themeTint="F2"/>
        </w:rPr>
        <w:t xml:space="preserve">Embajada y Consulado de Ecuador (2021). Solicitud de visas de empleo para sector de la construcción y agrícolas. </w:t>
      </w:r>
      <w:hyperlink r:id="rId24" w:history="1">
        <w:r w:rsidRPr="008E65FC">
          <w:rPr>
            <w:rStyle w:val="Hipervnculo"/>
          </w:rPr>
          <w:t>https://ec.usembassy.gov/es/visas-es/visas-de-inmigrante/employment-based-immigration-es/</w:t>
        </w:r>
      </w:hyperlink>
      <w:r w:rsidRPr="008E65FC">
        <w:rPr>
          <w:rStyle w:val="Hipervnculo"/>
        </w:rPr>
        <w:t>after-the-interview-es/</w:t>
      </w:r>
    </w:p>
    <w:p w14:paraId="098B5F53" w14:textId="77777777" w:rsidR="00BE3331" w:rsidRPr="008E65FC" w:rsidRDefault="00BE3331" w:rsidP="00BE3331">
      <w:pPr>
        <w:pStyle w:val="Textoindependiente"/>
        <w:ind w:left="397" w:hanging="397"/>
        <w:jc w:val="both"/>
        <w:rPr>
          <w:rStyle w:val="Hipervnculo"/>
        </w:rPr>
      </w:pPr>
    </w:p>
    <w:p w14:paraId="42D4B4A4" w14:textId="77777777" w:rsidR="00BE3331" w:rsidRPr="008E65FC" w:rsidRDefault="00BE3331" w:rsidP="00BE3331">
      <w:pPr>
        <w:pStyle w:val="Ttulo1"/>
        <w:ind w:left="397" w:hanging="397"/>
        <w:jc w:val="both"/>
        <w:rPr>
          <w:rStyle w:val="Hipervnculo"/>
          <w:b w:val="0"/>
          <w:bCs w:val="0"/>
        </w:rPr>
      </w:pPr>
      <w:r w:rsidRPr="008E65FC">
        <w:rPr>
          <w:b w:val="0"/>
          <w:bCs w:val="0"/>
          <w:color w:val="0D0D0D" w:themeColor="text1" w:themeTint="F2"/>
        </w:rPr>
        <w:t xml:space="preserve">García </w:t>
      </w:r>
      <w:proofErr w:type="spellStart"/>
      <w:r w:rsidRPr="008E65FC">
        <w:rPr>
          <w:b w:val="0"/>
          <w:bCs w:val="0"/>
          <w:color w:val="0D0D0D" w:themeColor="text1" w:themeTint="F2"/>
        </w:rPr>
        <w:t>Sardiña</w:t>
      </w:r>
      <w:proofErr w:type="spellEnd"/>
      <w:r w:rsidRPr="008E65FC">
        <w:rPr>
          <w:b w:val="0"/>
          <w:bCs w:val="0"/>
          <w:color w:val="0D0D0D" w:themeColor="text1" w:themeTint="F2"/>
        </w:rPr>
        <w:t xml:space="preserve">, Mariano (2019). La responsabilidad social empresarial: ¿una puerta de entrada a la ética empresarial? Estudio de caso cualitativo sobre el Pacto Mundial de Naciones Unidas en España. Universidad de Extremadura, Programa de Doctorado en Economía y Empresa por la Universidad de Extremadura. </w:t>
      </w:r>
      <w:hyperlink r:id="rId25" w:history="1">
        <w:r w:rsidRPr="008E65FC">
          <w:rPr>
            <w:rStyle w:val="Hipervnculo"/>
            <w:b w:val="0"/>
            <w:bCs w:val="0"/>
          </w:rPr>
          <w:t>https://www.educacion.gob.es/teseo/mostrarRef.do?ref=1762317</w:t>
        </w:r>
      </w:hyperlink>
    </w:p>
    <w:p w14:paraId="7522C7F9" w14:textId="77777777" w:rsidR="00BE3331" w:rsidRPr="008E65FC" w:rsidRDefault="00BE3331" w:rsidP="00BE3331">
      <w:pPr>
        <w:pStyle w:val="Textoindependiente"/>
        <w:ind w:left="397" w:hanging="397"/>
        <w:jc w:val="both"/>
        <w:rPr>
          <w:rStyle w:val="Hipervnculo"/>
        </w:rPr>
      </w:pPr>
    </w:p>
    <w:p w14:paraId="525E97D6" w14:textId="6E16417B" w:rsidR="00BE3331" w:rsidRPr="008E65FC" w:rsidRDefault="00BE3331" w:rsidP="00BE3331">
      <w:pPr>
        <w:pStyle w:val="Textoindependiente"/>
        <w:ind w:left="397" w:hanging="397"/>
        <w:jc w:val="both"/>
        <w:rPr>
          <w:color w:val="0D0D0D" w:themeColor="text1" w:themeTint="F2"/>
        </w:rPr>
      </w:pPr>
      <w:r w:rsidRPr="008E65FC">
        <w:rPr>
          <w:color w:val="0D0D0D" w:themeColor="text1" w:themeTint="F2"/>
        </w:rPr>
        <w:t>Gómez, &amp; Peñaranda, (2019). El estado del arte de la responsabilidad social empresarial e inclusión laboral de las personas con discapacidad. Revista Espacios, 40(22), 19-25.</w:t>
      </w:r>
    </w:p>
    <w:p w14:paraId="66DAEFDC" w14:textId="19B70843" w:rsidR="00686C15" w:rsidRPr="008E65FC" w:rsidRDefault="00686C15" w:rsidP="00BE3331">
      <w:pPr>
        <w:pStyle w:val="Textoindependiente"/>
        <w:ind w:left="397" w:hanging="397"/>
        <w:jc w:val="both"/>
        <w:rPr>
          <w:color w:val="0D0D0D" w:themeColor="text1" w:themeTint="F2"/>
        </w:rPr>
      </w:pPr>
    </w:p>
    <w:p w14:paraId="3E151E91" w14:textId="6B9FE758" w:rsidR="003F4EAC" w:rsidRPr="008E65FC" w:rsidRDefault="003F4EAC" w:rsidP="003F4EAC">
      <w:pPr>
        <w:pStyle w:val="Textoindependiente"/>
        <w:ind w:left="397" w:hanging="397"/>
        <w:jc w:val="both"/>
        <w:rPr>
          <w:color w:val="0D0D0D" w:themeColor="text1" w:themeTint="F2"/>
        </w:rPr>
      </w:pPr>
      <w:r w:rsidRPr="008E65FC">
        <w:t xml:space="preserve">Grupo Faro, Sector de la construcción en el Ecuador en época de covid-19, 2020. Recuperado de </w:t>
      </w:r>
      <w:hyperlink r:id="rId26" w:history="1">
        <w:r w:rsidRPr="008E65FC">
          <w:rPr>
            <w:rStyle w:val="Hipervnculo"/>
          </w:rPr>
          <w:t>https://grupofaro.org/sector-de-la-construccion-en-el-ecuador-enepoca-de-covid-19/</w:t>
        </w:r>
      </w:hyperlink>
    </w:p>
    <w:p w14:paraId="7F73C9F1" w14:textId="77777777" w:rsidR="003F4EAC" w:rsidRPr="008E65FC" w:rsidRDefault="003F4EAC" w:rsidP="003F4EAC">
      <w:pPr>
        <w:pStyle w:val="Textoindependiente"/>
        <w:ind w:left="397" w:hanging="397"/>
        <w:jc w:val="both"/>
        <w:rPr>
          <w:color w:val="0D0D0D" w:themeColor="text1" w:themeTint="F2"/>
        </w:rPr>
      </w:pPr>
    </w:p>
    <w:p w14:paraId="0218A5DF" w14:textId="468AC3DD" w:rsidR="00686C15" w:rsidRPr="008E65FC" w:rsidRDefault="00686C15" w:rsidP="00D44457">
      <w:pPr>
        <w:pStyle w:val="Textoindependiente"/>
        <w:ind w:left="397" w:hanging="397"/>
        <w:jc w:val="both"/>
        <w:rPr>
          <w:color w:val="0D0D0D" w:themeColor="text1" w:themeTint="F2"/>
        </w:rPr>
      </w:pPr>
      <w:r w:rsidRPr="008E65FC">
        <w:rPr>
          <w:color w:val="0D0D0D" w:themeColor="text1" w:themeTint="F2"/>
        </w:rPr>
        <w:t>Instituto Nacional de Estadística y Censos, Encuesta Nacional de Empleo, Desempleo y Subempleo (</w:t>
      </w:r>
      <w:proofErr w:type="spellStart"/>
      <w:r w:rsidRPr="008E65FC">
        <w:rPr>
          <w:color w:val="0D0D0D" w:themeColor="text1" w:themeTint="F2"/>
        </w:rPr>
        <w:t>enumdu</w:t>
      </w:r>
      <w:proofErr w:type="spellEnd"/>
      <w:r w:rsidRPr="008E65FC">
        <w:rPr>
          <w:color w:val="0D0D0D" w:themeColor="text1" w:themeTint="F2"/>
        </w:rPr>
        <w:t xml:space="preserve">), Datos en el sector de la construcción como porcentaje del empleo total, 2020. Recuperado de </w:t>
      </w:r>
      <w:hyperlink r:id="rId27" w:history="1">
        <w:r w:rsidR="00D44457" w:rsidRPr="008E65FC">
          <w:rPr>
            <w:rStyle w:val="Hipervnculo"/>
          </w:rPr>
          <w:t>https://www.ecuadorencifras.gob.ec/documentos/web-inec/empleo/2019/</w:t>
        </w:r>
      </w:hyperlink>
      <w:r w:rsidR="00D44457" w:rsidRPr="008E65FC">
        <w:rPr>
          <w:color w:val="0D0D0D" w:themeColor="text1" w:themeTint="F2"/>
        </w:rPr>
        <w:t xml:space="preserve"> </w:t>
      </w:r>
      <w:r w:rsidRPr="008E65FC">
        <w:rPr>
          <w:color w:val="0D0D0D" w:themeColor="text1" w:themeTint="F2"/>
        </w:rPr>
        <w:t>Marzo/Boletin_mar2019.pdf</w:t>
      </w:r>
    </w:p>
    <w:p w14:paraId="11F3DAAA" w14:textId="09A6E9F1" w:rsidR="00BE3331" w:rsidRPr="008E65FC" w:rsidRDefault="00BE3331" w:rsidP="00BE3331">
      <w:pPr>
        <w:pStyle w:val="Textoindependiente"/>
        <w:jc w:val="both"/>
        <w:rPr>
          <w:rStyle w:val="Hipervnculo"/>
        </w:rPr>
      </w:pPr>
    </w:p>
    <w:p w14:paraId="1DE4A10B" w14:textId="616881A9" w:rsidR="008E65FC" w:rsidRPr="008E65FC" w:rsidRDefault="00D44457" w:rsidP="00D44457">
      <w:pPr>
        <w:pStyle w:val="Textoindependiente"/>
        <w:jc w:val="both"/>
      </w:pPr>
      <w:r w:rsidRPr="008E65FC">
        <w:t>Instituto Nacional de Estadística y Censos, Encuesta Nacional de Empleo, Desempleo y Subempleo 2021- 2021. Recuperado de</w:t>
      </w:r>
      <w:r w:rsidR="008E65FC" w:rsidRPr="008E65FC">
        <w:t xml:space="preserve"> </w:t>
      </w:r>
      <w:hyperlink r:id="rId28" w:history="1">
        <w:r w:rsidR="008E65FC" w:rsidRPr="008E65FC">
          <w:rPr>
            <w:rStyle w:val="Hipervnculo"/>
          </w:rPr>
          <w:t>https://www.ecuadorencifras.gob.ec/documentos/web-inec/EMPLEO/2021/Febrero 2021/202102_Mercado_Laboral.pdf</w:t>
        </w:r>
      </w:hyperlink>
    </w:p>
    <w:p w14:paraId="4CC840FB" w14:textId="77777777" w:rsidR="008E65FC" w:rsidRPr="008E65FC" w:rsidRDefault="008E65FC" w:rsidP="00D44457">
      <w:pPr>
        <w:pStyle w:val="Textoindependiente"/>
        <w:jc w:val="both"/>
      </w:pPr>
    </w:p>
    <w:p w14:paraId="3C59D901" w14:textId="5CB22065" w:rsidR="00D44457" w:rsidRPr="008E65FC" w:rsidRDefault="00D44457" w:rsidP="00D44457">
      <w:pPr>
        <w:pStyle w:val="Textoindependiente"/>
        <w:jc w:val="both"/>
      </w:pPr>
      <w:r w:rsidRPr="008E65FC">
        <w:t>Instituto Nacional de Estadística y Censos (</w:t>
      </w:r>
      <w:proofErr w:type="spellStart"/>
      <w:r w:rsidRPr="008E65FC">
        <w:t>inec</w:t>
      </w:r>
      <w:proofErr w:type="spellEnd"/>
      <w:r w:rsidRPr="008E65FC">
        <w:t xml:space="preserve">), </w:t>
      </w:r>
      <w:proofErr w:type="spellStart"/>
      <w:r w:rsidRPr="008E65FC">
        <w:t>Infoeconomía</w:t>
      </w:r>
      <w:proofErr w:type="spellEnd"/>
      <w:r w:rsidRPr="008E65FC">
        <w:t>. Publicación 10, 12 diciembre 2012. Recuperado de https://www.ecuadorencifras.gob.ec/wp-content/ descargas/</w:t>
      </w:r>
      <w:proofErr w:type="spellStart"/>
      <w:r w:rsidRPr="008E65FC">
        <w:t>Infoconomia</w:t>
      </w:r>
      <w:proofErr w:type="spellEnd"/>
      <w:r w:rsidRPr="008E65FC">
        <w:t>/info10.pdf.</w:t>
      </w:r>
    </w:p>
    <w:p w14:paraId="050219E1" w14:textId="77777777" w:rsidR="008E65FC" w:rsidRPr="008E65FC" w:rsidRDefault="008E65FC" w:rsidP="00D44457">
      <w:pPr>
        <w:pStyle w:val="Textoindependiente"/>
        <w:jc w:val="both"/>
        <w:rPr>
          <w:color w:val="0D0D0D" w:themeColor="text1" w:themeTint="F2"/>
        </w:rPr>
      </w:pPr>
    </w:p>
    <w:p w14:paraId="2B6ACC71" w14:textId="3B31C532" w:rsidR="006749AE" w:rsidRPr="008E65FC" w:rsidRDefault="00CF7254" w:rsidP="00D44457">
      <w:pPr>
        <w:pStyle w:val="Textoindependiente"/>
        <w:jc w:val="both"/>
      </w:pPr>
      <w:r w:rsidRPr="008E65FC">
        <w:t>Instituto Nacional de Estadística y Censos, Boletín Técnico. Encuesta Nacional de Edificaciones (</w:t>
      </w:r>
      <w:proofErr w:type="spellStart"/>
      <w:r w:rsidRPr="008E65FC">
        <w:t>ened</w:t>
      </w:r>
      <w:proofErr w:type="spellEnd"/>
      <w:r w:rsidRPr="008E65FC">
        <w:t>) 2019, 2019. Recuperado de https://www.ecuadorencifras.gob. ec/documentos/webinec/Estadisticas_Economicas/Encuesta_Edificaciones/2019/3.%202019_ened_Boletin_ tecnico.pdf</w:t>
      </w:r>
      <w:r w:rsidR="006749AE" w:rsidRPr="008E65FC">
        <w:t>.</w:t>
      </w:r>
    </w:p>
    <w:p w14:paraId="1FB65155" w14:textId="77777777" w:rsidR="00CF7254" w:rsidRPr="008E65FC" w:rsidRDefault="00CF7254" w:rsidP="00D44457">
      <w:pPr>
        <w:pStyle w:val="Textoindependiente"/>
        <w:jc w:val="both"/>
        <w:rPr>
          <w:color w:val="0D0D0D" w:themeColor="text1" w:themeTint="F2"/>
        </w:rPr>
      </w:pPr>
    </w:p>
    <w:p w14:paraId="53187124" w14:textId="3037F1E6" w:rsidR="00BE3331" w:rsidRDefault="00BE3331" w:rsidP="00D44457">
      <w:pPr>
        <w:pStyle w:val="Textoindependiente"/>
        <w:jc w:val="both"/>
        <w:rPr>
          <w:rStyle w:val="Hipervnculo"/>
        </w:rPr>
      </w:pPr>
      <w:r w:rsidRPr="008E65FC">
        <w:rPr>
          <w:color w:val="0D0D0D" w:themeColor="text1" w:themeTint="F2"/>
        </w:rPr>
        <w:t>Loro Fernández, F. (2019). La Gestión De La Responsabilidad Social Del Centro Educativo (</w:t>
      </w:r>
      <w:proofErr w:type="spellStart"/>
      <w:r w:rsidRPr="008E65FC">
        <w:rPr>
          <w:color w:val="0D0D0D" w:themeColor="text1" w:themeTint="F2"/>
        </w:rPr>
        <w:t>Resced</w:t>
      </w:r>
      <w:proofErr w:type="spellEnd"/>
      <w:r w:rsidRPr="008E65FC">
        <w:rPr>
          <w:color w:val="0D0D0D" w:themeColor="text1" w:themeTint="F2"/>
        </w:rPr>
        <w:t xml:space="preserve">) Como Instrumento Para El Desarrollo De La Sostenibilidad En Un Entorno Globalizado. Propuesta De Un Modelo. Universidad Complutense de Madrid Programa de Doctorado en Educación por la Universidad Complutense de Madrid. </w:t>
      </w:r>
      <w:hyperlink r:id="rId29" w:history="1">
        <w:r w:rsidRPr="008E65FC">
          <w:rPr>
            <w:rStyle w:val="Hipervnculo"/>
          </w:rPr>
          <w:t xml:space="preserve">https://www.educacion.gob.es/teseo/ </w:t>
        </w:r>
        <w:proofErr w:type="spellStart"/>
        <w:r w:rsidRPr="008E65FC">
          <w:rPr>
            <w:rStyle w:val="Hipervnculo"/>
          </w:rPr>
          <w:t>mostrarRef.do?ref</w:t>
        </w:r>
        <w:proofErr w:type="spellEnd"/>
        <w:r w:rsidRPr="008E65FC">
          <w:rPr>
            <w:rStyle w:val="Hipervnculo"/>
          </w:rPr>
          <w:t>=453579</w:t>
        </w:r>
      </w:hyperlink>
      <w:r w:rsidR="00215E2F" w:rsidRPr="008E65FC">
        <w:rPr>
          <w:rStyle w:val="Hipervnculo"/>
        </w:rPr>
        <w:t>.</w:t>
      </w:r>
    </w:p>
    <w:p w14:paraId="6D47E403" w14:textId="7A0330A9" w:rsidR="00796EF8" w:rsidRDefault="00796EF8" w:rsidP="00D44457">
      <w:pPr>
        <w:pStyle w:val="Textoindependiente"/>
        <w:jc w:val="both"/>
        <w:rPr>
          <w:rStyle w:val="Hipervnculo"/>
        </w:rPr>
      </w:pPr>
    </w:p>
    <w:p w14:paraId="676EC10C" w14:textId="1903E498" w:rsidR="00796EF8" w:rsidRPr="00796EF8" w:rsidRDefault="00796EF8" w:rsidP="00796EF8">
      <w:pPr>
        <w:widowControl/>
        <w:shd w:val="clear" w:color="auto" w:fill="FFFFFF"/>
        <w:autoSpaceDE/>
        <w:autoSpaceDN/>
        <w:jc w:val="both"/>
        <w:outlineLvl w:val="2"/>
        <w:rPr>
          <w:rStyle w:val="Hipervnculo"/>
          <w:color w:val="auto"/>
          <w:sz w:val="24"/>
          <w:szCs w:val="24"/>
          <w:u w:val="none"/>
          <w:lang w:val="es-EC" w:eastAsia="es-EC"/>
        </w:rPr>
      </w:pPr>
      <w:r w:rsidRPr="00796EF8">
        <w:rPr>
          <w:sz w:val="24"/>
          <w:szCs w:val="24"/>
          <w:lang w:val="es-EC" w:eastAsia="es-EC"/>
        </w:rPr>
        <w:t xml:space="preserve">Luisa Paulina Viera, Universidad Central del Ecuador, Universidad Politécnica de Valencia </w:t>
      </w:r>
      <w:r>
        <w:rPr>
          <w:sz w:val="24"/>
          <w:szCs w:val="24"/>
          <w:lang w:val="es-EC" w:eastAsia="es-EC"/>
        </w:rPr>
        <w:t>–</w:t>
      </w:r>
      <w:r w:rsidRPr="00796EF8">
        <w:rPr>
          <w:sz w:val="24"/>
          <w:szCs w:val="24"/>
          <w:lang w:val="es-EC" w:eastAsia="es-EC"/>
        </w:rPr>
        <w:t xml:space="preserve"> España</w:t>
      </w:r>
      <w:r>
        <w:rPr>
          <w:sz w:val="24"/>
          <w:szCs w:val="24"/>
          <w:lang w:val="es-EC" w:eastAsia="es-EC"/>
        </w:rPr>
        <w:t xml:space="preserve"> </w:t>
      </w:r>
      <w:hyperlink r:id="rId30" w:history="1">
        <w:r w:rsidRPr="006D51E9">
          <w:rPr>
            <w:rStyle w:val="Hipervnculo"/>
          </w:rPr>
          <w:t>https://revistadigital.uce.edu.ec/index.php/INGENIO/article/view/3206</w:t>
        </w:r>
      </w:hyperlink>
    </w:p>
    <w:p w14:paraId="6BB9538F" w14:textId="77777777" w:rsidR="00BE3331" w:rsidRPr="008E65FC" w:rsidRDefault="00BE3331" w:rsidP="008E65FC">
      <w:pPr>
        <w:jc w:val="both"/>
        <w:rPr>
          <w:color w:val="0D0D0D" w:themeColor="text1" w:themeTint="F2"/>
          <w:sz w:val="24"/>
          <w:szCs w:val="24"/>
        </w:rPr>
      </w:pPr>
    </w:p>
    <w:p w14:paraId="62C0D83B" w14:textId="1B7B633C" w:rsidR="00BE3331" w:rsidRPr="008E65FC" w:rsidRDefault="00BE3331" w:rsidP="008E65FC">
      <w:pPr>
        <w:pStyle w:val="Textoindependiente"/>
        <w:ind w:left="397" w:hanging="397"/>
        <w:jc w:val="both"/>
        <w:rPr>
          <w:color w:val="0D0D0D" w:themeColor="text1" w:themeTint="F2"/>
        </w:rPr>
      </w:pPr>
      <w:r w:rsidRPr="008E65FC">
        <w:rPr>
          <w:color w:val="0D0D0D" w:themeColor="text1" w:themeTint="F2"/>
        </w:rPr>
        <w:t xml:space="preserve">Ministerio de Trabajo, Migraciones y Seguridad Social, (2021). Prevención de Riesgos Laborales. Fundación Estatal para la Prevención de Riesgos Laborales. España Es Disponible en </w:t>
      </w:r>
      <w:r w:rsidRPr="008E65FC">
        <w:rPr>
          <w:rStyle w:val="Hipervnculo"/>
        </w:rPr>
        <w:t>https://prl.ceoe.es/informacion/prl-en-el-mundo/estados-unidos/</w:t>
      </w:r>
      <w:r w:rsidRPr="008E65FC">
        <w:rPr>
          <w:color w:val="0D0D0D" w:themeColor="text1" w:themeTint="F2"/>
        </w:rPr>
        <w:t xml:space="preserve"> </w:t>
      </w:r>
    </w:p>
    <w:p w14:paraId="3F1CA631" w14:textId="679AC472" w:rsidR="00BE3331" w:rsidRPr="008E65FC" w:rsidRDefault="00BE3331" w:rsidP="008E65FC">
      <w:pPr>
        <w:pStyle w:val="Ttulo1"/>
        <w:ind w:left="397" w:hanging="397"/>
        <w:jc w:val="both"/>
        <w:rPr>
          <w:b w:val="0"/>
          <w:bCs w:val="0"/>
          <w:color w:val="0D0D0D" w:themeColor="text1" w:themeTint="F2"/>
        </w:rPr>
      </w:pPr>
      <w:r w:rsidRPr="008E65FC">
        <w:rPr>
          <w:b w:val="0"/>
          <w:bCs w:val="0"/>
          <w:color w:val="0D0D0D" w:themeColor="text1" w:themeTint="F2"/>
        </w:rPr>
        <w:t>Moreno Rabel, María Dolores. (2017). Sistemas De Prevención Activa De Riesgos Laborales Para Maquinaria Industrial Universidad de Extremadura, Programa Oficial de Doctorado en Ingeniería Eléctrica, Electrónica y Automática</w:t>
      </w:r>
    </w:p>
    <w:p w14:paraId="4928714C" w14:textId="2F8F48F3" w:rsidR="00D44457" w:rsidRPr="008E65FC" w:rsidRDefault="00D44457" w:rsidP="00BE3331">
      <w:pPr>
        <w:pStyle w:val="Textoindependiente"/>
        <w:ind w:left="397" w:hanging="397"/>
        <w:jc w:val="both"/>
        <w:rPr>
          <w:color w:val="0D0D0D" w:themeColor="text1" w:themeTint="F2"/>
        </w:rPr>
      </w:pPr>
    </w:p>
    <w:p w14:paraId="26EE720A" w14:textId="3BE69A20" w:rsidR="00D44457" w:rsidRPr="008E65FC" w:rsidRDefault="00D44457" w:rsidP="00BE3331">
      <w:pPr>
        <w:pStyle w:val="Textoindependiente"/>
        <w:ind w:left="397" w:hanging="397"/>
        <w:jc w:val="both"/>
      </w:pPr>
      <w:r w:rsidRPr="008E65FC">
        <w:t xml:space="preserve">N. Dávalos, Ecuador tiene 11,18 millones de conexiones a internet fijo y móvil, septiembre 2020, Recuperado de </w:t>
      </w:r>
      <w:hyperlink r:id="rId31" w:history="1">
        <w:r w:rsidRPr="008E65FC">
          <w:rPr>
            <w:rStyle w:val="Hipervnculo"/>
          </w:rPr>
          <w:t>https://www.primicias.ec/noticias/tecnologia/ecuador-millones-conexiones-internet-fijo-movil/</w:t>
        </w:r>
      </w:hyperlink>
    </w:p>
    <w:p w14:paraId="77447448" w14:textId="454D68A8" w:rsidR="00D44457" w:rsidRPr="008E65FC" w:rsidRDefault="00D44457" w:rsidP="00BE3331">
      <w:pPr>
        <w:pStyle w:val="Textoindependiente"/>
        <w:ind w:left="397" w:hanging="397"/>
        <w:jc w:val="both"/>
        <w:rPr>
          <w:color w:val="0D0D0D" w:themeColor="text1" w:themeTint="F2"/>
        </w:rPr>
      </w:pPr>
    </w:p>
    <w:p w14:paraId="5CEF3D25" w14:textId="77777777" w:rsidR="00CF7254" w:rsidRPr="008E65FC" w:rsidRDefault="00CF7254" w:rsidP="00CF7254">
      <w:pPr>
        <w:widowControl/>
        <w:autoSpaceDE/>
        <w:autoSpaceDN/>
        <w:ind w:left="397" w:hanging="397"/>
        <w:jc w:val="both"/>
        <w:rPr>
          <w:rStyle w:val="Hipervnculo"/>
          <w:color w:val="0D0D0D" w:themeColor="text1" w:themeTint="F2"/>
          <w:sz w:val="24"/>
          <w:szCs w:val="24"/>
          <w:u w:val="none"/>
        </w:rPr>
      </w:pPr>
      <w:r w:rsidRPr="008E65FC">
        <w:rPr>
          <w:rStyle w:val="Hipervnculo"/>
          <w:color w:val="0D0D0D" w:themeColor="text1" w:themeTint="F2"/>
          <w:sz w:val="24"/>
          <w:szCs w:val="24"/>
          <w:u w:val="none"/>
        </w:rPr>
        <w:t>Observatorio Ecuatoriano de Seguridad y Salud en el Trabajo/Diario el Universo</w:t>
      </w:r>
    </w:p>
    <w:p w14:paraId="61098E47" w14:textId="77777777" w:rsidR="00CF7254" w:rsidRPr="008E65FC" w:rsidRDefault="00000000" w:rsidP="00CF7254">
      <w:pPr>
        <w:widowControl/>
        <w:autoSpaceDE/>
        <w:autoSpaceDN/>
        <w:jc w:val="both"/>
        <w:rPr>
          <w:rStyle w:val="Hipervnculo"/>
          <w:sz w:val="24"/>
          <w:szCs w:val="24"/>
        </w:rPr>
      </w:pPr>
      <w:hyperlink r:id="rId32" w:history="1">
        <w:r w:rsidR="00CF7254" w:rsidRPr="008E65FC">
          <w:rPr>
            <w:rStyle w:val="Hipervnculo"/>
            <w:sz w:val="24"/>
            <w:szCs w:val="24"/>
          </w:rPr>
          <w:t>https://construccionesuce.wordpress.com/2021/08/17/el-incumplimiento-de-las-normas-de</w:t>
        </w:r>
      </w:hyperlink>
      <w:r w:rsidR="00CF7254" w:rsidRPr="008E65FC">
        <w:rPr>
          <w:rStyle w:val="Hipervnculo"/>
          <w:sz w:val="24"/>
          <w:szCs w:val="24"/>
        </w:rPr>
        <w:t xml:space="preserve"> seguridad-en-las-construcciones-genera-lesiones-o-hasta-la-muerte-de-obreros/</w:t>
      </w:r>
    </w:p>
    <w:p w14:paraId="46A431D4" w14:textId="77777777" w:rsidR="00CF7254" w:rsidRPr="008E65FC" w:rsidRDefault="00CF7254" w:rsidP="00CF7254">
      <w:pPr>
        <w:widowControl/>
        <w:autoSpaceDE/>
        <w:autoSpaceDN/>
        <w:ind w:left="397" w:hanging="397"/>
        <w:jc w:val="both"/>
        <w:rPr>
          <w:rStyle w:val="Hipervnculo"/>
          <w:sz w:val="24"/>
          <w:szCs w:val="24"/>
        </w:rPr>
      </w:pPr>
    </w:p>
    <w:p w14:paraId="24186B68" w14:textId="77777777" w:rsidR="00CF7254" w:rsidRPr="008E65FC" w:rsidRDefault="00CF7254" w:rsidP="00CF7254">
      <w:pPr>
        <w:widowControl/>
        <w:autoSpaceDE/>
        <w:autoSpaceDN/>
        <w:ind w:left="397" w:hanging="397"/>
        <w:jc w:val="both"/>
        <w:rPr>
          <w:rStyle w:val="Hipervnculo"/>
          <w:sz w:val="24"/>
          <w:szCs w:val="24"/>
        </w:rPr>
      </w:pPr>
      <w:r w:rsidRPr="008E65FC">
        <w:rPr>
          <w:rStyle w:val="Hipervnculo"/>
          <w:sz w:val="24"/>
          <w:szCs w:val="24"/>
        </w:rPr>
        <w:t>M. Ordóñez, C. Garcés y H. Martínez, Modelo cuantitativo de riesgos laborales para el sector de la construcción en el Ecuador, 2017. Recuperado de https://polodelconocimiento.com/ojs/index.php/es/article/download/161/pdf.</w:t>
      </w:r>
    </w:p>
    <w:p w14:paraId="07CCF568" w14:textId="77777777" w:rsidR="00CF7254" w:rsidRPr="008E65FC" w:rsidRDefault="00CF7254" w:rsidP="008E65FC">
      <w:pPr>
        <w:pStyle w:val="Textoindependiente"/>
        <w:jc w:val="both"/>
        <w:rPr>
          <w:color w:val="0D0D0D" w:themeColor="text1" w:themeTint="F2"/>
        </w:rPr>
      </w:pPr>
    </w:p>
    <w:p w14:paraId="49207A05" w14:textId="77777777" w:rsidR="00BE3331" w:rsidRPr="008E65FC" w:rsidRDefault="00BE3331" w:rsidP="00BE3331">
      <w:pPr>
        <w:widowControl/>
        <w:autoSpaceDE/>
        <w:autoSpaceDN/>
        <w:ind w:left="397" w:hanging="397"/>
        <w:jc w:val="both"/>
        <w:rPr>
          <w:rStyle w:val="Hipervnculo"/>
          <w:sz w:val="24"/>
          <w:szCs w:val="24"/>
        </w:rPr>
      </w:pPr>
      <w:r w:rsidRPr="008E65FC">
        <w:rPr>
          <w:color w:val="0D0D0D" w:themeColor="text1" w:themeTint="F2"/>
          <w:sz w:val="24"/>
          <w:szCs w:val="24"/>
        </w:rPr>
        <w:t xml:space="preserve">Reig Aleixandre, N. (2020). Formación en la responsabilidad social en la universidad y práctica profesional: un estudio con egresados.  Universidad Complutense de Madrid. Programa de Doctorado en Educación por la Universidad Complutense de Madrid. </w:t>
      </w:r>
      <w:hyperlink r:id="rId33" w:history="1">
        <w:r w:rsidRPr="008E65FC">
          <w:rPr>
            <w:rStyle w:val="Hipervnculo"/>
            <w:sz w:val="24"/>
            <w:szCs w:val="24"/>
          </w:rPr>
          <w:t>https://www.educacion.gob.es/teseo/mostrarRef.do?ref=464502</w:t>
        </w:r>
      </w:hyperlink>
    </w:p>
    <w:p w14:paraId="7DF5F1F2" w14:textId="77777777" w:rsidR="00BE3331" w:rsidRPr="008E65FC" w:rsidRDefault="00BE3331" w:rsidP="00BE3331">
      <w:pPr>
        <w:ind w:left="397" w:hanging="397"/>
        <w:jc w:val="both"/>
        <w:rPr>
          <w:color w:val="0D0D0D" w:themeColor="text1" w:themeTint="F2"/>
          <w:sz w:val="24"/>
          <w:szCs w:val="24"/>
        </w:rPr>
      </w:pPr>
    </w:p>
    <w:p w14:paraId="5F4FD2D7" w14:textId="7A53A0DB" w:rsidR="00BE3331" w:rsidRPr="008E65FC" w:rsidRDefault="00BE3331" w:rsidP="00BE3331">
      <w:pPr>
        <w:ind w:left="397" w:hanging="397"/>
        <w:jc w:val="both"/>
        <w:rPr>
          <w:rStyle w:val="Hipervnculo"/>
          <w:sz w:val="24"/>
          <w:szCs w:val="24"/>
        </w:rPr>
      </w:pPr>
      <w:r w:rsidRPr="008E65FC">
        <w:rPr>
          <w:color w:val="0D0D0D" w:themeColor="text1" w:themeTint="F2"/>
          <w:sz w:val="24"/>
          <w:szCs w:val="24"/>
        </w:rPr>
        <w:t xml:space="preserve">Romero Barriuso, Álvaro (2019). </w:t>
      </w:r>
      <w:r w:rsidRPr="008E65FC">
        <w:rPr>
          <w:i/>
          <w:color w:val="0D0D0D" w:themeColor="text1" w:themeTint="F2"/>
          <w:sz w:val="24"/>
          <w:szCs w:val="24"/>
        </w:rPr>
        <w:t>Carencia en la prosecución establecida por el binomio formación-prevención inherente a la Ley De Prevención De Riesgos Laborales En El Sector De La Construcción en España</w:t>
      </w:r>
      <w:r w:rsidRPr="008E65FC">
        <w:rPr>
          <w:color w:val="0D0D0D" w:themeColor="text1" w:themeTint="F2"/>
          <w:sz w:val="24"/>
          <w:szCs w:val="24"/>
        </w:rPr>
        <w:t xml:space="preserve">. Universidad Politécnica de Madrid, Programa de Doctorado en Innovación Tecnológica en Edificación por la Universidad Politécnica de Madrid (Tesis Doctoral). Disponible en: </w:t>
      </w:r>
      <w:r w:rsidRPr="008E65FC">
        <w:rPr>
          <w:rStyle w:val="Hipervnculo"/>
          <w:sz w:val="24"/>
          <w:szCs w:val="24"/>
        </w:rPr>
        <w:t>https://www.educacion.gob.es/teseo/mostrarRef.do?ref=1838205Añade el enlace como marcador. [Consultado 2021 abril 22).</w:t>
      </w:r>
    </w:p>
    <w:p w14:paraId="7677E9D2" w14:textId="0BEE6F16" w:rsidR="00B81790" w:rsidRPr="008E65FC" w:rsidRDefault="00B81790" w:rsidP="008E65FC">
      <w:pPr>
        <w:jc w:val="both"/>
        <w:rPr>
          <w:color w:val="0D0D0D" w:themeColor="text1" w:themeTint="F2"/>
          <w:sz w:val="24"/>
          <w:szCs w:val="24"/>
        </w:rPr>
      </w:pPr>
    </w:p>
    <w:p w14:paraId="55285278" w14:textId="2A52803E" w:rsidR="00B81790" w:rsidRPr="008E65FC" w:rsidRDefault="00B81790" w:rsidP="00BE3331">
      <w:pPr>
        <w:ind w:left="397" w:hanging="397"/>
        <w:jc w:val="both"/>
        <w:rPr>
          <w:color w:val="0D0D0D" w:themeColor="text1" w:themeTint="F2"/>
          <w:sz w:val="24"/>
          <w:szCs w:val="24"/>
        </w:rPr>
      </w:pPr>
      <w:r w:rsidRPr="008E65FC">
        <w:t xml:space="preserve">Seguro General de Riesgos del Trabajo </w:t>
      </w:r>
      <w:proofErr w:type="spellStart"/>
      <w:r w:rsidRPr="008E65FC">
        <w:t>iees</w:t>
      </w:r>
      <w:proofErr w:type="spellEnd"/>
      <w:r w:rsidRPr="008E65FC">
        <w:t xml:space="preserve">, Boletín Estadístico, 2018. Recuperado de https://www.iess.gob.ec/ </w:t>
      </w:r>
      <w:proofErr w:type="spellStart"/>
      <w:r w:rsidRPr="008E65FC">
        <w:t>documents</w:t>
      </w:r>
      <w:proofErr w:type="spellEnd"/>
      <w:r w:rsidRPr="008E65FC">
        <w:t xml:space="preserve">/10162/51889/Boletin_estadistico_2018_ </w:t>
      </w:r>
      <w:proofErr w:type="spellStart"/>
      <w:r w:rsidRPr="008E65FC">
        <w:t>nov_dic.p</w:t>
      </w:r>
      <w:proofErr w:type="spellEnd"/>
      <w:r w:rsidRPr="008E65FC">
        <w:t>.</w:t>
      </w:r>
    </w:p>
    <w:p w14:paraId="381C95F7" w14:textId="77777777" w:rsidR="00B81790" w:rsidRPr="008E65FC" w:rsidRDefault="00B81790" w:rsidP="00B81790">
      <w:pPr>
        <w:jc w:val="both"/>
        <w:rPr>
          <w:color w:val="0D0D0D" w:themeColor="text1" w:themeTint="F2"/>
          <w:sz w:val="24"/>
          <w:szCs w:val="24"/>
        </w:rPr>
      </w:pPr>
    </w:p>
    <w:p w14:paraId="1C9E26A8" w14:textId="25F90FB4" w:rsidR="00BE3331" w:rsidRPr="008E65FC" w:rsidRDefault="00BE3331" w:rsidP="00BE3331">
      <w:pPr>
        <w:pStyle w:val="Ttulo1"/>
        <w:ind w:left="397" w:hanging="397"/>
        <w:jc w:val="both"/>
        <w:rPr>
          <w:b w:val="0"/>
          <w:bCs w:val="0"/>
          <w:color w:val="0D0D0D" w:themeColor="text1" w:themeTint="F2"/>
        </w:rPr>
      </w:pPr>
      <w:r w:rsidRPr="008E65FC">
        <w:rPr>
          <w:b w:val="0"/>
          <w:bCs w:val="0"/>
          <w:color w:val="0D0D0D" w:themeColor="text1" w:themeTint="F2"/>
        </w:rPr>
        <w:t xml:space="preserve">Tapia Palma, J.C. (2017) La Prevención De Riesgos Laborales y la Vigilancia De La Salud en España y Ecuador: Estudio Comparado. (Universidad: Universidad Pública de Navarra, Programa Oficial de Doctorado en Prevención de Riesgos Laborales. Disponible en: </w:t>
      </w:r>
      <w:r w:rsidRPr="008E65FC">
        <w:rPr>
          <w:rStyle w:val="Hipervnculo"/>
          <w:b w:val="0"/>
          <w:bCs w:val="0"/>
        </w:rPr>
        <w:t>[consultado 2021 abril 22]</w:t>
      </w:r>
    </w:p>
    <w:p w14:paraId="7A3DC9A1" w14:textId="77777777" w:rsidR="00BE3331" w:rsidRPr="008E65FC" w:rsidRDefault="00BE3331" w:rsidP="00BE3331">
      <w:pPr>
        <w:pStyle w:val="Ttulo1"/>
        <w:ind w:left="397" w:hanging="397"/>
        <w:jc w:val="both"/>
        <w:rPr>
          <w:b w:val="0"/>
          <w:bCs w:val="0"/>
          <w:color w:val="0D0D0D" w:themeColor="text1" w:themeTint="F2"/>
        </w:rPr>
      </w:pPr>
    </w:p>
    <w:p w14:paraId="2F6D1415" w14:textId="12FB9011" w:rsidR="00BE3331" w:rsidRPr="008E65FC" w:rsidRDefault="00BE3331" w:rsidP="00BE3331">
      <w:pPr>
        <w:pStyle w:val="Textoindependiente"/>
        <w:ind w:left="397" w:hanging="397"/>
        <w:jc w:val="both"/>
        <w:rPr>
          <w:rStyle w:val="Hipervnculo"/>
        </w:rPr>
      </w:pPr>
      <w:r w:rsidRPr="008E65FC">
        <w:rPr>
          <w:color w:val="0D0D0D" w:themeColor="text1" w:themeTint="F2"/>
        </w:rPr>
        <w:t xml:space="preserve">UNIR (2020). Riesgos laborales en la construcción: ¿cómo evaluarlos y prevenirlos? </w:t>
      </w:r>
      <w:r w:rsidRPr="008E65FC">
        <w:rPr>
          <w:color w:val="0D0D0D" w:themeColor="text1" w:themeTint="F2"/>
        </w:rPr>
        <w:lastRenderedPageBreak/>
        <w:t xml:space="preserve">Ingeniería y tecnología (Revista-Noticias). Disponible en </w:t>
      </w:r>
      <w:hyperlink r:id="rId34" w:history="1">
        <w:r w:rsidRPr="008E65FC">
          <w:rPr>
            <w:rStyle w:val="Hipervnculo"/>
          </w:rPr>
          <w:t>https://www.unir.net/ingenieria/revista/riesgos-laborales-construccion/</w:t>
        </w:r>
      </w:hyperlink>
      <w:r w:rsidRPr="008E65FC">
        <w:rPr>
          <w:rStyle w:val="Hipervnculo"/>
        </w:rPr>
        <w:t xml:space="preserve"> (consultado abril 3 de 2021.</w:t>
      </w:r>
    </w:p>
    <w:p w14:paraId="57D28576" w14:textId="4256DCEE" w:rsidR="003F4EAC" w:rsidRPr="008E65FC" w:rsidRDefault="003F4EAC" w:rsidP="00BE3331">
      <w:pPr>
        <w:pStyle w:val="Textoindependiente"/>
        <w:ind w:left="397" w:hanging="397"/>
        <w:jc w:val="both"/>
        <w:rPr>
          <w:color w:val="0D0D0D" w:themeColor="text1" w:themeTint="F2"/>
        </w:rPr>
      </w:pPr>
    </w:p>
    <w:p w14:paraId="196660DE" w14:textId="3909682C" w:rsidR="003F4EAC" w:rsidRDefault="003F4EAC" w:rsidP="00BE3331">
      <w:pPr>
        <w:pStyle w:val="Textoindependiente"/>
        <w:ind w:left="397" w:hanging="397"/>
        <w:jc w:val="both"/>
        <w:rPr>
          <w:rStyle w:val="Hipervnculo"/>
        </w:rPr>
      </w:pPr>
      <w:r w:rsidRPr="008E65FC">
        <w:t xml:space="preserve">Universidad Particular de Loja, Los principales indicadores de accidentes laborales, marzo 2018. </w:t>
      </w:r>
      <w:hyperlink r:id="rId35" w:history="1">
        <w:r w:rsidR="001C0FE0" w:rsidRPr="00207BF1">
          <w:rPr>
            <w:rStyle w:val="Hipervnculo"/>
          </w:rPr>
          <w:t>https://noticias.utpl.edu.ec/los-principales-indicadores-de-accidentes-laborales</w:t>
        </w:r>
      </w:hyperlink>
      <w:r w:rsidR="00796EF8">
        <w:rPr>
          <w:rStyle w:val="Hipervnculo"/>
        </w:rPr>
        <w:t>.</w:t>
      </w:r>
    </w:p>
    <w:p w14:paraId="2470961B" w14:textId="0E3B40A9" w:rsidR="00796EF8" w:rsidRDefault="00796EF8" w:rsidP="00BE3331">
      <w:pPr>
        <w:pStyle w:val="Textoindependiente"/>
        <w:ind w:left="397" w:hanging="397"/>
        <w:jc w:val="both"/>
      </w:pPr>
    </w:p>
    <w:p w14:paraId="210AF534" w14:textId="77777777" w:rsidR="00796EF8" w:rsidRPr="008E65FC" w:rsidRDefault="00796EF8" w:rsidP="00796EF8">
      <w:pPr>
        <w:pStyle w:val="Textoindependiente"/>
        <w:ind w:left="397" w:hanging="397"/>
        <w:jc w:val="both"/>
      </w:pPr>
    </w:p>
    <w:p w14:paraId="06A8475E" w14:textId="514AE813" w:rsidR="00BE3331" w:rsidRDefault="001C0FE0" w:rsidP="00BE3331">
      <w:pPr>
        <w:pStyle w:val="Textoindependiente"/>
        <w:ind w:left="397" w:hanging="397"/>
        <w:jc w:val="both"/>
      </w:pPr>
      <w:r w:rsidRPr="001C0FE0">
        <w:rPr>
          <w:highlight w:val="yellow"/>
        </w:rPr>
        <w:t xml:space="preserve">Comisión de las comunidades europeas. Fomentar un marco europeo para la responsabilidad social de las empresas 2001. </w:t>
      </w:r>
      <w:hyperlink r:id="rId36" w:history="1">
        <w:r w:rsidRPr="001C0FE0">
          <w:rPr>
            <w:rStyle w:val="Hipervnculo"/>
            <w:highlight w:val="yellow"/>
          </w:rPr>
          <w:t>https://eur-lex.europa.eu/legal content/ES/TXT/PDF/?uri=CELEX:52001DC0366&amp;from=ES</w:t>
        </w:r>
      </w:hyperlink>
    </w:p>
    <w:p w14:paraId="222F0E7D" w14:textId="77777777" w:rsidR="000B3C1A" w:rsidRPr="000B3C1A" w:rsidRDefault="000B3C1A" w:rsidP="00BE3331">
      <w:pPr>
        <w:pStyle w:val="Textoindependiente"/>
        <w:ind w:left="397" w:hanging="397"/>
        <w:jc w:val="both"/>
      </w:pPr>
    </w:p>
    <w:p w14:paraId="215A2E90" w14:textId="25EAB76C" w:rsidR="00F21F73" w:rsidRPr="00E91D44" w:rsidRDefault="00F21F73" w:rsidP="00F21F73">
      <w:pPr>
        <w:pStyle w:val="Textoindependiente"/>
        <w:ind w:left="397" w:hanging="397"/>
        <w:jc w:val="both"/>
      </w:pPr>
    </w:p>
    <w:sectPr w:rsidR="00F21F73" w:rsidRPr="00E91D44" w:rsidSect="00BF3081">
      <w:footerReference w:type="default" r:id="rId37"/>
      <w:pgSz w:w="12240" w:h="15840" w:code="1"/>
      <w:pgMar w:top="1701" w:right="1701" w:bottom="1701" w:left="1701" w:header="0" w:footer="794" w:gutter="0"/>
      <w:pgNumType w:start="4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2B900" w14:textId="77777777" w:rsidR="00E10E42" w:rsidRDefault="00E10E42">
      <w:r>
        <w:separator/>
      </w:r>
    </w:p>
  </w:endnote>
  <w:endnote w:type="continuationSeparator" w:id="0">
    <w:p w14:paraId="78C794E9" w14:textId="77777777" w:rsidR="00E10E42" w:rsidRDefault="00E10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63734"/>
      <w:docPartObj>
        <w:docPartGallery w:val="Page Numbers (Bottom of Page)"/>
        <w:docPartUnique/>
      </w:docPartObj>
    </w:sdtPr>
    <w:sdtContent>
      <w:p w14:paraId="44473E38" w14:textId="1CC2B8CE" w:rsidR="00576586" w:rsidRDefault="00576586">
        <w:pPr>
          <w:pStyle w:val="Piedepgina"/>
          <w:jc w:val="center"/>
        </w:pPr>
        <w:r>
          <w:fldChar w:fldCharType="begin"/>
        </w:r>
        <w:r>
          <w:instrText>PAGE   \* MERGEFORMAT</w:instrText>
        </w:r>
        <w:r>
          <w:fldChar w:fldCharType="separate"/>
        </w:r>
        <w:r>
          <w:t>2</w:t>
        </w:r>
        <w:r>
          <w:fldChar w:fldCharType="end"/>
        </w:r>
      </w:p>
    </w:sdtContent>
  </w:sdt>
  <w:p w14:paraId="1BB5552F" w14:textId="77777777" w:rsidR="00B465FC" w:rsidRDefault="00B465FC">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5C10" w14:textId="315189E2" w:rsidR="00B465FC" w:rsidRDefault="00B465FC">
    <w:pPr>
      <w:pStyle w:val="Textoindependiente"/>
      <w:spacing w:line="14" w:lineRule="auto"/>
      <w:rPr>
        <w:sz w:val="20"/>
      </w:rPr>
    </w:pPr>
    <w:r>
      <w:rPr>
        <w:noProof/>
        <w:lang w:val="es-EC" w:eastAsia="es-EC"/>
      </w:rPr>
      <mc:AlternateContent>
        <mc:Choice Requires="wps">
          <w:drawing>
            <wp:anchor distT="0" distB="0" distL="114300" distR="114300" simplePos="0" relativeHeight="251657728" behindDoc="1" locked="0" layoutInCell="1" allowOverlap="1" wp14:anchorId="0D3A0104" wp14:editId="4A8A28F1">
              <wp:simplePos x="0" y="0"/>
              <wp:positionH relativeFrom="page">
                <wp:posOffset>3784600</wp:posOffset>
              </wp:positionH>
              <wp:positionV relativeFrom="page">
                <wp:posOffset>9306560</wp:posOffset>
              </wp:positionV>
              <wp:extent cx="204470" cy="166370"/>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wps:spPr>
                    <wps:txbx>
                      <w:txbxContent>
                        <w:p w14:paraId="4AB82E23" w14:textId="77777777" w:rsidR="00B465FC" w:rsidRDefault="00B465FC">
                          <w:pPr>
                            <w:spacing w:before="12"/>
                            <w:ind w:left="60"/>
                            <w:rPr>
                              <w:sz w:val="20"/>
                            </w:rPr>
                          </w:pPr>
                          <w:r>
                            <w:fldChar w:fldCharType="begin"/>
                          </w:r>
                          <w:r>
                            <w:rPr>
                              <w:sz w:val="20"/>
                            </w:rPr>
                            <w:instrText xml:space="preserve"> PAGE </w:instrText>
                          </w:r>
                          <w:r>
                            <w:fldChar w:fldCharType="separate"/>
                          </w:r>
                          <w:r w:rsidR="00B925B2">
                            <w:rPr>
                              <w:noProof/>
                              <w:sz w:val="20"/>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A0104" id="_x0000_t202" coordsize="21600,21600" o:spt="202" path="m,l,21600r21600,l21600,xe">
              <v:stroke joinstyle="miter"/>
              <v:path gradientshapeok="t" o:connecttype="rect"/>
            </v:shapetype>
            <v:shape id="Cuadro de texto 3" o:spid="_x0000_s1026" type="#_x0000_t202" style="position:absolute;margin-left:298pt;margin-top:732.8pt;width:16.1pt;height:1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" filled="f" stroked="f">
              <v:textbox inset="0,0,0,0">
                <w:txbxContent>
                  <w:p w14:paraId="4AB82E23" w14:textId="77777777" w:rsidR="00B465FC" w:rsidRDefault="00B465FC">
                    <w:pPr>
                      <w:spacing w:before="12"/>
                      <w:ind w:left="60"/>
                      <w:rPr>
                        <w:sz w:val="20"/>
                      </w:rPr>
                    </w:pPr>
                    <w:r>
                      <w:fldChar w:fldCharType="begin"/>
                    </w:r>
                    <w:r>
                      <w:rPr>
                        <w:sz w:val="20"/>
                      </w:rPr>
                      <w:instrText xml:space="preserve"> PAGE </w:instrText>
                    </w:r>
                    <w:r>
                      <w:fldChar w:fldCharType="separate"/>
                    </w:r>
                    <w:r w:rsidR="00B925B2">
                      <w:rPr>
                        <w:noProof/>
                        <w:sz w:val="20"/>
                      </w:rPr>
                      <w:t>45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F3E5" w14:textId="77777777" w:rsidR="00E10E42" w:rsidRDefault="00E10E42">
      <w:r>
        <w:separator/>
      </w:r>
    </w:p>
  </w:footnote>
  <w:footnote w:type="continuationSeparator" w:id="0">
    <w:p w14:paraId="38C16C82" w14:textId="77777777" w:rsidR="00E10E42" w:rsidRDefault="00E10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243"/>
    <w:multiLevelType w:val="hybridMultilevel"/>
    <w:tmpl w:val="F984FD8E"/>
    <w:lvl w:ilvl="0" w:tplc="DD9EBB04">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F141CB6"/>
    <w:multiLevelType w:val="hybridMultilevel"/>
    <w:tmpl w:val="3A9848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3969C2"/>
    <w:multiLevelType w:val="multilevel"/>
    <w:tmpl w:val="2946BD34"/>
    <w:lvl w:ilvl="0">
      <w:start w:val="3"/>
      <w:numFmt w:val="decimal"/>
      <w:lvlText w:val="%1"/>
      <w:lvlJc w:val="left"/>
      <w:pPr>
        <w:ind w:left="360" w:hanging="360"/>
      </w:pPr>
      <w:rPr>
        <w:rFonts w:hint="default"/>
      </w:rPr>
    </w:lvl>
    <w:lvl w:ilvl="1">
      <w:start w:val="1"/>
      <w:numFmt w:val="decimal"/>
      <w:lvlText w:val="%1.%2"/>
      <w:lvlJc w:val="left"/>
      <w:pPr>
        <w:ind w:left="981" w:hanging="360"/>
      </w:pPr>
      <w:rPr>
        <w:rFonts w:hint="default"/>
      </w:rPr>
    </w:lvl>
    <w:lvl w:ilvl="2">
      <w:start w:val="1"/>
      <w:numFmt w:val="decimal"/>
      <w:lvlText w:val="%1.%2.%3"/>
      <w:lvlJc w:val="left"/>
      <w:pPr>
        <w:ind w:left="1962" w:hanging="720"/>
      </w:pPr>
      <w:rPr>
        <w:rFonts w:hint="default"/>
      </w:rPr>
    </w:lvl>
    <w:lvl w:ilvl="3">
      <w:start w:val="1"/>
      <w:numFmt w:val="decimal"/>
      <w:lvlText w:val="%1.%2.%3.%4"/>
      <w:lvlJc w:val="left"/>
      <w:pPr>
        <w:ind w:left="2583" w:hanging="720"/>
      </w:pPr>
      <w:rPr>
        <w:rFonts w:hint="default"/>
      </w:rPr>
    </w:lvl>
    <w:lvl w:ilvl="4">
      <w:start w:val="1"/>
      <w:numFmt w:val="decimal"/>
      <w:lvlText w:val="%1.%2.%3.%4.%5"/>
      <w:lvlJc w:val="left"/>
      <w:pPr>
        <w:ind w:left="3564" w:hanging="1080"/>
      </w:pPr>
      <w:rPr>
        <w:rFonts w:hint="default"/>
      </w:rPr>
    </w:lvl>
    <w:lvl w:ilvl="5">
      <w:start w:val="1"/>
      <w:numFmt w:val="decimal"/>
      <w:lvlText w:val="%1.%2.%3.%4.%5.%6"/>
      <w:lvlJc w:val="left"/>
      <w:pPr>
        <w:ind w:left="4185" w:hanging="1080"/>
      </w:pPr>
      <w:rPr>
        <w:rFonts w:hint="default"/>
      </w:rPr>
    </w:lvl>
    <w:lvl w:ilvl="6">
      <w:start w:val="1"/>
      <w:numFmt w:val="decimal"/>
      <w:lvlText w:val="%1.%2.%3.%4.%5.%6.%7"/>
      <w:lvlJc w:val="left"/>
      <w:pPr>
        <w:ind w:left="5166" w:hanging="1440"/>
      </w:pPr>
      <w:rPr>
        <w:rFonts w:hint="default"/>
      </w:rPr>
    </w:lvl>
    <w:lvl w:ilvl="7">
      <w:start w:val="1"/>
      <w:numFmt w:val="decimal"/>
      <w:lvlText w:val="%1.%2.%3.%4.%5.%6.%7.%8"/>
      <w:lvlJc w:val="left"/>
      <w:pPr>
        <w:ind w:left="5787" w:hanging="1440"/>
      </w:pPr>
      <w:rPr>
        <w:rFonts w:hint="default"/>
      </w:rPr>
    </w:lvl>
    <w:lvl w:ilvl="8">
      <w:start w:val="1"/>
      <w:numFmt w:val="decimal"/>
      <w:lvlText w:val="%1.%2.%3.%4.%5.%6.%7.%8.%9"/>
      <w:lvlJc w:val="left"/>
      <w:pPr>
        <w:ind w:left="6768" w:hanging="1800"/>
      </w:pPr>
      <w:rPr>
        <w:rFonts w:hint="default"/>
      </w:rPr>
    </w:lvl>
  </w:abstractNum>
  <w:abstractNum w:abstractNumId="3" w15:restartNumberingAfterBreak="0">
    <w:nsid w:val="116C02E4"/>
    <w:multiLevelType w:val="hybridMultilevel"/>
    <w:tmpl w:val="1BE6AD2C"/>
    <w:lvl w:ilvl="0" w:tplc="11DA4A26">
      <w:start w:val="1"/>
      <w:numFmt w:val="decimal"/>
      <w:lvlText w:val="%1."/>
      <w:lvlJc w:val="left"/>
      <w:pPr>
        <w:ind w:left="4016" w:hanging="720"/>
        <w:jc w:val="right"/>
      </w:pPr>
      <w:rPr>
        <w:rFonts w:ascii="Arial" w:eastAsia="Times New Roman" w:hAnsi="Arial" w:cs="Arial" w:hint="default"/>
        <w:b/>
        <w:bCs/>
        <w:w w:val="100"/>
        <w:sz w:val="24"/>
        <w:szCs w:val="24"/>
        <w:lang w:val="es-ES" w:eastAsia="en-US" w:bidi="ar-SA"/>
      </w:rPr>
    </w:lvl>
    <w:lvl w:ilvl="1" w:tplc="A1B425E2">
      <w:numFmt w:val="bullet"/>
      <w:lvlText w:val="•"/>
      <w:lvlJc w:val="left"/>
      <w:pPr>
        <w:ind w:left="4536" w:hanging="720"/>
      </w:pPr>
      <w:rPr>
        <w:rFonts w:hint="default"/>
        <w:lang w:val="es-ES" w:eastAsia="en-US" w:bidi="ar-SA"/>
      </w:rPr>
    </w:lvl>
    <w:lvl w:ilvl="2" w:tplc="C4660D60">
      <w:numFmt w:val="bullet"/>
      <w:lvlText w:val="•"/>
      <w:lvlJc w:val="left"/>
      <w:pPr>
        <w:ind w:left="5052" w:hanging="720"/>
      </w:pPr>
      <w:rPr>
        <w:rFonts w:hint="default"/>
        <w:lang w:val="es-ES" w:eastAsia="en-US" w:bidi="ar-SA"/>
      </w:rPr>
    </w:lvl>
    <w:lvl w:ilvl="3" w:tplc="5C1E6180">
      <w:numFmt w:val="bullet"/>
      <w:lvlText w:val="•"/>
      <w:lvlJc w:val="left"/>
      <w:pPr>
        <w:ind w:left="5568" w:hanging="720"/>
      </w:pPr>
      <w:rPr>
        <w:rFonts w:hint="default"/>
        <w:lang w:val="es-ES" w:eastAsia="en-US" w:bidi="ar-SA"/>
      </w:rPr>
    </w:lvl>
    <w:lvl w:ilvl="4" w:tplc="D6E832D8">
      <w:numFmt w:val="bullet"/>
      <w:lvlText w:val="•"/>
      <w:lvlJc w:val="left"/>
      <w:pPr>
        <w:ind w:left="6084" w:hanging="720"/>
      </w:pPr>
      <w:rPr>
        <w:rFonts w:hint="default"/>
        <w:lang w:val="es-ES" w:eastAsia="en-US" w:bidi="ar-SA"/>
      </w:rPr>
    </w:lvl>
    <w:lvl w:ilvl="5" w:tplc="0C963D0A">
      <w:numFmt w:val="bullet"/>
      <w:lvlText w:val="•"/>
      <w:lvlJc w:val="left"/>
      <w:pPr>
        <w:ind w:left="6600" w:hanging="720"/>
      </w:pPr>
      <w:rPr>
        <w:rFonts w:hint="default"/>
        <w:lang w:val="es-ES" w:eastAsia="en-US" w:bidi="ar-SA"/>
      </w:rPr>
    </w:lvl>
    <w:lvl w:ilvl="6" w:tplc="2A348782">
      <w:numFmt w:val="bullet"/>
      <w:lvlText w:val="•"/>
      <w:lvlJc w:val="left"/>
      <w:pPr>
        <w:ind w:left="7116" w:hanging="720"/>
      </w:pPr>
      <w:rPr>
        <w:rFonts w:hint="default"/>
        <w:lang w:val="es-ES" w:eastAsia="en-US" w:bidi="ar-SA"/>
      </w:rPr>
    </w:lvl>
    <w:lvl w:ilvl="7" w:tplc="05BA154C">
      <w:numFmt w:val="bullet"/>
      <w:lvlText w:val="•"/>
      <w:lvlJc w:val="left"/>
      <w:pPr>
        <w:ind w:left="7632" w:hanging="720"/>
      </w:pPr>
      <w:rPr>
        <w:rFonts w:hint="default"/>
        <w:lang w:val="es-ES" w:eastAsia="en-US" w:bidi="ar-SA"/>
      </w:rPr>
    </w:lvl>
    <w:lvl w:ilvl="8" w:tplc="67D02B44">
      <w:numFmt w:val="bullet"/>
      <w:lvlText w:val="•"/>
      <w:lvlJc w:val="left"/>
      <w:pPr>
        <w:ind w:left="8148" w:hanging="720"/>
      </w:pPr>
      <w:rPr>
        <w:rFonts w:hint="default"/>
        <w:lang w:val="es-ES" w:eastAsia="en-US" w:bidi="ar-SA"/>
      </w:rPr>
    </w:lvl>
  </w:abstractNum>
  <w:abstractNum w:abstractNumId="4" w15:restartNumberingAfterBreak="0">
    <w:nsid w:val="11C026CA"/>
    <w:multiLevelType w:val="multilevel"/>
    <w:tmpl w:val="7996FA32"/>
    <w:lvl w:ilvl="0">
      <w:start w:val="2"/>
      <w:numFmt w:val="decimal"/>
      <w:lvlText w:val="%1"/>
      <w:lvlJc w:val="left"/>
      <w:pPr>
        <w:ind w:left="687" w:hanging="426"/>
      </w:pPr>
      <w:rPr>
        <w:rFonts w:hint="default"/>
        <w:lang w:val="es-ES" w:eastAsia="en-US" w:bidi="ar-SA"/>
      </w:rPr>
    </w:lvl>
    <w:lvl w:ilvl="1">
      <w:start w:val="1"/>
      <w:numFmt w:val="decimal"/>
      <w:lvlText w:val="%1.%2"/>
      <w:lvlJc w:val="left"/>
      <w:pPr>
        <w:ind w:left="687" w:hanging="42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801" w:hanging="540"/>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817" w:hanging="540"/>
      </w:pPr>
      <w:rPr>
        <w:rFonts w:hint="default"/>
        <w:lang w:val="es-ES" w:eastAsia="en-US" w:bidi="ar-SA"/>
      </w:rPr>
    </w:lvl>
    <w:lvl w:ilvl="4">
      <w:numFmt w:val="bullet"/>
      <w:lvlText w:val="•"/>
      <w:lvlJc w:val="left"/>
      <w:pPr>
        <w:ind w:left="3826" w:hanging="540"/>
      </w:pPr>
      <w:rPr>
        <w:rFonts w:hint="default"/>
        <w:lang w:val="es-ES" w:eastAsia="en-US" w:bidi="ar-SA"/>
      </w:rPr>
    </w:lvl>
    <w:lvl w:ilvl="5">
      <w:numFmt w:val="bullet"/>
      <w:lvlText w:val="•"/>
      <w:lvlJc w:val="left"/>
      <w:pPr>
        <w:ind w:left="4835" w:hanging="540"/>
      </w:pPr>
      <w:rPr>
        <w:rFonts w:hint="default"/>
        <w:lang w:val="es-ES" w:eastAsia="en-US" w:bidi="ar-SA"/>
      </w:rPr>
    </w:lvl>
    <w:lvl w:ilvl="6">
      <w:numFmt w:val="bullet"/>
      <w:lvlText w:val="•"/>
      <w:lvlJc w:val="left"/>
      <w:pPr>
        <w:ind w:left="5844" w:hanging="540"/>
      </w:pPr>
      <w:rPr>
        <w:rFonts w:hint="default"/>
        <w:lang w:val="es-ES" w:eastAsia="en-US" w:bidi="ar-SA"/>
      </w:rPr>
    </w:lvl>
    <w:lvl w:ilvl="7">
      <w:numFmt w:val="bullet"/>
      <w:lvlText w:val="•"/>
      <w:lvlJc w:val="left"/>
      <w:pPr>
        <w:ind w:left="6853" w:hanging="540"/>
      </w:pPr>
      <w:rPr>
        <w:rFonts w:hint="default"/>
        <w:lang w:val="es-ES" w:eastAsia="en-US" w:bidi="ar-SA"/>
      </w:rPr>
    </w:lvl>
    <w:lvl w:ilvl="8">
      <w:numFmt w:val="bullet"/>
      <w:lvlText w:val="•"/>
      <w:lvlJc w:val="left"/>
      <w:pPr>
        <w:ind w:left="7862" w:hanging="540"/>
      </w:pPr>
      <w:rPr>
        <w:rFonts w:hint="default"/>
        <w:lang w:val="es-ES" w:eastAsia="en-US" w:bidi="ar-SA"/>
      </w:rPr>
    </w:lvl>
  </w:abstractNum>
  <w:abstractNum w:abstractNumId="5" w15:restartNumberingAfterBreak="0">
    <w:nsid w:val="14F41546"/>
    <w:multiLevelType w:val="multilevel"/>
    <w:tmpl w:val="AFF6FC60"/>
    <w:lvl w:ilvl="0">
      <w:start w:val="1"/>
      <w:numFmt w:val="decimal"/>
      <w:lvlText w:val="%1"/>
      <w:lvlJc w:val="left"/>
      <w:pPr>
        <w:ind w:left="841" w:hanging="720"/>
      </w:pPr>
      <w:rPr>
        <w:rFonts w:hint="default"/>
        <w:lang w:val="es-ES" w:eastAsia="en-US" w:bidi="ar-SA"/>
      </w:rPr>
    </w:lvl>
    <w:lvl w:ilvl="1">
      <w:start w:val="1"/>
      <w:numFmt w:val="decimal"/>
      <w:lvlText w:val="%1.%2"/>
      <w:lvlJc w:val="left"/>
      <w:pPr>
        <w:ind w:left="1004" w:hanging="720"/>
      </w:pPr>
      <w:rPr>
        <w:rFonts w:ascii="Arial" w:eastAsia="Times New Roman" w:hAnsi="Arial" w:cs="Arial" w:hint="default"/>
        <w:b/>
        <w:bCs/>
        <w:w w:val="100"/>
        <w:sz w:val="24"/>
        <w:szCs w:val="24"/>
        <w:lang w:val="es-ES" w:eastAsia="en-US" w:bidi="ar-SA"/>
      </w:rPr>
    </w:lvl>
    <w:lvl w:ilvl="2">
      <w:start w:val="1"/>
      <w:numFmt w:val="decimal"/>
      <w:lvlText w:val="%1.%2.%3"/>
      <w:lvlJc w:val="left"/>
      <w:pPr>
        <w:ind w:left="720" w:hanging="720"/>
      </w:pPr>
      <w:rPr>
        <w:rFonts w:ascii="Arial" w:eastAsia="Times New Roman" w:hAnsi="Arial" w:cs="Arial" w:hint="default"/>
        <w:b/>
        <w:bCs/>
        <w:w w:val="100"/>
        <w:sz w:val="24"/>
        <w:szCs w:val="24"/>
        <w:lang w:val="es-ES" w:eastAsia="en-US" w:bidi="ar-SA"/>
      </w:rPr>
    </w:lvl>
    <w:lvl w:ilvl="3">
      <w:numFmt w:val="bullet"/>
      <w:lvlText w:val="•"/>
      <w:lvlJc w:val="left"/>
      <w:pPr>
        <w:ind w:left="3342" w:hanging="720"/>
      </w:pPr>
      <w:rPr>
        <w:rFonts w:hint="default"/>
        <w:lang w:val="es-ES" w:eastAsia="en-US" w:bidi="ar-SA"/>
      </w:rPr>
    </w:lvl>
    <w:lvl w:ilvl="4">
      <w:numFmt w:val="bullet"/>
      <w:lvlText w:val="•"/>
      <w:lvlJc w:val="left"/>
      <w:pPr>
        <w:ind w:left="4176" w:hanging="720"/>
      </w:pPr>
      <w:rPr>
        <w:rFonts w:hint="default"/>
        <w:lang w:val="es-ES" w:eastAsia="en-US" w:bidi="ar-SA"/>
      </w:rPr>
    </w:lvl>
    <w:lvl w:ilvl="5">
      <w:numFmt w:val="bullet"/>
      <w:lvlText w:val="•"/>
      <w:lvlJc w:val="left"/>
      <w:pPr>
        <w:ind w:left="5010" w:hanging="720"/>
      </w:pPr>
      <w:rPr>
        <w:rFonts w:hint="default"/>
        <w:lang w:val="es-ES" w:eastAsia="en-US" w:bidi="ar-SA"/>
      </w:rPr>
    </w:lvl>
    <w:lvl w:ilvl="6">
      <w:numFmt w:val="bullet"/>
      <w:lvlText w:val="•"/>
      <w:lvlJc w:val="left"/>
      <w:pPr>
        <w:ind w:left="5844" w:hanging="720"/>
      </w:pPr>
      <w:rPr>
        <w:rFonts w:hint="default"/>
        <w:lang w:val="es-ES" w:eastAsia="en-US" w:bidi="ar-SA"/>
      </w:rPr>
    </w:lvl>
    <w:lvl w:ilvl="7">
      <w:numFmt w:val="bullet"/>
      <w:lvlText w:val="•"/>
      <w:lvlJc w:val="left"/>
      <w:pPr>
        <w:ind w:left="6678" w:hanging="720"/>
      </w:pPr>
      <w:rPr>
        <w:rFonts w:hint="default"/>
        <w:lang w:val="es-ES" w:eastAsia="en-US" w:bidi="ar-SA"/>
      </w:rPr>
    </w:lvl>
    <w:lvl w:ilvl="8">
      <w:numFmt w:val="bullet"/>
      <w:lvlText w:val="•"/>
      <w:lvlJc w:val="left"/>
      <w:pPr>
        <w:ind w:left="7512" w:hanging="720"/>
      </w:pPr>
      <w:rPr>
        <w:rFonts w:hint="default"/>
        <w:lang w:val="es-ES" w:eastAsia="en-US" w:bidi="ar-SA"/>
      </w:rPr>
    </w:lvl>
  </w:abstractNum>
  <w:abstractNum w:abstractNumId="6" w15:restartNumberingAfterBreak="0">
    <w:nsid w:val="15A0600F"/>
    <w:multiLevelType w:val="hybridMultilevel"/>
    <w:tmpl w:val="DE667B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A79505C"/>
    <w:multiLevelType w:val="multilevel"/>
    <w:tmpl w:val="3710E80A"/>
    <w:lvl w:ilvl="0">
      <w:start w:val="3"/>
      <w:numFmt w:val="decimal"/>
      <w:lvlText w:val="%1"/>
      <w:lvlJc w:val="left"/>
      <w:pPr>
        <w:ind w:left="360" w:hanging="360"/>
      </w:pPr>
      <w:rPr>
        <w:rFonts w:hint="default"/>
      </w:rPr>
    </w:lvl>
    <w:lvl w:ilvl="1">
      <w:start w:val="1"/>
      <w:numFmt w:val="decimal"/>
      <w:lvlText w:val="%1.%2"/>
      <w:lvlJc w:val="left"/>
      <w:pPr>
        <w:ind w:left="621" w:hanging="360"/>
      </w:pPr>
      <w:rPr>
        <w:rFonts w:hint="default"/>
      </w:rPr>
    </w:lvl>
    <w:lvl w:ilvl="2">
      <w:start w:val="1"/>
      <w:numFmt w:val="decimal"/>
      <w:lvlText w:val="%1.%2.%3"/>
      <w:lvlJc w:val="left"/>
      <w:pPr>
        <w:ind w:left="1242" w:hanging="720"/>
      </w:pPr>
      <w:rPr>
        <w:rFonts w:hint="default"/>
      </w:rPr>
    </w:lvl>
    <w:lvl w:ilvl="3">
      <w:start w:val="1"/>
      <w:numFmt w:val="decimal"/>
      <w:lvlText w:val="%1.%2.%3.%4"/>
      <w:lvlJc w:val="left"/>
      <w:pPr>
        <w:ind w:left="1503" w:hanging="720"/>
      </w:pPr>
      <w:rPr>
        <w:rFonts w:hint="default"/>
      </w:rPr>
    </w:lvl>
    <w:lvl w:ilvl="4">
      <w:start w:val="1"/>
      <w:numFmt w:val="decimal"/>
      <w:lvlText w:val="%1.%2.%3.%4.%5"/>
      <w:lvlJc w:val="left"/>
      <w:pPr>
        <w:ind w:left="2124" w:hanging="1080"/>
      </w:pPr>
      <w:rPr>
        <w:rFonts w:hint="default"/>
      </w:rPr>
    </w:lvl>
    <w:lvl w:ilvl="5">
      <w:start w:val="1"/>
      <w:numFmt w:val="decimal"/>
      <w:lvlText w:val="%1.%2.%3.%4.%5.%6"/>
      <w:lvlJc w:val="left"/>
      <w:pPr>
        <w:ind w:left="2385" w:hanging="1080"/>
      </w:pPr>
      <w:rPr>
        <w:rFonts w:hint="default"/>
      </w:rPr>
    </w:lvl>
    <w:lvl w:ilvl="6">
      <w:start w:val="1"/>
      <w:numFmt w:val="decimal"/>
      <w:lvlText w:val="%1.%2.%3.%4.%5.%6.%7"/>
      <w:lvlJc w:val="left"/>
      <w:pPr>
        <w:ind w:left="3006" w:hanging="1440"/>
      </w:pPr>
      <w:rPr>
        <w:rFonts w:hint="default"/>
      </w:rPr>
    </w:lvl>
    <w:lvl w:ilvl="7">
      <w:start w:val="1"/>
      <w:numFmt w:val="decimal"/>
      <w:lvlText w:val="%1.%2.%3.%4.%5.%6.%7.%8"/>
      <w:lvlJc w:val="left"/>
      <w:pPr>
        <w:ind w:left="3267" w:hanging="1440"/>
      </w:pPr>
      <w:rPr>
        <w:rFonts w:hint="default"/>
      </w:rPr>
    </w:lvl>
    <w:lvl w:ilvl="8">
      <w:start w:val="1"/>
      <w:numFmt w:val="decimal"/>
      <w:lvlText w:val="%1.%2.%3.%4.%5.%6.%7.%8.%9"/>
      <w:lvlJc w:val="left"/>
      <w:pPr>
        <w:ind w:left="3888" w:hanging="1800"/>
      </w:pPr>
      <w:rPr>
        <w:rFonts w:hint="default"/>
      </w:rPr>
    </w:lvl>
  </w:abstractNum>
  <w:abstractNum w:abstractNumId="8" w15:restartNumberingAfterBreak="0">
    <w:nsid w:val="1D075086"/>
    <w:multiLevelType w:val="multilevel"/>
    <w:tmpl w:val="D97861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DC37015"/>
    <w:multiLevelType w:val="multilevel"/>
    <w:tmpl w:val="7996FA32"/>
    <w:lvl w:ilvl="0">
      <w:start w:val="2"/>
      <w:numFmt w:val="decimal"/>
      <w:lvlText w:val="%1"/>
      <w:lvlJc w:val="left"/>
      <w:pPr>
        <w:ind w:left="687" w:hanging="426"/>
      </w:pPr>
      <w:rPr>
        <w:rFonts w:hint="default"/>
        <w:lang w:val="es-ES" w:eastAsia="en-US" w:bidi="ar-SA"/>
      </w:rPr>
    </w:lvl>
    <w:lvl w:ilvl="1">
      <w:start w:val="1"/>
      <w:numFmt w:val="decimal"/>
      <w:lvlText w:val="%1.%2"/>
      <w:lvlJc w:val="left"/>
      <w:pPr>
        <w:ind w:left="687" w:hanging="42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801" w:hanging="540"/>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817" w:hanging="540"/>
      </w:pPr>
      <w:rPr>
        <w:rFonts w:hint="default"/>
        <w:lang w:val="es-ES" w:eastAsia="en-US" w:bidi="ar-SA"/>
      </w:rPr>
    </w:lvl>
    <w:lvl w:ilvl="4">
      <w:numFmt w:val="bullet"/>
      <w:lvlText w:val="•"/>
      <w:lvlJc w:val="left"/>
      <w:pPr>
        <w:ind w:left="3826" w:hanging="540"/>
      </w:pPr>
      <w:rPr>
        <w:rFonts w:hint="default"/>
        <w:lang w:val="es-ES" w:eastAsia="en-US" w:bidi="ar-SA"/>
      </w:rPr>
    </w:lvl>
    <w:lvl w:ilvl="5">
      <w:numFmt w:val="bullet"/>
      <w:lvlText w:val="•"/>
      <w:lvlJc w:val="left"/>
      <w:pPr>
        <w:ind w:left="4835" w:hanging="540"/>
      </w:pPr>
      <w:rPr>
        <w:rFonts w:hint="default"/>
        <w:lang w:val="es-ES" w:eastAsia="en-US" w:bidi="ar-SA"/>
      </w:rPr>
    </w:lvl>
    <w:lvl w:ilvl="6">
      <w:numFmt w:val="bullet"/>
      <w:lvlText w:val="•"/>
      <w:lvlJc w:val="left"/>
      <w:pPr>
        <w:ind w:left="5844" w:hanging="540"/>
      </w:pPr>
      <w:rPr>
        <w:rFonts w:hint="default"/>
        <w:lang w:val="es-ES" w:eastAsia="en-US" w:bidi="ar-SA"/>
      </w:rPr>
    </w:lvl>
    <w:lvl w:ilvl="7">
      <w:numFmt w:val="bullet"/>
      <w:lvlText w:val="•"/>
      <w:lvlJc w:val="left"/>
      <w:pPr>
        <w:ind w:left="6853" w:hanging="540"/>
      </w:pPr>
      <w:rPr>
        <w:rFonts w:hint="default"/>
        <w:lang w:val="es-ES" w:eastAsia="en-US" w:bidi="ar-SA"/>
      </w:rPr>
    </w:lvl>
    <w:lvl w:ilvl="8">
      <w:numFmt w:val="bullet"/>
      <w:lvlText w:val="•"/>
      <w:lvlJc w:val="left"/>
      <w:pPr>
        <w:ind w:left="7862" w:hanging="540"/>
      </w:pPr>
      <w:rPr>
        <w:rFonts w:hint="default"/>
        <w:lang w:val="es-ES" w:eastAsia="en-US" w:bidi="ar-SA"/>
      </w:rPr>
    </w:lvl>
  </w:abstractNum>
  <w:abstractNum w:abstractNumId="10" w15:restartNumberingAfterBreak="0">
    <w:nsid w:val="239957AD"/>
    <w:multiLevelType w:val="multilevel"/>
    <w:tmpl w:val="9044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02E6F"/>
    <w:multiLevelType w:val="multilevel"/>
    <w:tmpl w:val="F9389A54"/>
    <w:lvl w:ilvl="0">
      <w:start w:val="1"/>
      <w:numFmt w:val="decimal"/>
      <w:lvlText w:val="%1."/>
      <w:lvlJc w:val="left"/>
      <w:pPr>
        <w:ind w:left="521" w:hanging="400"/>
      </w:pPr>
      <w:rPr>
        <w:rFonts w:ascii="Times New Roman" w:eastAsia="Times New Roman" w:hAnsi="Times New Roman" w:cs="Times New Roman" w:hint="default"/>
        <w:w w:val="100"/>
        <w:sz w:val="24"/>
        <w:szCs w:val="24"/>
        <w:lang w:val="es-ES" w:eastAsia="en-US" w:bidi="ar-SA"/>
      </w:rPr>
    </w:lvl>
    <w:lvl w:ilvl="1">
      <w:start w:val="1"/>
      <w:numFmt w:val="decimal"/>
      <w:lvlText w:val="%1.%2"/>
      <w:lvlJc w:val="left"/>
      <w:pPr>
        <w:ind w:left="1001" w:hanging="68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222" w:hanging="701"/>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1220" w:hanging="701"/>
      </w:pPr>
      <w:rPr>
        <w:rFonts w:hint="default"/>
        <w:lang w:val="es-ES" w:eastAsia="en-US" w:bidi="ar-SA"/>
      </w:rPr>
    </w:lvl>
    <w:lvl w:ilvl="4">
      <w:numFmt w:val="bullet"/>
      <w:lvlText w:val="•"/>
      <w:lvlJc w:val="left"/>
      <w:pPr>
        <w:ind w:left="2357" w:hanging="701"/>
      </w:pPr>
      <w:rPr>
        <w:rFonts w:hint="default"/>
        <w:lang w:val="es-ES" w:eastAsia="en-US" w:bidi="ar-SA"/>
      </w:rPr>
    </w:lvl>
    <w:lvl w:ilvl="5">
      <w:numFmt w:val="bullet"/>
      <w:lvlText w:val="•"/>
      <w:lvlJc w:val="left"/>
      <w:pPr>
        <w:ind w:left="3494" w:hanging="701"/>
      </w:pPr>
      <w:rPr>
        <w:rFonts w:hint="default"/>
        <w:lang w:val="es-ES" w:eastAsia="en-US" w:bidi="ar-SA"/>
      </w:rPr>
    </w:lvl>
    <w:lvl w:ilvl="6">
      <w:numFmt w:val="bullet"/>
      <w:lvlText w:val="•"/>
      <w:lvlJc w:val="left"/>
      <w:pPr>
        <w:ind w:left="4631" w:hanging="701"/>
      </w:pPr>
      <w:rPr>
        <w:rFonts w:hint="default"/>
        <w:lang w:val="es-ES" w:eastAsia="en-US" w:bidi="ar-SA"/>
      </w:rPr>
    </w:lvl>
    <w:lvl w:ilvl="7">
      <w:numFmt w:val="bullet"/>
      <w:lvlText w:val="•"/>
      <w:lvlJc w:val="left"/>
      <w:pPr>
        <w:ind w:left="5768" w:hanging="701"/>
      </w:pPr>
      <w:rPr>
        <w:rFonts w:hint="default"/>
        <w:lang w:val="es-ES" w:eastAsia="en-US" w:bidi="ar-SA"/>
      </w:rPr>
    </w:lvl>
    <w:lvl w:ilvl="8">
      <w:numFmt w:val="bullet"/>
      <w:lvlText w:val="•"/>
      <w:lvlJc w:val="left"/>
      <w:pPr>
        <w:ind w:left="6905" w:hanging="701"/>
      </w:pPr>
      <w:rPr>
        <w:rFonts w:hint="default"/>
        <w:lang w:val="es-ES" w:eastAsia="en-US" w:bidi="ar-SA"/>
      </w:rPr>
    </w:lvl>
  </w:abstractNum>
  <w:abstractNum w:abstractNumId="12" w15:restartNumberingAfterBreak="0">
    <w:nsid w:val="35247504"/>
    <w:multiLevelType w:val="multilevel"/>
    <w:tmpl w:val="C1EAB1BE"/>
    <w:lvl w:ilvl="0">
      <w:start w:val="1"/>
      <w:numFmt w:val="bullet"/>
      <w:lvlText w:val=""/>
      <w:lvlJc w:val="left"/>
      <w:pPr>
        <w:tabs>
          <w:tab w:val="num" w:pos="3054"/>
        </w:tabs>
        <w:ind w:left="3054" w:hanging="360"/>
      </w:pPr>
      <w:rPr>
        <w:rFonts w:ascii="Symbol" w:hAnsi="Symbol" w:hint="default"/>
        <w:sz w:val="20"/>
      </w:rPr>
    </w:lvl>
    <w:lvl w:ilvl="1">
      <w:start w:val="1"/>
      <w:numFmt w:val="bullet"/>
      <w:lvlText w:val="o"/>
      <w:lvlJc w:val="left"/>
      <w:pPr>
        <w:tabs>
          <w:tab w:val="num" w:pos="3774"/>
        </w:tabs>
        <w:ind w:left="3774" w:hanging="360"/>
      </w:pPr>
      <w:rPr>
        <w:rFonts w:ascii="Courier New" w:hAnsi="Courier New" w:hint="default"/>
        <w:sz w:val="20"/>
      </w:rPr>
    </w:lvl>
    <w:lvl w:ilvl="2" w:tentative="1">
      <w:start w:val="1"/>
      <w:numFmt w:val="bullet"/>
      <w:lvlText w:val=""/>
      <w:lvlJc w:val="left"/>
      <w:pPr>
        <w:tabs>
          <w:tab w:val="num" w:pos="4494"/>
        </w:tabs>
        <w:ind w:left="4494" w:hanging="360"/>
      </w:pPr>
      <w:rPr>
        <w:rFonts w:ascii="Wingdings" w:hAnsi="Wingdings" w:hint="default"/>
        <w:sz w:val="20"/>
      </w:rPr>
    </w:lvl>
    <w:lvl w:ilvl="3" w:tentative="1">
      <w:start w:val="1"/>
      <w:numFmt w:val="bullet"/>
      <w:lvlText w:val=""/>
      <w:lvlJc w:val="left"/>
      <w:pPr>
        <w:tabs>
          <w:tab w:val="num" w:pos="5214"/>
        </w:tabs>
        <w:ind w:left="5214" w:hanging="360"/>
      </w:pPr>
      <w:rPr>
        <w:rFonts w:ascii="Wingdings" w:hAnsi="Wingdings" w:hint="default"/>
        <w:sz w:val="20"/>
      </w:rPr>
    </w:lvl>
    <w:lvl w:ilvl="4" w:tentative="1">
      <w:start w:val="1"/>
      <w:numFmt w:val="bullet"/>
      <w:lvlText w:val=""/>
      <w:lvlJc w:val="left"/>
      <w:pPr>
        <w:tabs>
          <w:tab w:val="num" w:pos="5934"/>
        </w:tabs>
        <w:ind w:left="5934" w:hanging="360"/>
      </w:pPr>
      <w:rPr>
        <w:rFonts w:ascii="Wingdings" w:hAnsi="Wingdings" w:hint="default"/>
        <w:sz w:val="20"/>
      </w:rPr>
    </w:lvl>
    <w:lvl w:ilvl="5" w:tentative="1">
      <w:start w:val="1"/>
      <w:numFmt w:val="bullet"/>
      <w:lvlText w:val=""/>
      <w:lvlJc w:val="left"/>
      <w:pPr>
        <w:tabs>
          <w:tab w:val="num" w:pos="6654"/>
        </w:tabs>
        <w:ind w:left="6654" w:hanging="360"/>
      </w:pPr>
      <w:rPr>
        <w:rFonts w:ascii="Wingdings" w:hAnsi="Wingdings" w:hint="default"/>
        <w:sz w:val="20"/>
      </w:rPr>
    </w:lvl>
    <w:lvl w:ilvl="6" w:tentative="1">
      <w:start w:val="1"/>
      <w:numFmt w:val="bullet"/>
      <w:lvlText w:val=""/>
      <w:lvlJc w:val="left"/>
      <w:pPr>
        <w:tabs>
          <w:tab w:val="num" w:pos="7374"/>
        </w:tabs>
        <w:ind w:left="7374" w:hanging="360"/>
      </w:pPr>
      <w:rPr>
        <w:rFonts w:ascii="Wingdings" w:hAnsi="Wingdings" w:hint="default"/>
        <w:sz w:val="20"/>
      </w:rPr>
    </w:lvl>
    <w:lvl w:ilvl="7" w:tentative="1">
      <w:start w:val="1"/>
      <w:numFmt w:val="bullet"/>
      <w:lvlText w:val=""/>
      <w:lvlJc w:val="left"/>
      <w:pPr>
        <w:tabs>
          <w:tab w:val="num" w:pos="8094"/>
        </w:tabs>
        <w:ind w:left="8094" w:hanging="360"/>
      </w:pPr>
      <w:rPr>
        <w:rFonts w:ascii="Wingdings" w:hAnsi="Wingdings" w:hint="default"/>
        <w:sz w:val="20"/>
      </w:rPr>
    </w:lvl>
    <w:lvl w:ilvl="8" w:tentative="1">
      <w:start w:val="1"/>
      <w:numFmt w:val="bullet"/>
      <w:lvlText w:val=""/>
      <w:lvlJc w:val="left"/>
      <w:pPr>
        <w:tabs>
          <w:tab w:val="num" w:pos="8814"/>
        </w:tabs>
        <w:ind w:left="8814" w:hanging="360"/>
      </w:pPr>
      <w:rPr>
        <w:rFonts w:ascii="Wingdings" w:hAnsi="Wingdings" w:hint="default"/>
        <w:sz w:val="20"/>
      </w:rPr>
    </w:lvl>
  </w:abstractNum>
  <w:abstractNum w:abstractNumId="13" w15:restartNumberingAfterBreak="0">
    <w:nsid w:val="37614B76"/>
    <w:multiLevelType w:val="multilevel"/>
    <w:tmpl w:val="F8600126"/>
    <w:lvl w:ilvl="0">
      <w:start w:val="2"/>
      <w:numFmt w:val="decimal"/>
      <w:lvlText w:val="%1"/>
      <w:lvlJc w:val="left"/>
      <w:pPr>
        <w:ind w:left="687" w:hanging="426"/>
      </w:pPr>
      <w:rPr>
        <w:rFonts w:hint="default"/>
        <w:lang w:val="es-ES" w:eastAsia="en-US" w:bidi="ar-SA"/>
      </w:rPr>
    </w:lvl>
    <w:lvl w:ilvl="1">
      <w:start w:val="3"/>
      <w:numFmt w:val="decimal"/>
      <w:lvlText w:val="%1.%2"/>
      <w:lvlJc w:val="left"/>
      <w:pPr>
        <w:ind w:left="687" w:hanging="42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520" w:hanging="426"/>
      </w:pPr>
      <w:rPr>
        <w:rFonts w:hint="default"/>
        <w:lang w:val="es-ES" w:eastAsia="en-US" w:bidi="ar-SA"/>
      </w:rPr>
    </w:lvl>
    <w:lvl w:ilvl="3">
      <w:numFmt w:val="bullet"/>
      <w:lvlText w:val="•"/>
      <w:lvlJc w:val="left"/>
      <w:pPr>
        <w:ind w:left="3440" w:hanging="426"/>
      </w:pPr>
      <w:rPr>
        <w:rFonts w:hint="default"/>
        <w:lang w:val="es-ES" w:eastAsia="en-US" w:bidi="ar-SA"/>
      </w:rPr>
    </w:lvl>
    <w:lvl w:ilvl="4">
      <w:numFmt w:val="bullet"/>
      <w:lvlText w:val="•"/>
      <w:lvlJc w:val="left"/>
      <w:pPr>
        <w:ind w:left="4360" w:hanging="426"/>
      </w:pPr>
      <w:rPr>
        <w:rFonts w:hint="default"/>
        <w:lang w:val="es-ES" w:eastAsia="en-US" w:bidi="ar-SA"/>
      </w:rPr>
    </w:lvl>
    <w:lvl w:ilvl="5">
      <w:numFmt w:val="bullet"/>
      <w:lvlText w:val="•"/>
      <w:lvlJc w:val="left"/>
      <w:pPr>
        <w:ind w:left="5280" w:hanging="426"/>
      </w:pPr>
      <w:rPr>
        <w:rFonts w:hint="default"/>
        <w:lang w:val="es-ES" w:eastAsia="en-US" w:bidi="ar-SA"/>
      </w:rPr>
    </w:lvl>
    <w:lvl w:ilvl="6">
      <w:numFmt w:val="bullet"/>
      <w:lvlText w:val="•"/>
      <w:lvlJc w:val="left"/>
      <w:pPr>
        <w:ind w:left="6200" w:hanging="426"/>
      </w:pPr>
      <w:rPr>
        <w:rFonts w:hint="default"/>
        <w:lang w:val="es-ES" w:eastAsia="en-US" w:bidi="ar-SA"/>
      </w:rPr>
    </w:lvl>
    <w:lvl w:ilvl="7">
      <w:numFmt w:val="bullet"/>
      <w:lvlText w:val="•"/>
      <w:lvlJc w:val="left"/>
      <w:pPr>
        <w:ind w:left="7120" w:hanging="426"/>
      </w:pPr>
      <w:rPr>
        <w:rFonts w:hint="default"/>
        <w:lang w:val="es-ES" w:eastAsia="en-US" w:bidi="ar-SA"/>
      </w:rPr>
    </w:lvl>
    <w:lvl w:ilvl="8">
      <w:numFmt w:val="bullet"/>
      <w:lvlText w:val="•"/>
      <w:lvlJc w:val="left"/>
      <w:pPr>
        <w:ind w:left="8040" w:hanging="426"/>
      </w:pPr>
      <w:rPr>
        <w:rFonts w:hint="default"/>
        <w:lang w:val="es-ES" w:eastAsia="en-US" w:bidi="ar-SA"/>
      </w:rPr>
    </w:lvl>
  </w:abstractNum>
  <w:abstractNum w:abstractNumId="14" w15:restartNumberingAfterBreak="0">
    <w:nsid w:val="37B0125F"/>
    <w:multiLevelType w:val="multilevel"/>
    <w:tmpl w:val="EA44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54ED6"/>
    <w:multiLevelType w:val="hybridMultilevel"/>
    <w:tmpl w:val="55E80ECC"/>
    <w:lvl w:ilvl="0" w:tplc="5C929F48">
      <w:start w:val="1"/>
      <w:numFmt w:val="decimal"/>
      <w:lvlText w:val="%1."/>
      <w:lvlJc w:val="left"/>
      <w:pPr>
        <w:ind w:left="1364" w:hanging="360"/>
      </w:pPr>
      <w:rPr>
        <w:rFont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6451190"/>
    <w:multiLevelType w:val="hybridMultilevel"/>
    <w:tmpl w:val="F49E0388"/>
    <w:lvl w:ilvl="0" w:tplc="F8BAB722">
      <w:numFmt w:val="bullet"/>
      <w:lvlText w:val="-"/>
      <w:lvlJc w:val="left"/>
      <w:pPr>
        <w:ind w:left="7046" w:hanging="111"/>
      </w:pPr>
      <w:rPr>
        <w:rFonts w:ascii="Times New Roman" w:eastAsia="Times New Roman" w:hAnsi="Times New Roman" w:cs="Times New Roman" w:hint="default"/>
        <w:w w:val="100"/>
        <w:sz w:val="20"/>
        <w:szCs w:val="20"/>
        <w:lang w:val="es-ES" w:eastAsia="en-US" w:bidi="ar-SA"/>
      </w:rPr>
    </w:lvl>
    <w:lvl w:ilvl="1" w:tplc="07FC9A6A">
      <w:numFmt w:val="bullet"/>
      <w:lvlText w:val="•"/>
      <w:lvlJc w:val="left"/>
      <w:pPr>
        <w:ind w:left="7762" w:hanging="111"/>
      </w:pPr>
      <w:rPr>
        <w:rFonts w:hint="default"/>
        <w:lang w:val="es-ES" w:eastAsia="en-US" w:bidi="ar-SA"/>
      </w:rPr>
    </w:lvl>
    <w:lvl w:ilvl="2" w:tplc="44A85532">
      <w:numFmt w:val="bullet"/>
      <w:lvlText w:val="•"/>
      <w:lvlJc w:val="left"/>
      <w:pPr>
        <w:ind w:left="8484" w:hanging="111"/>
      </w:pPr>
      <w:rPr>
        <w:rFonts w:hint="default"/>
        <w:lang w:val="es-ES" w:eastAsia="en-US" w:bidi="ar-SA"/>
      </w:rPr>
    </w:lvl>
    <w:lvl w:ilvl="3" w:tplc="FAA2E0C2">
      <w:numFmt w:val="bullet"/>
      <w:lvlText w:val="•"/>
      <w:lvlJc w:val="left"/>
      <w:pPr>
        <w:ind w:left="9206" w:hanging="111"/>
      </w:pPr>
      <w:rPr>
        <w:rFonts w:hint="default"/>
        <w:lang w:val="es-ES" w:eastAsia="en-US" w:bidi="ar-SA"/>
      </w:rPr>
    </w:lvl>
    <w:lvl w:ilvl="4" w:tplc="1F0091F2">
      <w:numFmt w:val="bullet"/>
      <w:lvlText w:val="•"/>
      <w:lvlJc w:val="left"/>
      <w:pPr>
        <w:ind w:left="9928" w:hanging="111"/>
      </w:pPr>
      <w:rPr>
        <w:rFonts w:hint="default"/>
        <w:lang w:val="es-ES" w:eastAsia="en-US" w:bidi="ar-SA"/>
      </w:rPr>
    </w:lvl>
    <w:lvl w:ilvl="5" w:tplc="6D609AAE">
      <w:numFmt w:val="bullet"/>
      <w:lvlText w:val="•"/>
      <w:lvlJc w:val="left"/>
      <w:pPr>
        <w:ind w:left="10650" w:hanging="111"/>
      </w:pPr>
      <w:rPr>
        <w:rFonts w:hint="default"/>
        <w:lang w:val="es-ES" w:eastAsia="en-US" w:bidi="ar-SA"/>
      </w:rPr>
    </w:lvl>
    <w:lvl w:ilvl="6" w:tplc="B3A65FE2">
      <w:numFmt w:val="bullet"/>
      <w:lvlText w:val="•"/>
      <w:lvlJc w:val="left"/>
      <w:pPr>
        <w:ind w:left="11372" w:hanging="111"/>
      </w:pPr>
      <w:rPr>
        <w:rFonts w:hint="default"/>
        <w:lang w:val="es-ES" w:eastAsia="en-US" w:bidi="ar-SA"/>
      </w:rPr>
    </w:lvl>
    <w:lvl w:ilvl="7" w:tplc="E2E2747C">
      <w:numFmt w:val="bullet"/>
      <w:lvlText w:val="•"/>
      <w:lvlJc w:val="left"/>
      <w:pPr>
        <w:ind w:left="12094" w:hanging="111"/>
      </w:pPr>
      <w:rPr>
        <w:rFonts w:hint="default"/>
        <w:lang w:val="es-ES" w:eastAsia="en-US" w:bidi="ar-SA"/>
      </w:rPr>
    </w:lvl>
    <w:lvl w:ilvl="8" w:tplc="5DA05ECC">
      <w:numFmt w:val="bullet"/>
      <w:lvlText w:val="•"/>
      <w:lvlJc w:val="left"/>
      <w:pPr>
        <w:ind w:left="12816" w:hanging="111"/>
      </w:pPr>
      <w:rPr>
        <w:rFonts w:hint="default"/>
        <w:lang w:val="es-ES" w:eastAsia="en-US" w:bidi="ar-SA"/>
      </w:rPr>
    </w:lvl>
  </w:abstractNum>
  <w:abstractNum w:abstractNumId="17" w15:restartNumberingAfterBreak="0">
    <w:nsid w:val="48727F2C"/>
    <w:multiLevelType w:val="multilevel"/>
    <w:tmpl w:val="2C62FB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9B23A8"/>
    <w:multiLevelType w:val="multilevel"/>
    <w:tmpl w:val="59708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C83E7D"/>
    <w:multiLevelType w:val="hybridMultilevel"/>
    <w:tmpl w:val="6332F848"/>
    <w:lvl w:ilvl="0" w:tplc="AF9806A0">
      <w:start w:val="1"/>
      <w:numFmt w:val="upperLetter"/>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86409D5"/>
    <w:multiLevelType w:val="multilevel"/>
    <w:tmpl w:val="AAC00E44"/>
    <w:lvl w:ilvl="0">
      <w:start w:val="3"/>
      <w:numFmt w:val="decimal"/>
      <w:lvlText w:val="%1"/>
      <w:lvlJc w:val="left"/>
      <w:pPr>
        <w:ind w:left="360" w:hanging="360"/>
      </w:pPr>
      <w:rPr>
        <w:rFonts w:hint="default"/>
      </w:rPr>
    </w:lvl>
    <w:lvl w:ilvl="1">
      <w:start w:val="1"/>
      <w:numFmt w:val="decimal"/>
      <w:lvlText w:val="%1.%2"/>
      <w:lvlJc w:val="left"/>
      <w:pPr>
        <w:ind w:left="621" w:hanging="360"/>
      </w:pPr>
      <w:rPr>
        <w:rFonts w:hint="default"/>
      </w:rPr>
    </w:lvl>
    <w:lvl w:ilvl="2">
      <w:start w:val="1"/>
      <w:numFmt w:val="decimal"/>
      <w:lvlText w:val="%1.%2.%3"/>
      <w:lvlJc w:val="left"/>
      <w:pPr>
        <w:ind w:left="1242" w:hanging="720"/>
      </w:pPr>
      <w:rPr>
        <w:rFonts w:hint="default"/>
      </w:rPr>
    </w:lvl>
    <w:lvl w:ilvl="3">
      <w:start w:val="1"/>
      <w:numFmt w:val="decimal"/>
      <w:lvlText w:val="%1.%2.%3.%4"/>
      <w:lvlJc w:val="left"/>
      <w:pPr>
        <w:ind w:left="1503" w:hanging="720"/>
      </w:pPr>
      <w:rPr>
        <w:rFonts w:hint="default"/>
      </w:rPr>
    </w:lvl>
    <w:lvl w:ilvl="4">
      <w:start w:val="1"/>
      <w:numFmt w:val="decimal"/>
      <w:lvlText w:val="%1.%2.%3.%4.%5"/>
      <w:lvlJc w:val="left"/>
      <w:pPr>
        <w:ind w:left="2124" w:hanging="1080"/>
      </w:pPr>
      <w:rPr>
        <w:rFonts w:hint="default"/>
      </w:rPr>
    </w:lvl>
    <w:lvl w:ilvl="5">
      <w:start w:val="1"/>
      <w:numFmt w:val="decimal"/>
      <w:lvlText w:val="%1.%2.%3.%4.%5.%6"/>
      <w:lvlJc w:val="left"/>
      <w:pPr>
        <w:ind w:left="2385" w:hanging="1080"/>
      </w:pPr>
      <w:rPr>
        <w:rFonts w:hint="default"/>
      </w:rPr>
    </w:lvl>
    <w:lvl w:ilvl="6">
      <w:start w:val="1"/>
      <w:numFmt w:val="decimal"/>
      <w:lvlText w:val="%1.%2.%3.%4.%5.%6.%7"/>
      <w:lvlJc w:val="left"/>
      <w:pPr>
        <w:ind w:left="3006" w:hanging="1440"/>
      </w:pPr>
      <w:rPr>
        <w:rFonts w:hint="default"/>
      </w:rPr>
    </w:lvl>
    <w:lvl w:ilvl="7">
      <w:start w:val="1"/>
      <w:numFmt w:val="decimal"/>
      <w:lvlText w:val="%1.%2.%3.%4.%5.%6.%7.%8"/>
      <w:lvlJc w:val="left"/>
      <w:pPr>
        <w:ind w:left="3267" w:hanging="1440"/>
      </w:pPr>
      <w:rPr>
        <w:rFonts w:hint="default"/>
      </w:rPr>
    </w:lvl>
    <w:lvl w:ilvl="8">
      <w:start w:val="1"/>
      <w:numFmt w:val="decimal"/>
      <w:lvlText w:val="%1.%2.%3.%4.%5.%6.%7.%8.%9"/>
      <w:lvlJc w:val="left"/>
      <w:pPr>
        <w:ind w:left="3888" w:hanging="1800"/>
      </w:pPr>
      <w:rPr>
        <w:rFonts w:hint="default"/>
      </w:rPr>
    </w:lvl>
  </w:abstractNum>
  <w:abstractNum w:abstractNumId="21" w15:restartNumberingAfterBreak="0">
    <w:nsid w:val="69275D54"/>
    <w:multiLevelType w:val="multilevel"/>
    <w:tmpl w:val="72161B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2469BE"/>
    <w:multiLevelType w:val="hybridMultilevel"/>
    <w:tmpl w:val="1E0E417A"/>
    <w:lvl w:ilvl="0" w:tplc="5C929F48">
      <w:start w:val="1"/>
      <w:numFmt w:val="decimal"/>
      <w:lvlText w:val="%1."/>
      <w:lvlJc w:val="left"/>
      <w:pPr>
        <w:ind w:left="1364" w:hanging="360"/>
      </w:pPr>
      <w:rPr>
        <w:rFonts w:hint="default"/>
      </w:rPr>
    </w:lvl>
    <w:lvl w:ilvl="1" w:tplc="300A0019" w:tentative="1">
      <w:start w:val="1"/>
      <w:numFmt w:val="lowerLetter"/>
      <w:lvlText w:val="%2."/>
      <w:lvlJc w:val="left"/>
      <w:pPr>
        <w:ind w:left="2084" w:hanging="360"/>
      </w:pPr>
    </w:lvl>
    <w:lvl w:ilvl="2" w:tplc="300A001B" w:tentative="1">
      <w:start w:val="1"/>
      <w:numFmt w:val="lowerRoman"/>
      <w:lvlText w:val="%3."/>
      <w:lvlJc w:val="right"/>
      <w:pPr>
        <w:ind w:left="2804" w:hanging="180"/>
      </w:pPr>
    </w:lvl>
    <w:lvl w:ilvl="3" w:tplc="300A000F" w:tentative="1">
      <w:start w:val="1"/>
      <w:numFmt w:val="decimal"/>
      <w:lvlText w:val="%4."/>
      <w:lvlJc w:val="left"/>
      <w:pPr>
        <w:ind w:left="3524" w:hanging="360"/>
      </w:pPr>
    </w:lvl>
    <w:lvl w:ilvl="4" w:tplc="300A0019" w:tentative="1">
      <w:start w:val="1"/>
      <w:numFmt w:val="lowerLetter"/>
      <w:lvlText w:val="%5."/>
      <w:lvlJc w:val="left"/>
      <w:pPr>
        <w:ind w:left="4244" w:hanging="360"/>
      </w:pPr>
    </w:lvl>
    <w:lvl w:ilvl="5" w:tplc="300A001B" w:tentative="1">
      <w:start w:val="1"/>
      <w:numFmt w:val="lowerRoman"/>
      <w:lvlText w:val="%6."/>
      <w:lvlJc w:val="right"/>
      <w:pPr>
        <w:ind w:left="4964" w:hanging="180"/>
      </w:pPr>
    </w:lvl>
    <w:lvl w:ilvl="6" w:tplc="300A000F" w:tentative="1">
      <w:start w:val="1"/>
      <w:numFmt w:val="decimal"/>
      <w:lvlText w:val="%7."/>
      <w:lvlJc w:val="left"/>
      <w:pPr>
        <w:ind w:left="5684" w:hanging="360"/>
      </w:pPr>
    </w:lvl>
    <w:lvl w:ilvl="7" w:tplc="300A0019" w:tentative="1">
      <w:start w:val="1"/>
      <w:numFmt w:val="lowerLetter"/>
      <w:lvlText w:val="%8."/>
      <w:lvlJc w:val="left"/>
      <w:pPr>
        <w:ind w:left="6404" w:hanging="360"/>
      </w:pPr>
    </w:lvl>
    <w:lvl w:ilvl="8" w:tplc="300A001B" w:tentative="1">
      <w:start w:val="1"/>
      <w:numFmt w:val="lowerRoman"/>
      <w:lvlText w:val="%9."/>
      <w:lvlJc w:val="right"/>
      <w:pPr>
        <w:ind w:left="7124" w:hanging="180"/>
      </w:pPr>
    </w:lvl>
  </w:abstractNum>
  <w:abstractNum w:abstractNumId="23" w15:restartNumberingAfterBreak="0">
    <w:nsid w:val="73A2571D"/>
    <w:multiLevelType w:val="multilevel"/>
    <w:tmpl w:val="5386B43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5EE0512"/>
    <w:multiLevelType w:val="multilevel"/>
    <w:tmpl w:val="7916E6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71C37C0"/>
    <w:multiLevelType w:val="multilevel"/>
    <w:tmpl w:val="EC5E8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007A45"/>
    <w:multiLevelType w:val="hybridMultilevel"/>
    <w:tmpl w:val="0C905928"/>
    <w:lvl w:ilvl="0" w:tplc="BF06DB78">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7C4D6C9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C44B7E"/>
    <w:multiLevelType w:val="multilevel"/>
    <w:tmpl w:val="F08E1066"/>
    <w:lvl w:ilvl="0">
      <w:start w:val="3"/>
      <w:numFmt w:val="decimal"/>
      <w:lvlText w:val="%1"/>
      <w:lvlJc w:val="left"/>
      <w:pPr>
        <w:ind w:left="360" w:hanging="360"/>
      </w:pPr>
      <w:rPr>
        <w:rFonts w:hint="default"/>
      </w:rPr>
    </w:lvl>
    <w:lvl w:ilvl="1">
      <w:start w:val="1"/>
      <w:numFmt w:val="decimal"/>
      <w:lvlText w:val="%1.%2"/>
      <w:lvlJc w:val="left"/>
      <w:pPr>
        <w:ind w:left="621" w:hanging="360"/>
      </w:pPr>
      <w:rPr>
        <w:rFonts w:hint="default"/>
      </w:rPr>
    </w:lvl>
    <w:lvl w:ilvl="2">
      <w:start w:val="1"/>
      <w:numFmt w:val="decimal"/>
      <w:lvlText w:val="%1.%2.%3"/>
      <w:lvlJc w:val="left"/>
      <w:pPr>
        <w:ind w:left="1242" w:hanging="720"/>
      </w:pPr>
      <w:rPr>
        <w:rFonts w:hint="default"/>
      </w:rPr>
    </w:lvl>
    <w:lvl w:ilvl="3">
      <w:start w:val="1"/>
      <w:numFmt w:val="decimal"/>
      <w:lvlText w:val="%1.%2.%3.%4"/>
      <w:lvlJc w:val="left"/>
      <w:pPr>
        <w:ind w:left="1503" w:hanging="720"/>
      </w:pPr>
      <w:rPr>
        <w:rFonts w:hint="default"/>
      </w:rPr>
    </w:lvl>
    <w:lvl w:ilvl="4">
      <w:start w:val="1"/>
      <w:numFmt w:val="decimal"/>
      <w:lvlText w:val="%1.%2.%3.%4.%5"/>
      <w:lvlJc w:val="left"/>
      <w:pPr>
        <w:ind w:left="2124" w:hanging="1080"/>
      </w:pPr>
      <w:rPr>
        <w:rFonts w:hint="default"/>
      </w:rPr>
    </w:lvl>
    <w:lvl w:ilvl="5">
      <w:start w:val="1"/>
      <w:numFmt w:val="decimal"/>
      <w:lvlText w:val="%1.%2.%3.%4.%5.%6"/>
      <w:lvlJc w:val="left"/>
      <w:pPr>
        <w:ind w:left="2385" w:hanging="1080"/>
      </w:pPr>
      <w:rPr>
        <w:rFonts w:hint="default"/>
      </w:rPr>
    </w:lvl>
    <w:lvl w:ilvl="6">
      <w:start w:val="1"/>
      <w:numFmt w:val="decimal"/>
      <w:lvlText w:val="%1.%2.%3.%4.%5.%6.%7"/>
      <w:lvlJc w:val="left"/>
      <w:pPr>
        <w:ind w:left="3006" w:hanging="1440"/>
      </w:pPr>
      <w:rPr>
        <w:rFonts w:hint="default"/>
      </w:rPr>
    </w:lvl>
    <w:lvl w:ilvl="7">
      <w:start w:val="1"/>
      <w:numFmt w:val="decimal"/>
      <w:lvlText w:val="%1.%2.%3.%4.%5.%6.%7.%8"/>
      <w:lvlJc w:val="left"/>
      <w:pPr>
        <w:ind w:left="3267" w:hanging="1440"/>
      </w:pPr>
      <w:rPr>
        <w:rFonts w:hint="default"/>
      </w:rPr>
    </w:lvl>
    <w:lvl w:ilvl="8">
      <w:start w:val="1"/>
      <w:numFmt w:val="decimal"/>
      <w:lvlText w:val="%1.%2.%3.%4.%5.%6.%7.%8.%9"/>
      <w:lvlJc w:val="left"/>
      <w:pPr>
        <w:ind w:left="3888" w:hanging="1800"/>
      </w:pPr>
      <w:rPr>
        <w:rFonts w:hint="default"/>
      </w:rPr>
    </w:lvl>
  </w:abstractNum>
  <w:num w:numId="1" w16cid:durableId="1931885833">
    <w:abstractNumId w:val="13"/>
  </w:num>
  <w:num w:numId="2" w16cid:durableId="1263493507">
    <w:abstractNumId w:val="4"/>
  </w:num>
  <w:num w:numId="3" w16cid:durableId="44186825">
    <w:abstractNumId w:val="16"/>
  </w:num>
  <w:num w:numId="4" w16cid:durableId="1226526630">
    <w:abstractNumId w:val="5"/>
  </w:num>
  <w:num w:numId="5" w16cid:durableId="1043745814">
    <w:abstractNumId w:val="3"/>
  </w:num>
  <w:num w:numId="6" w16cid:durableId="1532104784">
    <w:abstractNumId w:val="11"/>
  </w:num>
  <w:num w:numId="7" w16cid:durableId="1487549339">
    <w:abstractNumId w:val="12"/>
  </w:num>
  <w:num w:numId="8" w16cid:durableId="210001049">
    <w:abstractNumId w:val="18"/>
  </w:num>
  <w:num w:numId="9" w16cid:durableId="1619021791">
    <w:abstractNumId w:val="25"/>
  </w:num>
  <w:num w:numId="10" w16cid:durableId="1295329326">
    <w:abstractNumId w:val="1"/>
  </w:num>
  <w:num w:numId="11" w16cid:durableId="532152743">
    <w:abstractNumId w:val="10"/>
  </w:num>
  <w:num w:numId="12" w16cid:durableId="816187497">
    <w:abstractNumId w:val="14"/>
  </w:num>
  <w:num w:numId="13" w16cid:durableId="98725606">
    <w:abstractNumId w:val="9"/>
  </w:num>
  <w:num w:numId="14" w16cid:durableId="590898629">
    <w:abstractNumId w:val="8"/>
  </w:num>
  <w:num w:numId="15" w16cid:durableId="913247073">
    <w:abstractNumId w:val="22"/>
  </w:num>
  <w:num w:numId="16" w16cid:durableId="1877042457">
    <w:abstractNumId w:val="15"/>
  </w:num>
  <w:num w:numId="17" w16cid:durableId="840854692">
    <w:abstractNumId w:val="21"/>
  </w:num>
  <w:num w:numId="18" w16cid:durableId="2118869926">
    <w:abstractNumId w:val="26"/>
  </w:num>
  <w:num w:numId="19" w16cid:durableId="370688360">
    <w:abstractNumId w:val="0"/>
  </w:num>
  <w:num w:numId="20" w16cid:durableId="1411346999">
    <w:abstractNumId w:val="19"/>
  </w:num>
  <w:num w:numId="21" w16cid:durableId="715812590">
    <w:abstractNumId w:val="24"/>
  </w:num>
  <w:num w:numId="22" w16cid:durableId="549344803">
    <w:abstractNumId w:val="17"/>
  </w:num>
  <w:num w:numId="23" w16cid:durableId="188882208">
    <w:abstractNumId w:val="27"/>
  </w:num>
  <w:num w:numId="24" w16cid:durableId="709181653">
    <w:abstractNumId w:val="23"/>
  </w:num>
  <w:num w:numId="25" w16cid:durableId="1366297883">
    <w:abstractNumId w:val="28"/>
  </w:num>
  <w:num w:numId="26" w16cid:durableId="1387799284">
    <w:abstractNumId w:val="20"/>
  </w:num>
  <w:num w:numId="27" w16cid:durableId="494614673">
    <w:abstractNumId w:val="2"/>
  </w:num>
  <w:num w:numId="28" w16cid:durableId="1847548076">
    <w:abstractNumId w:val="7"/>
  </w:num>
  <w:num w:numId="29" w16cid:durableId="192765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3F5"/>
    <w:rsid w:val="000024C8"/>
    <w:rsid w:val="00014D29"/>
    <w:rsid w:val="00015968"/>
    <w:rsid w:val="0001744F"/>
    <w:rsid w:val="00022AFF"/>
    <w:rsid w:val="00023670"/>
    <w:rsid w:val="00035407"/>
    <w:rsid w:val="000400CB"/>
    <w:rsid w:val="00041F1A"/>
    <w:rsid w:val="0004434B"/>
    <w:rsid w:val="000510AE"/>
    <w:rsid w:val="00055951"/>
    <w:rsid w:val="00061B7E"/>
    <w:rsid w:val="0006282B"/>
    <w:rsid w:val="00071C3F"/>
    <w:rsid w:val="00073DAE"/>
    <w:rsid w:val="00074EB6"/>
    <w:rsid w:val="000771B2"/>
    <w:rsid w:val="00080F12"/>
    <w:rsid w:val="000832CD"/>
    <w:rsid w:val="00085353"/>
    <w:rsid w:val="000900CF"/>
    <w:rsid w:val="00094958"/>
    <w:rsid w:val="000974F6"/>
    <w:rsid w:val="000A4686"/>
    <w:rsid w:val="000B2FAC"/>
    <w:rsid w:val="000B3AD6"/>
    <w:rsid w:val="000B3C1A"/>
    <w:rsid w:val="000B6F7C"/>
    <w:rsid w:val="000C5C0A"/>
    <w:rsid w:val="000D1601"/>
    <w:rsid w:val="000E167B"/>
    <w:rsid w:val="000E2B6E"/>
    <w:rsid w:val="000E703C"/>
    <w:rsid w:val="000F5DA9"/>
    <w:rsid w:val="001023CF"/>
    <w:rsid w:val="00104C3F"/>
    <w:rsid w:val="00106D10"/>
    <w:rsid w:val="00114546"/>
    <w:rsid w:val="00123DAB"/>
    <w:rsid w:val="00124639"/>
    <w:rsid w:val="001311CA"/>
    <w:rsid w:val="00132CEE"/>
    <w:rsid w:val="0013375D"/>
    <w:rsid w:val="00135B7E"/>
    <w:rsid w:val="00135EF5"/>
    <w:rsid w:val="001448BF"/>
    <w:rsid w:val="001457B3"/>
    <w:rsid w:val="0015137F"/>
    <w:rsid w:val="00155D79"/>
    <w:rsid w:val="00166D92"/>
    <w:rsid w:val="0017120C"/>
    <w:rsid w:val="00172158"/>
    <w:rsid w:val="00174142"/>
    <w:rsid w:val="00174518"/>
    <w:rsid w:val="00184254"/>
    <w:rsid w:val="0019055F"/>
    <w:rsid w:val="001929F6"/>
    <w:rsid w:val="00193323"/>
    <w:rsid w:val="001936DB"/>
    <w:rsid w:val="00193710"/>
    <w:rsid w:val="001960B1"/>
    <w:rsid w:val="001A1D3E"/>
    <w:rsid w:val="001A5996"/>
    <w:rsid w:val="001B1078"/>
    <w:rsid w:val="001B51E4"/>
    <w:rsid w:val="001B542B"/>
    <w:rsid w:val="001C0FE0"/>
    <w:rsid w:val="001C4833"/>
    <w:rsid w:val="001C52DF"/>
    <w:rsid w:val="001C5C16"/>
    <w:rsid w:val="001D0D54"/>
    <w:rsid w:val="001D5396"/>
    <w:rsid w:val="001D5778"/>
    <w:rsid w:val="001D75B9"/>
    <w:rsid w:val="001E49F1"/>
    <w:rsid w:val="001E4CE2"/>
    <w:rsid w:val="001F0382"/>
    <w:rsid w:val="001F0C09"/>
    <w:rsid w:val="001F137C"/>
    <w:rsid w:val="001F1801"/>
    <w:rsid w:val="001F2FBA"/>
    <w:rsid w:val="001F3856"/>
    <w:rsid w:val="002059B2"/>
    <w:rsid w:val="00207F09"/>
    <w:rsid w:val="00214721"/>
    <w:rsid w:val="00215E2F"/>
    <w:rsid w:val="002265AE"/>
    <w:rsid w:val="00226FC3"/>
    <w:rsid w:val="0023149C"/>
    <w:rsid w:val="002345D7"/>
    <w:rsid w:val="00235237"/>
    <w:rsid w:val="00237E0E"/>
    <w:rsid w:val="002407C5"/>
    <w:rsid w:val="0024445D"/>
    <w:rsid w:val="00245801"/>
    <w:rsid w:val="00250B88"/>
    <w:rsid w:val="00252786"/>
    <w:rsid w:val="00255C93"/>
    <w:rsid w:val="00256A6E"/>
    <w:rsid w:val="00267B56"/>
    <w:rsid w:val="00267C4D"/>
    <w:rsid w:val="00272A7A"/>
    <w:rsid w:val="002756BC"/>
    <w:rsid w:val="00277C0A"/>
    <w:rsid w:val="0028686D"/>
    <w:rsid w:val="00287FC7"/>
    <w:rsid w:val="002967EB"/>
    <w:rsid w:val="002B7B1F"/>
    <w:rsid w:val="002C03C9"/>
    <w:rsid w:val="002C0FB1"/>
    <w:rsid w:val="002C25BB"/>
    <w:rsid w:val="002C77FA"/>
    <w:rsid w:val="002D2E92"/>
    <w:rsid w:val="002D377E"/>
    <w:rsid w:val="002E1D2A"/>
    <w:rsid w:val="002E3128"/>
    <w:rsid w:val="002E570A"/>
    <w:rsid w:val="002F0204"/>
    <w:rsid w:val="0030040A"/>
    <w:rsid w:val="0030442F"/>
    <w:rsid w:val="00311DA4"/>
    <w:rsid w:val="00311F0C"/>
    <w:rsid w:val="00312915"/>
    <w:rsid w:val="0031489A"/>
    <w:rsid w:val="00314ED7"/>
    <w:rsid w:val="0033045D"/>
    <w:rsid w:val="00336C48"/>
    <w:rsid w:val="0035005A"/>
    <w:rsid w:val="003511B2"/>
    <w:rsid w:val="003523DC"/>
    <w:rsid w:val="00352CD6"/>
    <w:rsid w:val="00352E50"/>
    <w:rsid w:val="0035636B"/>
    <w:rsid w:val="00356847"/>
    <w:rsid w:val="003611D3"/>
    <w:rsid w:val="00361AC9"/>
    <w:rsid w:val="00365F2D"/>
    <w:rsid w:val="00366A77"/>
    <w:rsid w:val="003679BE"/>
    <w:rsid w:val="00367A59"/>
    <w:rsid w:val="00372806"/>
    <w:rsid w:val="00372C69"/>
    <w:rsid w:val="00383222"/>
    <w:rsid w:val="00383ED2"/>
    <w:rsid w:val="00384C1A"/>
    <w:rsid w:val="003A3756"/>
    <w:rsid w:val="003A3F15"/>
    <w:rsid w:val="003A45F9"/>
    <w:rsid w:val="003B2991"/>
    <w:rsid w:val="003B2C14"/>
    <w:rsid w:val="003C5AF5"/>
    <w:rsid w:val="003D3022"/>
    <w:rsid w:val="003D3261"/>
    <w:rsid w:val="003D55E4"/>
    <w:rsid w:val="003E2185"/>
    <w:rsid w:val="003E62C1"/>
    <w:rsid w:val="003F091E"/>
    <w:rsid w:val="003F1354"/>
    <w:rsid w:val="003F33F5"/>
    <w:rsid w:val="003F4026"/>
    <w:rsid w:val="003F4204"/>
    <w:rsid w:val="003F4EAC"/>
    <w:rsid w:val="003F7B60"/>
    <w:rsid w:val="00403984"/>
    <w:rsid w:val="00403C52"/>
    <w:rsid w:val="00405B44"/>
    <w:rsid w:val="004141FE"/>
    <w:rsid w:val="004158E5"/>
    <w:rsid w:val="00421710"/>
    <w:rsid w:val="00427712"/>
    <w:rsid w:val="00435238"/>
    <w:rsid w:val="00446A05"/>
    <w:rsid w:val="00450CE2"/>
    <w:rsid w:val="00452D1C"/>
    <w:rsid w:val="00456A1D"/>
    <w:rsid w:val="004570DC"/>
    <w:rsid w:val="00457100"/>
    <w:rsid w:val="00457824"/>
    <w:rsid w:val="004634A8"/>
    <w:rsid w:val="004634C7"/>
    <w:rsid w:val="00466B51"/>
    <w:rsid w:val="00470A19"/>
    <w:rsid w:val="004710C0"/>
    <w:rsid w:val="00472625"/>
    <w:rsid w:val="0047520C"/>
    <w:rsid w:val="004753F7"/>
    <w:rsid w:val="00482E51"/>
    <w:rsid w:val="004877B5"/>
    <w:rsid w:val="00492BC7"/>
    <w:rsid w:val="0049372A"/>
    <w:rsid w:val="00495BA3"/>
    <w:rsid w:val="004A0CBF"/>
    <w:rsid w:val="004A64CA"/>
    <w:rsid w:val="004B1D68"/>
    <w:rsid w:val="004C7046"/>
    <w:rsid w:val="004D1140"/>
    <w:rsid w:val="004D1BF5"/>
    <w:rsid w:val="004D3DDC"/>
    <w:rsid w:val="004D58FB"/>
    <w:rsid w:val="004D6635"/>
    <w:rsid w:val="004E1377"/>
    <w:rsid w:val="004E2BA6"/>
    <w:rsid w:val="004F09E4"/>
    <w:rsid w:val="004F52C0"/>
    <w:rsid w:val="004F77D8"/>
    <w:rsid w:val="00501545"/>
    <w:rsid w:val="005015A7"/>
    <w:rsid w:val="00511238"/>
    <w:rsid w:val="0051158D"/>
    <w:rsid w:val="005141E3"/>
    <w:rsid w:val="00516479"/>
    <w:rsid w:val="0052090A"/>
    <w:rsid w:val="0052272F"/>
    <w:rsid w:val="0053154D"/>
    <w:rsid w:val="0053520C"/>
    <w:rsid w:val="00536FD8"/>
    <w:rsid w:val="005402D7"/>
    <w:rsid w:val="00541B32"/>
    <w:rsid w:val="00541EFF"/>
    <w:rsid w:val="00542CAE"/>
    <w:rsid w:val="00544A30"/>
    <w:rsid w:val="0055312F"/>
    <w:rsid w:val="005549D1"/>
    <w:rsid w:val="0057443E"/>
    <w:rsid w:val="00575208"/>
    <w:rsid w:val="00576586"/>
    <w:rsid w:val="00582036"/>
    <w:rsid w:val="00583C27"/>
    <w:rsid w:val="005934BC"/>
    <w:rsid w:val="005A68F0"/>
    <w:rsid w:val="005B3516"/>
    <w:rsid w:val="005B47AB"/>
    <w:rsid w:val="005C1AF9"/>
    <w:rsid w:val="005C2464"/>
    <w:rsid w:val="005C36E9"/>
    <w:rsid w:val="005C6921"/>
    <w:rsid w:val="005D08F4"/>
    <w:rsid w:val="005E1E74"/>
    <w:rsid w:val="005E5EDA"/>
    <w:rsid w:val="005F4345"/>
    <w:rsid w:val="00601531"/>
    <w:rsid w:val="006015C2"/>
    <w:rsid w:val="0060357C"/>
    <w:rsid w:val="006039B2"/>
    <w:rsid w:val="00604989"/>
    <w:rsid w:val="00604E1F"/>
    <w:rsid w:val="00611FB1"/>
    <w:rsid w:val="006228A6"/>
    <w:rsid w:val="00623B3F"/>
    <w:rsid w:val="00632B70"/>
    <w:rsid w:val="00633E55"/>
    <w:rsid w:val="006348E0"/>
    <w:rsid w:val="006367F1"/>
    <w:rsid w:val="00641E0D"/>
    <w:rsid w:val="00642884"/>
    <w:rsid w:val="00642D10"/>
    <w:rsid w:val="00643B4C"/>
    <w:rsid w:val="00644265"/>
    <w:rsid w:val="00651981"/>
    <w:rsid w:val="00657545"/>
    <w:rsid w:val="00663535"/>
    <w:rsid w:val="006665D0"/>
    <w:rsid w:val="00667AA6"/>
    <w:rsid w:val="0067356F"/>
    <w:rsid w:val="006749AE"/>
    <w:rsid w:val="00681E7C"/>
    <w:rsid w:val="00685A1F"/>
    <w:rsid w:val="00685A4A"/>
    <w:rsid w:val="00686C15"/>
    <w:rsid w:val="00692D4F"/>
    <w:rsid w:val="006A12A2"/>
    <w:rsid w:val="006A31C1"/>
    <w:rsid w:val="006A5DB4"/>
    <w:rsid w:val="006B124B"/>
    <w:rsid w:val="006B2886"/>
    <w:rsid w:val="006B4CBE"/>
    <w:rsid w:val="006B7DF3"/>
    <w:rsid w:val="006C4299"/>
    <w:rsid w:val="006D28D3"/>
    <w:rsid w:val="006D5801"/>
    <w:rsid w:val="006D5F87"/>
    <w:rsid w:val="006D6411"/>
    <w:rsid w:val="006D7510"/>
    <w:rsid w:val="006E145C"/>
    <w:rsid w:val="006E278C"/>
    <w:rsid w:val="006E2DD4"/>
    <w:rsid w:val="006E5312"/>
    <w:rsid w:val="006E6EF3"/>
    <w:rsid w:val="006F7344"/>
    <w:rsid w:val="00705C95"/>
    <w:rsid w:val="00714243"/>
    <w:rsid w:val="00717197"/>
    <w:rsid w:val="00721F09"/>
    <w:rsid w:val="00723640"/>
    <w:rsid w:val="0073015D"/>
    <w:rsid w:val="00731A4D"/>
    <w:rsid w:val="00735AFB"/>
    <w:rsid w:val="0073718F"/>
    <w:rsid w:val="00737525"/>
    <w:rsid w:val="007401FE"/>
    <w:rsid w:val="00747746"/>
    <w:rsid w:val="0075032B"/>
    <w:rsid w:val="007546E8"/>
    <w:rsid w:val="00761954"/>
    <w:rsid w:val="007628A9"/>
    <w:rsid w:val="00765B1B"/>
    <w:rsid w:val="00766BD8"/>
    <w:rsid w:val="00767589"/>
    <w:rsid w:val="00772209"/>
    <w:rsid w:val="00784AE2"/>
    <w:rsid w:val="00794ABD"/>
    <w:rsid w:val="00796C6C"/>
    <w:rsid w:val="00796EF8"/>
    <w:rsid w:val="007A10B5"/>
    <w:rsid w:val="007A33DF"/>
    <w:rsid w:val="007A5E33"/>
    <w:rsid w:val="007A7DCE"/>
    <w:rsid w:val="007B15E9"/>
    <w:rsid w:val="007B1CCB"/>
    <w:rsid w:val="007B5374"/>
    <w:rsid w:val="007C4F03"/>
    <w:rsid w:val="007D44BB"/>
    <w:rsid w:val="007E0A8B"/>
    <w:rsid w:val="007E59DC"/>
    <w:rsid w:val="007E6D1C"/>
    <w:rsid w:val="007F033F"/>
    <w:rsid w:val="0080147C"/>
    <w:rsid w:val="008045F1"/>
    <w:rsid w:val="00804C8C"/>
    <w:rsid w:val="00805481"/>
    <w:rsid w:val="008058B2"/>
    <w:rsid w:val="00806C82"/>
    <w:rsid w:val="00807CD9"/>
    <w:rsid w:val="008114B4"/>
    <w:rsid w:val="008134EF"/>
    <w:rsid w:val="00823CCE"/>
    <w:rsid w:val="00825EC2"/>
    <w:rsid w:val="00830ADA"/>
    <w:rsid w:val="00831AA0"/>
    <w:rsid w:val="00832A1B"/>
    <w:rsid w:val="00840AB2"/>
    <w:rsid w:val="008507C4"/>
    <w:rsid w:val="00856DEC"/>
    <w:rsid w:val="008611AF"/>
    <w:rsid w:val="00866046"/>
    <w:rsid w:val="00870C05"/>
    <w:rsid w:val="00871B09"/>
    <w:rsid w:val="008749BD"/>
    <w:rsid w:val="00876468"/>
    <w:rsid w:val="00880265"/>
    <w:rsid w:val="00884084"/>
    <w:rsid w:val="00886AE3"/>
    <w:rsid w:val="00892B3E"/>
    <w:rsid w:val="00894092"/>
    <w:rsid w:val="00894F9E"/>
    <w:rsid w:val="008A2B56"/>
    <w:rsid w:val="008A3B82"/>
    <w:rsid w:val="008D2259"/>
    <w:rsid w:val="008D3669"/>
    <w:rsid w:val="008E5AEC"/>
    <w:rsid w:val="008E65FC"/>
    <w:rsid w:val="008F018C"/>
    <w:rsid w:val="008F5510"/>
    <w:rsid w:val="00900B9A"/>
    <w:rsid w:val="009014FD"/>
    <w:rsid w:val="00902042"/>
    <w:rsid w:val="009061A1"/>
    <w:rsid w:val="00910EC7"/>
    <w:rsid w:val="009146BC"/>
    <w:rsid w:val="0092455A"/>
    <w:rsid w:val="00927FE9"/>
    <w:rsid w:val="00931D07"/>
    <w:rsid w:val="009423FF"/>
    <w:rsid w:val="0094306A"/>
    <w:rsid w:val="00947D3A"/>
    <w:rsid w:val="00951410"/>
    <w:rsid w:val="00952355"/>
    <w:rsid w:val="00955DB6"/>
    <w:rsid w:val="00960F62"/>
    <w:rsid w:val="00965441"/>
    <w:rsid w:val="009660DD"/>
    <w:rsid w:val="00971C27"/>
    <w:rsid w:val="0097289E"/>
    <w:rsid w:val="00982D89"/>
    <w:rsid w:val="00986825"/>
    <w:rsid w:val="00987ACC"/>
    <w:rsid w:val="009902EE"/>
    <w:rsid w:val="00990E75"/>
    <w:rsid w:val="009913FB"/>
    <w:rsid w:val="00992259"/>
    <w:rsid w:val="009923BF"/>
    <w:rsid w:val="009A0823"/>
    <w:rsid w:val="009B525E"/>
    <w:rsid w:val="009B62B1"/>
    <w:rsid w:val="009B663E"/>
    <w:rsid w:val="009B667E"/>
    <w:rsid w:val="009C493B"/>
    <w:rsid w:val="009C59CE"/>
    <w:rsid w:val="009D2581"/>
    <w:rsid w:val="009D45C5"/>
    <w:rsid w:val="009D7E66"/>
    <w:rsid w:val="009E00E3"/>
    <w:rsid w:val="009E4A5E"/>
    <w:rsid w:val="009F1EF0"/>
    <w:rsid w:val="009F45D6"/>
    <w:rsid w:val="009F6A42"/>
    <w:rsid w:val="00A034DA"/>
    <w:rsid w:val="00A04C81"/>
    <w:rsid w:val="00A06044"/>
    <w:rsid w:val="00A067DC"/>
    <w:rsid w:val="00A17888"/>
    <w:rsid w:val="00A22AEF"/>
    <w:rsid w:val="00A23A34"/>
    <w:rsid w:val="00A26AE4"/>
    <w:rsid w:val="00A26FEE"/>
    <w:rsid w:val="00A34125"/>
    <w:rsid w:val="00A35155"/>
    <w:rsid w:val="00A35341"/>
    <w:rsid w:val="00A37AA8"/>
    <w:rsid w:val="00A40DC0"/>
    <w:rsid w:val="00A51387"/>
    <w:rsid w:val="00A51DB6"/>
    <w:rsid w:val="00A527F3"/>
    <w:rsid w:val="00A53CA4"/>
    <w:rsid w:val="00A574B1"/>
    <w:rsid w:val="00A6709E"/>
    <w:rsid w:val="00A70EE4"/>
    <w:rsid w:val="00A73EE4"/>
    <w:rsid w:val="00A747F5"/>
    <w:rsid w:val="00A7555E"/>
    <w:rsid w:val="00A76076"/>
    <w:rsid w:val="00A77FEA"/>
    <w:rsid w:val="00A84A32"/>
    <w:rsid w:val="00A916EA"/>
    <w:rsid w:val="00A93FE5"/>
    <w:rsid w:val="00AA4650"/>
    <w:rsid w:val="00AA5184"/>
    <w:rsid w:val="00AA796B"/>
    <w:rsid w:val="00AB503F"/>
    <w:rsid w:val="00AC001D"/>
    <w:rsid w:val="00AC06CF"/>
    <w:rsid w:val="00AC0C25"/>
    <w:rsid w:val="00AC15B6"/>
    <w:rsid w:val="00AC2A2F"/>
    <w:rsid w:val="00AC3BFF"/>
    <w:rsid w:val="00AC6769"/>
    <w:rsid w:val="00AC75F2"/>
    <w:rsid w:val="00AD1138"/>
    <w:rsid w:val="00AD4B53"/>
    <w:rsid w:val="00AD4E37"/>
    <w:rsid w:val="00AD6CC6"/>
    <w:rsid w:val="00AE31C1"/>
    <w:rsid w:val="00AE41E5"/>
    <w:rsid w:val="00AF1832"/>
    <w:rsid w:val="00AF63E2"/>
    <w:rsid w:val="00AF7A6B"/>
    <w:rsid w:val="00B02B58"/>
    <w:rsid w:val="00B06066"/>
    <w:rsid w:val="00B0701E"/>
    <w:rsid w:val="00B14C7B"/>
    <w:rsid w:val="00B2000B"/>
    <w:rsid w:val="00B20DA2"/>
    <w:rsid w:val="00B346EE"/>
    <w:rsid w:val="00B364F9"/>
    <w:rsid w:val="00B45E98"/>
    <w:rsid w:val="00B465FC"/>
    <w:rsid w:val="00B50C6C"/>
    <w:rsid w:val="00B53E6A"/>
    <w:rsid w:val="00B55C6B"/>
    <w:rsid w:val="00B70F20"/>
    <w:rsid w:val="00B753A5"/>
    <w:rsid w:val="00B75902"/>
    <w:rsid w:val="00B76956"/>
    <w:rsid w:val="00B77D9A"/>
    <w:rsid w:val="00B77E4F"/>
    <w:rsid w:val="00B81790"/>
    <w:rsid w:val="00B8555C"/>
    <w:rsid w:val="00B925B2"/>
    <w:rsid w:val="00B92CC4"/>
    <w:rsid w:val="00B954A5"/>
    <w:rsid w:val="00B969DB"/>
    <w:rsid w:val="00BA260C"/>
    <w:rsid w:val="00BA3D8A"/>
    <w:rsid w:val="00BA44C4"/>
    <w:rsid w:val="00BA5C73"/>
    <w:rsid w:val="00BB06BE"/>
    <w:rsid w:val="00BB0E84"/>
    <w:rsid w:val="00BB11CE"/>
    <w:rsid w:val="00BB2698"/>
    <w:rsid w:val="00BB332D"/>
    <w:rsid w:val="00BB3B0A"/>
    <w:rsid w:val="00BB3D27"/>
    <w:rsid w:val="00BB55BA"/>
    <w:rsid w:val="00BB701A"/>
    <w:rsid w:val="00BC74BC"/>
    <w:rsid w:val="00BE0437"/>
    <w:rsid w:val="00BE3331"/>
    <w:rsid w:val="00BE3A7E"/>
    <w:rsid w:val="00BF3081"/>
    <w:rsid w:val="00BF454A"/>
    <w:rsid w:val="00BF4603"/>
    <w:rsid w:val="00C0278A"/>
    <w:rsid w:val="00C02C67"/>
    <w:rsid w:val="00C05E42"/>
    <w:rsid w:val="00C06392"/>
    <w:rsid w:val="00C105B1"/>
    <w:rsid w:val="00C126E2"/>
    <w:rsid w:val="00C21057"/>
    <w:rsid w:val="00C224F6"/>
    <w:rsid w:val="00C31574"/>
    <w:rsid w:val="00C35FF3"/>
    <w:rsid w:val="00C44BB4"/>
    <w:rsid w:val="00C46223"/>
    <w:rsid w:val="00C50623"/>
    <w:rsid w:val="00C56E38"/>
    <w:rsid w:val="00C57965"/>
    <w:rsid w:val="00C67CC3"/>
    <w:rsid w:val="00C72A7F"/>
    <w:rsid w:val="00C82FAA"/>
    <w:rsid w:val="00C8675F"/>
    <w:rsid w:val="00C90410"/>
    <w:rsid w:val="00C90682"/>
    <w:rsid w:val="00C93A00"/>
    <w:rsid w:val="00CB0EA8"/>
    <w:rsid w:val="00CB27B7"/>
    <w:rsid w:val="00CB6084"/>
    <w:rsid w:val="00CB6743"/>
    <w:rsid w:val="00CC1E67"/>
    <w:rsid w:val="00CC3318"/>
    <w:rsid w:val="00CC4994"/>
    <w:rsid w:val="00CC73FC"/>
    <w:rsid w:val="00CD0BCB"/>
    <w:rsid w:val="00CE3A70"/>
    <w:rsid w:val="00CE65F3"/>
    <w:rsid w:val="00CE7C37"/>
    <w:rsid w:val="00CF167C"/>
    <w:rsid w:val="00CF3969"/>
    <w:rsid w:val="00CF6C00"/>
    <w:rsid w:val="00CF7254"/>
    <w:rsid w:val="00D0527A"/>
    <w:rsid w:val="00D07CC5"/>
    <w:rsid w:val="00D11FDD"/>
    <w:rsid w:val="00D205EF"/>
    <w:rsid w:val="00D226D3"/>
    <w:rsid w:val="00D2707D"/>
    <w:rsid w:val="00D3069F"/>
    <w:rsid w:val="00D31F90"/>
    <w:rsid w:val="00D32290"/>
    <w:rsid w:val="00D32B26"/>
    <w:rsid w:val="00D33030"/>
    <w:rsid w:val="00D349B1"/>
    <w:rsid w:val="00D44457"/>
    <w:rsid w:val="00D46BA5"/>
    <w:rsid w:val="00D50F2A"/>
    <w:rsid w:val="00D54C88"/>
    <w:rsid w:val="00D57A15"/>
    <w:rsid w:val="00D628A8"/>
    <w:rsid w:val="00D65B7E"/>
    <w:rsid w:val="00D65C69"/>
    <w:rsid w:val="00D66163"/>
    <w:rsid w:val="00D711E1"/>
    <w:rsid w:val="00D72AFD"/>
    <w:rsid w:val="00D80B1F"/>
    <w:rsid w:val="00D869F5"/>
    <w:rsid w:val="00D96926"/>
    <w:rsid w:val="00D96F53"/>
    <w:rsid w:val="00D97CB8"/>
    <w:rsid w:val="00DA236A"/>
    <w:rsid w:val="00DA6820"/>
    <w:rsid w:val="00DB1275"/>
    <w:rsid w:val="00DB241C"/>
    <w:rsid w:val="00DB3D8F"/>
    <w:rsid w:val="00DB4481"/>
    <w:rsid w:val="00DB579E"/>
    <w:rsid w:val="00DC66C2"/>
    <w:rsid w:val="00DC7BFD"/>
    <w:rsid w:val="00DD0737"/>
    <w:rsid w:val="00DD2414"/>
    <w:rsid w:val="00DD5245"/>
    <w:rsid w:val="00DE3C2D"/>
    <w:rsid w:val="00DE54AE"/>
    <w:rsid w:val="00DE6590"/>
    <w:rsid w:val="00DE76DB"/>
    <w:rsid w:val="00DF0C88"/>
    <w:rsid w:val="00DF46E2"/>
    <w:rsid w:val="00DF5396"/>
    <w:rsid w:val="00E00054"/>
    <w:rsid w:val="00E0253E"/>
    <w:rsid w:val="00E03381"/>
    <w:rsid w:val="00E03EE6"/>
    <w:rsid w:val="00E0436A"/>
    <w:rsid w:val="00E0459C"/>
    <w:rsid w:val="00E10E42"/>
    <w:rsid w:val="00E1284E"/>
    <w:rsid w:val="00E20735"/>
    <w:rsid w:val="00E2181D"/>
    <w:rsid w:val="00E2368A"/>
    <w:rsid w:val="00E27C02"/>
    <w:rsid w:val="00E369B9"/>
    <w:rsid w:val="00E4037D"/>
    <w:rsid w:val="00E45CEE"/>
    <w:rsid w:val="00E4640B"/>
    <w:rsid w:val="00E50F48"/>
    <w:rsid w:val="00E539AB"/>
    <w:rsid w:val="00E5446E"/>
    <w:rsid w:val="00E54521"/>
    <w:rsid w:val="00E56C64"/>
    <w:rsid w:val="00E57003"/>
    <w:rsid w:val="00E61E0E"/>
    <w:rsid w:val="00E70215"/>
    <w:rsid w:val="00E73161"/>
    <w:rsid w:val="00E75102"/>
    <w:rsid w:val="00E76115"/>
    <w:rsid w:val="00E76ED3"/>
    <w:rsid w:val="00E80E2F"/>
    <w:rsid w:val="00E83C48"/>
    <w:rsid w:val="00E8767B"/>
    <w:rsid w:val="00E91D44"/>
    <w:rsid w:val="00E97C53"/>
    <w:rsid w:val="00E97D71"/>
    <w:rsid w:val="00EA09CC"/>
    <w:rsid w:val="00EB236D"/>
    <w:rsid w:val="00EB6767"/>
    <w:rsid w:val="00EB67E8"/>
    <w:rsid w:val="00EC180B"/>
    <w:rsid w:val="00EC475F"/>
    <w:rsid w:val="00EC72FA"/>
    <w:rsid w:val="00ED026C"/>
    <w:rsid w:val="00ED71E3"/>
    <w:rsid w:val="00EE7BFF"/>
    <w:rsid w:val="00EF31AE"/>
    <w:rsid w:val="00F116D2"/>
    <w:rsid w:val="00F1223A"/>
    <w:rsid w:val="00F15AF9"/>
    <w:rsid w:val="00F21F73"/>
    <w:rsid w:val="00F21F96"/>
    <w:rsid w:val="00F27C88"/>
    <w:rsid w:val="00F31414"/>
    <w:rsid w:val="00F345EC"/>
    <w:rsid w:val="00F34780"/>
    <w:rsid w:val="00F40AEB"/>
    <w:rsid w:val="00F417AC"/>
    <w:rsid w:val="00F42AC9"/>
    <w:rsid w:val="00F45D0C"/>
    <w:rsid w:val="00F5361B"/>
    <w:rsid w:val="00F57A6D"/>
    <w:rsid w:val="00F65CEF"/>
    <w:rsid w:val="00F71EBA"/>
    <w:rsid w:val="00F7214A"/>
    <w:rsid w:val="00F73D14"/>
    <w:rsid w:val="00F827C9"/>
    <w:rsid w:val="00F84782"/>
    <w:rsid w:val="00F85E35"/>
    <w:rsid w:val="00F90657"/>
    <w:rsid w:val="00F917E5"/>
    <w:rsid w:val="00F96A01"/>
    <w:rsid w:val="00F96DDA"/>
    <w:rsid w:val="00FA0270"/>
    <w:rsid w:val="00FA2F33"/>
    <w:rsid w:val="00FA3314"/>
    <w:rsid w:val="00FA3973"/>
    <w:rsid w:val="00FA5D57"/>
    <w:rsid w:val="00FA6C0B"/>
    <w:rsid w:val="00FB09D1"/>
    <w:rsid w:val="00FB49F1"/>
    <w:rsid w:val="00FB4C83"/>
    <w:rsid w:val="00FC105F"/>
    <w:rsid w:val="00FC6511"/>
    <w:rsid w:val="00FD081C"/>
    <w:rsid w:val="00FD0F81"/>
    <w:rsid w:val="00FD3DB4"/>
    <w:rsid w:val="00FE4A97"/>
    <w:rsid w:val="00FE5A5B"/>
    <w:rsid w:val="00FF4DF8"/>
    <w:rsid w:val="00FF734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7937F"/>
  <w15:docId w15:val="{3D5A04B4-88C5-41F1-932E-29282CB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F33F5"/>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link w:val="Ttulo1Car"/>
    <w:uiPriority w:val="9"/>
    <w:qFormat/>
    <w:rsid w:val="003F33F5"/>
    <w:pPr>
      <w:ind w:left="261"/>
      <w:outlineLvl w:val="0"/>
    </w:pPr>
    <w:rPr>
      <w:b/>
      <w:bCs/>
      <w:sz w:val="24"/>
      <w:szCs w:val="24"/>
    </w:rPr>
  </w:style>
  <w:style w:type="paragraph" w:styleId="Ttulo2">
    <w:name w:val="heading 2"/>
    <w:basedOn w:val="Normal"/>
    <w:next w:val="Normal"/>
    <w:link w:val="Ttulo2Car"/>
    <w:uiPriority w:val="9"/>
    <w:semiHidden/>
    <w:unhideWhenUsed/>
    <w:qFormat/>
    <w:rsid w:val="003F33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96EF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33F5"/>
    <w:rPr>
      <w:rFonts w:ascii="Times New Roman" w:eastAsia="Times New Roman" w:hAnsi="Times New Roman" w:cs="Times New Roman"/>
      <w:b/>
      <w:bCs/>
      <w:sz w:val="24"/>
      <w:szCs w:val="24"/>
      <w:lang w:val="es-ES"/>
    </w:rPr>
  </w:style>
  <w:style w:type="table" w:customStyle="1" w:styleId="TableNormal">
    <w:name w:val="Table Normal"/>
    <w:uiPriority w:val="2"/>
    <w:semiHidden/>
    <w:unhideWhenUsed/>
    <w:qFormat/>
    <w:rsid w:val="003F33F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39"/>
    <w:qFormat/>
    <w:rsid w:val="003F33F5"/>
    <w:pPr>
      <w:spacing w:before="121"/>
      <w:ind w:left="521" w:hanging="401"/>
    </w:pPr>
    <w:rPr>
      <w:sz w:val="24"/>
      <w:szCs w:val="24"/>
    </w:rPr>
  </w:style>
  <w:style w:type="paragraph" w:styleId="TDC2">
    <w:name w:val="toc 2"/>
    <w:basedOn w:val="Normal"/>
    <w:uiPriority w:val="1"/>
    <w:qFormat/>
    <w:rsid w:val="003F33F5"/>
    <w:pPr>
      <w:spacing w:before="121"/>
      <w:ind w:left="1001" w:hanging="681"/>
    </w:pPr>
    <w:rPr>
      <w:sz w:val="24"/>
      <w:szCs w:val="24"/>
    </w:rPr>
  </w:style>
  <w:style w:type="paragraph" w:styleId="TDC3">
    <w:name w:val="toc 3"/>
    <w:basedOn w:val="Normal"/>
    <w:uiPriority w:val="1"/>
    <w:qFormat/>
    <w:rsid w:val="003F33F5"/>
    <w:pPr>
      <w:spacing w:before="121"/>
      <w:ind w:left="1061" w:hanging="541"/>
    </w:pPr>
    <w:rPr>
      <w:sz w:val="24"/>
      <w:szCs w:val="24"/>
    </w:rPr>
  </w:style>
  <w:style w:type="paragraph" w:styleId="Textoindependiente">
    <w:name w:val="Body Text"/>
    <w:basedOn w:val="Normal"/>
    <w:link w:val="TextoindependienteCar"/>
    <w:uiPriority w:val="1"/>
    <w:qFormat/>
    <w:rsid w:val="003F33F5"/>
    <w:rPr>
      <w:sz w:val="24"/>
      <w:szCs w:val="24"/>
    </w:rPr>
  </w:style>
  <w:style w:type="character" w:customStyle="1" w:styleId="TextoindependienteCar">
    <w:name w:val="Texto independiente Car"/>
    <w:basedOn w:val="Fuentedeprrafopredeter"/>
    <w:link w:val="Textoindependiente"/>
    <w:uiPriority w:val="1"/>
    <w:rsid w:val="003F33F5"/>
    <w:rPr>
      <w:rFonts w:ascii="Times New Roman" w:eastAsia="Times New Roman" w:hAnsi="Times New Roman" w:cs="Times New Roman"/>
      <w:sz w:val="24"/>
      <w:szCs w:val="24"/>
      <w:lang w:val="es-ES"/>
    </w:rPr>
  </w:style>
  <w:style w:type="paragraph" w:styleId="Prrafodelista">
    <w:name w:val="List Paragraph"/>
    <w:basedOn w:val="Normal"/>
    <w:uiPriority w:val="1"/>
    <w:qFormat/>
    <w:rsid w:val="003F33F5"/>
    <w:pPr>
      <w:ind w:left="1001" w:hanging="541"/>
    </w:pPr>
  </w:style>
  <w:style w:type="paragraph" w:customStyle="1" w:styleId="TableParagraph">
    <w:name w:val="Table Paragraph"/>
    <w:basedOn w:val="Normal"/>
    <w:uiPriority w:val="1"/>
    <w:qFormat/>
    <w:rsid w:val="003F33F5"/>
  </w:style>
  <w:style w:type="table" w:styleId="Tablaconcuadrcula">
    <w:name w:val="Table Grid"/>
    <w:basedOn w:val="Tablanormal"/>
    <w:uiPriority w:val="39"/>
    <w:rsid w:val="003F33F5"/>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F33F5"/>
    <w:rPr>
      <w:color w:val="0563C1" w:themeColor="hyperlink"/>
      <w:u w:val="single"/>
    </w:rPr>
  </w:style>
  <w:style w:type="character" w:styleId="Hipervnculovisitado">
    <w:name w:val="FollowedHyperlink"/>
    <w:basedOn w:val="Fuentedeprrafopredeter"/>
    <w:uiPriority w:val="99"/>
    <w:semiHidden/>
    <w:unhideWhenUsed/>
    <w:rsid w:val="003F33F5"/>
    <w:rPr>
      <w:color w:val="954F72" w:themeColor="followedHyperlink"/>
      <w:u w:val="single"/>
    </w:rPr>
  </w:style>
  <w:style w:type="character" w:styleId="Textoennegrita">
    <w:name w:val="Strong"/>
    <w:basedOn w:val="Fuentedeprrafopredeter"/>
    <w:uiPriority w:val="22"/>
    <w:qFormat/>
    <w:rsid w:val="003F33F5"/>
    <w:rPr>
      <w:b/>
      <w:bCs/>
    </w:rPr>
  </w:style>
  <w:style w:type="character" w:styleId="Refdecomentario">
    <w:name w:val="annotation reference"/>
    <w:basedOn w:val="Fuentedeprrafopredeter"/>
    <w:uiPriority w:val="99"/>
    <w:semiHidden/>
    <w:unhideWhenUsed/>
    <w:rsid w:val="003F33F5"/>
    <w:rPr>
      <w:sz w:val="16"/>
      <w:szCs w:val="16"/>
    </w:rPr>
  </w:style>
  <w:style w:type="paragraph" w:styleId="Textocomentario">
    <w:name w:val="annotation text"/>
    <w:basedOn w:val="Normal"/>
    <w:link w:val="TextocomentarioCar"/>
    <w:uiPriority w:val="99"/>
    <w:unhideWhenUsed/>
    <w:rsid w:val="003F33F5"/>
    <w:rPr>
      <w:sz w:val="20"/>
      <w:szCs w:val="20"/>
    </w:rPr>
  </w:style>
  <w:style w:type="character" w:customStyle="1" w:styleId="TextocomentarioCar">
    <w:name w:val="Texto comentario Car"/>
    <w:basedOn w:val="Fuentedeprrafopredeter"/>
    <w:link w:val="Textocomentario"/>
    <w:uiPriority w:val="99"/>
    <w:rsid w:val="003F33F5"/>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3F33F5"/>
    <w:rPr>
      <w:b/>
      <w:bCs/>
    </w:rPr>
  </w:style>
  <w:style w:type="character" w:customStyle="1" w:styleId="AsuntodelcomentarioCar">
    <w:name w:val="Asunto del comentario Car"/>
    <w:basedOn w:val="TextocomentarioCar"/>
    <w:link w:val="Asuntodelcomentario"/>
    <w:uiPriority w:val="99"/>
    <w:semiHidden/>
    <w:rsid w:val="003F33F5"/>
    <w:rPr>
      <w:rFonts w:ascii="Times New Roman" w:eastAsia="Times New Roman" w:hAnsi="Times New Roman" w:cs="Times New Roman"/>
      <w:b/>
      <w:bCs/>
      <w:sz w:val="20"/>
      <w:szCs w:val="20"/>
      <w:lang w:val="es-ES"/>
    </w:rPr>
  </w:style>
  <w:style w:type="character" w:customStyle="1" w:styleId="Mencinsinresolver1">
    <w:name w:val="Mención sin resolver1"/>
    <w:basedOn w:val="Fuentedeprrafopredeter"/>
    <w:uiPriority w:val="99"/>
    <w:semiHidden/>
    <w:unhideWhenUsed/>
    <w:rsid w:val="003F33F5"/>
    <w:rPr>
      <w:color w:val="605E5C"/>
      <w:shd w:val="clear" w:color="auto" w:fill="E1DFDD"/>
    </w:rPr>
  </w:style>
  <w:style w:type="character" w:customStyle="1" w:styleId="Ttulo2Car">
    <w:name w:val="Título 2 Car"/>
    <w:basedOn w:val="Fuentedeprrafopredeter"/>
    <w:link w:val="Ttulo2"/>
    <w:uiPriority w:val="9"/>
    <w:semiHidden/>
    <w:rsid w:val="003F33F5"/>
    <w:rPr>
      <w:rFonts w:asciiTheme="majorHAnsi" w:eastAsiaTheme="majorEastAsia" w:hAnsiTheme="majorHAnsi" w:cstheme="majorBidi"/>
      <w:color w:val="2F5496" w:themeColor="accent1" w:themeShade="BF"/>
      <w:sz w:val="26"/>
      <w:szCs w:val="26"/>
      <w:lang w:val="es-ES"/>
    </w:rPr>
  </w:style>
  <w:style w:type="character" w:styleId="nfasis">
    <w:name w:val="Emphasis"/>
    <w:basedOn w:val="Fuentedeprrafopredeter"/>
    <w:uiPriority w:val="20"/>
    <w:qFormat/>
    <w:rsid w:val="00876468"/>
    <w:rPr>
      <w:i/>
      <w:iCs/>
    </w:rPr>
  </w:style>
  <w:style w:type="paragraph" w:styleId="Descripcin">
    <w:name w:val="caption"/>
    <w:basedOn w:val="Normal"/>
    <w:next w:val="Normal"/>
    <w:uiPriority w:val="35"/>
    <w:unhideWhenUsed/>
    <w:qFormat/>
    <w:rsid w:val="00452D1C"/>
    <w:pPr>
      <w:widowControl/>
      <w:autoSpaceDE/>
      <w:autoSpaceDN/>
      <w:spacing w:after="200"/>
    </w:pPr>
    <w:rPr>
      <w:rFonts w:asciiTheme="minorHAnsi" w:eastAsiaTheme="minorHAnsi" w:hAnsiTheme="minorHAnsi" w:cstheme="minorBidi"/>
      <w:i/>
      <w:iCs/>
      <w:color w:val="44546A" w:themeColor="text2"/>
      <w:sz w:val="18"/>
      <w:szCs w:val="18"/>
      <w:lang w:val="es-EC"/>
    </w:rPr>
  </w:style>
  <w:style w:type="paragraph" w:styleId="Encabezado">
    <w:name w:val="header"/>
    <w:basedOn w:val="Normal"/>
    <w:link w:val="EncabezadoCar"/>
    <w:uiPriority w:val="99"/>
    <w:unhideWhenUsed/>
    <w:rsid w:val="00F57A6D"/>
    <w:pPr>
      <w:tabs>
        <w:tab w:val="center" w:pos="4252"/>
        <w:tab w:val="right" w:pos="8504"/>
      </w:tabs>
    </w:pPr>
  </w:style>
  <w:style w:type="character" w:customStyle="1" w:styleId="EncabezadoCar">
    <w:name w:val="Encabezado Car"/>
    <w:basedOn w:val="Fuentedeprrafopredeter"/>
    <w:link w:val="Encabezado"/>
    <w:uiPriority w:val="99"/>
    <w:rsid w:val="00F57A6D"/>
    <w:rPr>
      <w:rFonts w:ascii="Times New Roman" w:eastAsia="Times New Roman" w:hAnsi="Times New Roman" w:cs="Times New Roman"/>
      <w:lang w:val="es-ES"/>
    </w:rPr>
  </w:style>
  <w:style w:type="paragraph" w:styleId="Piedepgina">
    <w:name w:val="footer"/>
    <w:basedOn w:val="Normal"/>
    <w:link w:val="PiedepginaCar"/>
    <w:uiPriority w:val="99"/>
    <w:unhideWhenUsed/>
    <w:rsid w:val="00F57A6D"/>
    <w:pPr>
      <w:tabs>
        <w:tab w:val="center" w:pos="4252"/>
        <w:tab w:val="right" w:pos="8504"/>
      </w:tabs>
    </w:pPr>
  </w:style>
  <w:style w:type="character" w:customStyle="1" w:styleId="PiedepginaCar">
    <w:name w:val="Pie de página Car"/>
    <w:basedOn w:val="Fuentedeprrafopredeter"/>
    <w:link w:val="Piedepgina"/>
    <w:uiPriority w:val="99"/>
    <w:rsid w:val="00F57A6D"/>
    <w:rPr>
      <w:rFonts w:ascii="Times New Roman" w:eastAsia="Times New Roman" w:hAnsi="Times New Roman" w:cs="Times New Roman"/>
      <w:lang w:val="es-ES"/>
    </w:rPr>
  </w:style>
  <w:style w:type="paragraph" w:styleId="Tabladeilustraciones">
    <w:name w:val="table of figures"/>
    <w:basedOn w:val="Normal"/>
    <w:next w:val="Normal"/>
    <w:uiPriority w:val="99"/>
    <w:unhideWhenUsed/>
    <w:rsid w:val="00F57A6D"/>
    <w:pPr>
      <w:widowControl/>
      <w:autoSpaceDE/>
      <w:autoSpaceDN/>
      <w:spacing w:line="259" w:lineRule="auto"/>
      <w:ind w:left="440" w:hanging="440"/>
    </w:pPr>
    <w:rPr>
      <w:rFonts w:asciiTheme="minorHAnsi" w:eastAsia="Calibri" w:hAnsiTheme="minorHAnsi" w:cs="Calibri"/>
      <w:caps/>
      <w:sz w:val="20"/>
      <w:szCs w:val="20"/>
      <w:lang w:eastAsia="es-ES"/>
    </w:rPr>
  </w:style>
  <w:style w:type="paragraph" w:styleId="TDC4">
    <w:name w:val="toc 4"/>
    <w:basedOn w:val="Normal"/>
    <w:next w:val="Normal"/>
    <w:autoRedefine/>
    <w:uiPriority w:val="39"/>
    <w:semiHidden/>
    <w:unhideWhenUsed/>
    <w:rsid w:val="006D7510"/>
    <w:pPr>
      <w:spacing w:after="100"/>
      <w:ind w:left="660"/>
    </w:pPr>
  </w:style>
  <w:style w:type="paragraph" w:styleId="NormalWeb">
    <w:name w:val="Normal (Web)"/>
    <w:basedOn w:val="Normal"/>
    <w:uiPriority w:val="99"/>
    <w:unhideWhenUsed/>
    <w:rsid w:val="00E4037D"/>
    <w:pPr>
      <w:widowControl/>
      <w:autoSpaceDE/>
      <w:autoSpaceDN/>
      <w:spacing w:before="100" w:beforeAutospacing="1" w:after="100" w:afterAutospacing="1"/>
    </w:pPr>
    <w:rPr>
      <w:sz w:val="24"/>
      <w:szCs w:val="24"/>
      <w:lang w:val="es-EC" w:eastAsia="es-EC"/>
    </w:rPr>
  </w:style>
  <w:style w:type="character" w:customStyle="1" w:styleId="Ttulo3Car">
    <w:name w:val="Título 3 Car"/>
    <w:basedOn w:val="Fuentedeprrafopredeter"/>
    <w:link w:val="Ttulo3"/>
    <w:uiPriority w:val="9"/>
    <w:semiHidden/>
    <w:rsid w:val="00796EF8"/>
    <w:rPr>
      <w:rFonts w:asciiTheme="majorHAnsi" w:eastAsiaTheme="majorEastAsia" w:hAnsiTheme="majorHAnsi" w:cstheme="majorBidi"/>
      <w:color w:val="1F3763" w:themeColor="accent1" w:themeShade="7F"/>
      <w:sz w:val="24"/>
      <w:szCs w:val="24"/>
      <w:lang w:val="es-ES"/>
    </w:rPr>
  </w:style>
  <w:style w:type="character" w:styleId="Mencinsinresolver">
    <w:name w:val="Unresolved Mention"/>
    <w:basedOn w:val="Fuentedeprrafopredeter"/>
    <w:uiPriority w:val="99"/>
    <w:semiHidden/>
    <w:unhideWhenUsed/>
    <w:rsid w:val="00902042"/>
    <w:rPr>
      <w:color w:val="605E5C"/>
      <w:shd w:val="clear" w:color="auto" w:fill="E1DFDD"/>
    </w:rPr>
  </w:style>
  <w:style w:type="paragraph" w:styleId="Bibliografa">
    <w:name w:val="Bibliography"/>
    <w:basedOn w:val="Normal"/>
    <w:next w:val="Normal"/>
    <w:uiPriority w:val="37"/>
    <w:unhideWhenUsed/>
    <w:rsid w:val="00DB1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903">
      <w:bodyDiv w:val="1"/>
      <w:marLeft w:val="0"/>
      <w:marRight w:val="0"/>
      <w:marTop w:val="0"/>
      <w:marBottom w:val="0"/>
      <w:divBdr>
        <w:top w:val="none" w:sz="0" w:space="0" w:color="auto"/>
        <w:left w:val="none" w:sz="0" w:space="0" w:color="auto"/>
        <w:bottom w:val="none" w:sz="0" w:space="0" w:color="auto"/>
        <w:right w:val="none" w:sz="0" w:space="0" w:color="auto"/>
      </w:divBdr>
    </w:div>
    <w:div w:id="42212971">
      <w:bodyDiv w:val="1"/>
      <w:marLeft w:val="0"/>
      <w:marRight w:val="0"/>
      <w:marTop w:val="0"/>
      <w:marBottom w:val="0"/>
      <w:divBdr>
        <w:top w:val="none" w:sz="0" w:space="0" w:color="auto"/>
        <w:left w:val="none" w:sz="0" w:space="0" w:color="auto"/>
        <w:bottom w:val="none" w:sz="0" w:space="0" w:color="auto"/>
        <w:right w:val="none" w:sz="0" w:space="0" w:color="auto"/>
      </w:divBdr>
    </w:div>
    <w:div w:id="69625970">
      <w:bodyDiv w:val="1"/>
      <w:marLeft w:val="0"/>
      <w:marRight w:val="0"/>
      <w:marTop w:val="0"/>
      <w:marBottom w:val="0"/>
      <w:divBdr>
        <w:top w:val="none" w:sz="0" w:space="0" w:color="auto"/>
        <w:left w:val="none" w:sz="0" w:space="0" w:color="auto"/>
        <w:bottom w:val="none" w:sz="0" w:space="0" w:color="auto"/>
        <w:right w:val="none" w:sz="0" w:space="0" w:color="auto"/>
      </w:divBdr>
    </w:div>
    <w:div w:id="80562892">
      <w:bodyDiv w:val="1"/>
      <w:marLeft w:val="0"/>
      <w:marRight w:val="0"/>
      <w:marTop w:val="0"/>
      <w:marBottom w:val="0"/>
      <w:divBdr>
        <w:top w:val="none" w:sz="0" w:space="0" w:color="auto"/>
        <w:left w:val="none" w:sz="0" w:space="0" w:color="auto"/>
        <w:bottom w:val="none" w:sz="0" w:space="0" w:color="auto"/>
        <w:right w:val="none" w:sz="0" w:space="0" w:color="auto"/>
      </w:divBdr>
    </w:div>
    <w:div w:id="87115963">
      <w:bodyDiv w:val="1"/>
      <w:marLeft w:val="0"/>
      <w:marRight w:val="0"/>
      <w:marTop w:val="0"/>
      <w:marBottom w:val="0"/>
      <w:divBdr>
        <w:top w:val="none" w:sz="0" w:space="0" w:color="auto"/>
        <w:left w:val="none" w:sz="0" w:space="0" w:color="auto"/>
        <w:bottom w:val="none" w:sz="0" w:space="0" w:color="auto"/>
        <w:right w:val="none" w:sz="0" w:space="0" w:color="auto"/>
      </w:divBdr>
    </w:div>
    <w:div w:id="94712787">
      <w:bodyDiv w:val="1"/>
      <w:marLeft w:val="0"/>
      <w:marRight w:val="0"/>
      <w:marTop w:val="0"/>
      <w:marBottom w:val="0"/>
      <w:divBdr>
        <w:top w:val="none" w:sz="0" w:space="0" w:color="auto"/>
        <w:left w:val="none" w:sz="0" w:space="0" w:color="auto"/>
        <w:bottom w:val="none" w:sz="0" w:space="0" w:color="auto"/>
        <w:right w:val="none" w:sz="0" w:space="0" w:color="auto"/>
      </w:divBdr>
    </w:div>
    <w:div w:id="111092988">
      <w:bodyDiv w:val="1"/>
      <w:marLeft w:val="0"/>
      <w:marRight w:val="0"/>
      <w:marTop w:val="0"/>
      <w:marBottom w:val="0"/>
      <w:divBdr>
        <w:top w:val="none" w:sz="0" w:space="0" w:color="auto"/>
        <w:left w:val="none" w:sz="0" w:space="0" w:color="auto"/>
        <w:bottom w:val="none" w:sz="0" w:space="0" w:color="auto"/>
        <w:right w:val="none" w:sz="0" w:space="0" w:color="auto"/>
      </w:divBdr>
    </w:div>
    <w:div w:id="114636909">
      <w:bodyDiv w:val="1"/>
      <w:marLeft w:val="0"/>
      <w:marRight w:val="0"/>
      <w:marTop w:val="0"/>
      <w:marBottom w:val="0"/>
      <w:divBdr>
        <w:top w:val="none" w:sz="0" w:space="0" w:color="auto"/>
        <w:left w:val="none" w:sz="0" w:space="0" w:color="auto"/>
        <w:bottom w:val="none" w:sz="0" w:space="0" w:color="auto"/>
        <w:right w:val="none" w:sz="0" w:space="0" w:color="auto"/>
      </w:divBdr>
    </w:div>
    <w:div w:id="140510806">
      <w:bodyDiv w:val="1"/>
      <w:marLeft w:val="0"/>
      <w:marRight w:val="0"/>
      <w:marTop w:val="0"/>
      <w:marBottom w:val="0"/>
      <w:divBdr>
        <w:top w:val="none" w:sz="0" w:space="0" w:color="auto"/>
        <w:left w:val="none" w:sz="0" w:space="0" w:color="auto"/>
        <w:bottom w:val="none" w:sz="0" w:space="0" w:color="auto"/>
        <w:right w:val="none" w:sz="0" w:space="0" w:color="auto"/>
      </w:divBdr>
    </w:div>
    <w:div w:id="179050620">
      <w:bodyDiv w:val="1"/>
      <w:marLeft w:val="0"/>
      <w:marRight w:val="0"/>
      <w:marTop w:val="0"/>
      <w:marBottom w:val="0"/>
      <w:divBdr>
        <w:top w:val="none" w:sz="0" w:space="0" w:color="auto"/>
        <w:left w:val="none" w:sz="0" w:space="0" w:color="auto"/>
        <w:bottom w:val="none" w:sz="0" w:space="0" w:color="auto"/>
        <w:right w:val="none" w:sz="0" w:space="0" w:color="auto"/>
      </w:divBdr>
    </w:div>
    <w:div w:id="199900913">
      <w:bodyDiv w:val="1"/>
      <w:marLeft w:val="0"/>
      <w:marRight w:val="0"/>
      <w:marTop w:val="0"/>
      <w:marBottom w:val="0"/>
      <w:divBdr>
        <w:top w:val="none" w:sz="0" w:space="0" w:color="auto"/>
        <w:left w:val="none" w:sz="0" w:space="0" w:color="auto"/>
        <w:bottom w:val="none" w:sz="0" w:space="0" w:color="auto"/>
        <w:right w:val="none" w:sz="0" w:space="0" w:color="auto"/>
      </w:divBdr>
    </w:div>
    <w:div w:id="224143962">
      <w:bodyDiv w:val="1"/>
      <w:marLeft w:val="0"/>
      <w:marRight w:val="0"/>
      <w:marTop w:val="0"/>
      <w:marBottom w:val="0"/>
      <w:divBdr>
        <w:top w:val="none" w:sz="0" w:space="0" w:color="auto"/>
        <w:left w:val="none" w:sz="0" w:space="0" w:color="auto"/>
        <w:bottom w:val="none" w:sz="0" w:space="0" w:color="auto"/>
        <w:right w:val="none" w:sz="0" w:space="0" w:color="auto"/>
      </w:divBdr>
    </w:div>
    <w:div w:id="245458504">
      <w:bodyDiv w:val="1"/>
      <w:marLeft w:val="0"/>
      <w:marRight w:val="0"/>
      <w:marTop w:val="0"/>
      <w:marBottom w:val="0"/>
      <w:divBdr>
        <w:top w:val="none" w:sz="0" w:space="0" w:color="auto"/>
        <w:left w:val="none" w:sz="0" w:space="0" w:color="auto"/>
        <w:bottom w:val="none" w:sz="0" w:space="0" w:color="auto"/>
        <w:right w:val="none" w:sz="0" w:space="0" w:color="auto"/>
      </w:divBdr>
    </w:div>
    <w:div w:id="256408407">
      <w:bodyDiv w:val="1"/>
      <w:marLeft w:val="0"/>
      <w:marRight w:val="0"/>
      <w:marTop w:val="0"/>
      <w:marBottom w:val="0"/>
      <w:divBdr>
        <w:top w:val="none" w:sz="0" w:space="0" w:color="auto"/>
        <w:left w:val="none" w:sz="0" w:space="0" w:color="auto"/>
        <w:bottom w:val="none" w:sz="0" w:space="0" w:color="auto"/>
        <w:right w:val="none" w:sz="0" w:space="0" w:color="auto"/>
      </w:divBdr>
    </w:div>
    <w:div w:id="262693397">
      <w:bodyDiv w:val="1"/>
      <w:marLeft w:val="0"/>
      <w:marRight w:val="0"/>
      <w:marTop w:val="0"/>
      <w:marBottom w:val="0"/>
      <w:divBdr>
        <w:top w:val="none" w:sz="0" w:space="0" w:color="auto"/>
        <w:left w:val="none" w:sz="0" w:space="0" w:color="auto"/>
        <w:bottom w:val="none" w:sz="0" w:space="0" w:color="auto"/>
        <w:right w:val="none" w:sz="0" w:space="0" w:color="auto"/>
      </w:divBdr>
    </w:div>
    <w:div w:id="264532681">
      <w:bodyDiv w:val="1"/>
      <w:marLeft w:val="0"/>
      <w:marRight w:val="0"/>
      <w:marTop w:val="0"/>
      <w:marBottom w:val="0"/>
      <w:divBdr>
        <w:top w:val="none" w:sz="0" w:space="0" w:color="auto"/>
        <w:left w:val="none" w:sz="0" w:space="0" w:color="auto"/>
        <w:bottom w:val="none" w:sz="0" w:space="0" w:color="auto"/>
        <w:right w:val="none" w:sz="0" w:space="0" w:color="auto"/>
      </w:divBdr>
    </w:div>
    <w:div w:id="271977216">
      <w:bodyDiv w:val="1"/>
      <w:marLeft w:val="0"/>
      <w:marRight w:val="0"/>
      <w:marTop w:val="0"/>
      <w:marBottom w:val="0"/>
      <w:divBdr>
        <w:top w:val="none" w:sz="0" w:space="0" w:color="auto"/>
        <w:left w:val="none" w:sz="0" w:space="0" w:color="auto"/>
        <w:bottom w:val="none" w:sz="0" w:space="0" w:color="auto"/>
        <w:right w:val="none" w:sz="0" w:space="0" w:color="auto"/>
      </w:divBdr>
    </w:div>
    <w:div w:id="278921698">
      <w:bodyDiv w:val="1"/>
      <w:marLeft w:val="0"/>
      <w:marRight w:val="0"/>
      <w:marTop w:val="0"/>
      <w:marBottom w:val="0"/>
      <w:divBdr>
        <w:top w:val="none" w:sz="0" w:space="0" w:color="auto"/>
        <w:left w:val="none" w:sz="0" w:space="0" w:color="auto"/>
        <w:bottom w:val="none" w:sz="0" w:space="0" w:color="auto"/>
        <w:right w:val="none" w:sz="0" w:space="0" w:color="auto"/>
      </w:divBdr>
    </w:div>
    <w:div w:id="295912074">
      <w:bodyDiv w:val="1"/>
      <w:marLeft w:val="0"/>
      <w:marRight w:val="0"/>
      <w:marTop w:val="0"/>
      <w:marBottom w:val="0"/>
      <w:divBdr>
        <w:top w:val="none" w:sz="0" w:space="0" w:color="auto"/>
        <w:left w:val="none" w:sz="0" w:space="0" w:color="auto"/>
        <w:bottom w:val="none" w:sz="0" w:space="0" w:color="auto"/>
        <w:right w:val="none" w:sz="0" w:space="0" w:color="auto"/>
      </w:divBdr>
    </w:div>
    <w:div w:id="337733372">
      <w:bodyDiv w:val="1"/>
      <w:marLeft w:val="0"/>
      <w:marRight w:val="0"/>
      <w:marTop w:val="0"/>
      <w:marBottom w:val="0"/>
      <w:divBdr>
        <w:top w:val="none" w:sz="0" w:space="0" w:color="auto"/>
        <w:left w:val="none" w:sz="0" w:space="0" w:color="auto"/>
        <w:bottom w:val="none" w:sz="0" w:space="0" w:color="auto"/>
        <w:right w:val="none" w:sz="0" w:space="0" w:color="auto"/>
      </w:divBdr>
    </w:div>
    <w:div w:id="411589430">
      <w:bodyDiv w:val="1"/>
      <w:marLeft w:val="0"/>
      <w:marRight w:val="0"/>
      <w:marTop w:val="0"/>
      <w:marBottom w:val="0"/>
      <w:divBdr>
        <w:top w:val="none" w:sz="0" w:space="0" w:color="auto"/>
        <w:left w:val="none" w:sz="0" w:space="0" w:color="auto"/>
        <w:bottom w:val="none" w:sz="0" w:space="0" w:color="auto"/>
        <w:right w:val="none" w:sz="0" w:space="0" w:color="auto"/>
      </w:divBdr>
    </w:div>
    <w:div w:id="445975090">
      <w:bodyDiv w:val="1"/>
      <w:marLeft w:val="0"/>
      <w:marRight w:val="0"/>
      <w:marTop w:val="0"/>
      <w:marBottom w:val="0"/>
      <w:divBdr>
        <w:top w:val="none" w:sz="0" w:space="0" w:color="auto"/>
        <w:left w:val="none" w:sz="0" w:space="0" w:color="auto"/>
        <w:bottom w:val="none" w:sz="0" w:space="0" w:color="auto"/>
        <w:right w:val="none" w:sz="0" w:space="0" w:color="auto"/>
      </w:divBdr>
    </w:div>
    <w:div w:id="473178667">
      <w:bodyDiv w:val="1"/>
      <w:marLeft w:val="0"/>
      <w:marRight w:val="0"/>
      <w:marTop w:val="0"/>
      <w:marBottom w:val="0"/>
      <w:divBdr>
        <w:top w:val="none" w:sz="0" w:space="0" w:color="auto"/>
        <w:left w:val="none" w:sz="0" w:space="0" w:color="auto"/>
        <w:bottom w:val="none" w:sz="0" w:space="0" w:color="auto"/>
        <w:right w:val="none" w:sz="0" w:space="0" w:color="auto"/>
      </w:divBdr>
    </w:div>
    <w:div w:id="482546401">
      <w:bodyDiv w:val="1"/>
      <w:marLeft w:val="0"/>
      <w:marRight w:val="0"/>
      <w:marTop w:val="0"/>
      <w:marBottom w:val="0"/>
      <w:divBdr>
        <w:top w:val="none" w:sz="0" w:space="0" w:color="auto"/>
        <w:left w:val="none" w:sz="0" w:space="0" w:color="auto"/>
        <w:bottom w:val="none" w:sz="0" w:space="0" w:color="auto"/>
        <w:right w:val="none" w:sz="0" w:space="0" w:color="auto"/>
      </w:divBdr>
    </w:div>
    <w:div w:id="501050268">
      <w:bodyDiv w:val="1"/>
      <w:marLeft w:val="0"/>
      <w:marRight w:val="0"/>
      <w:marTop w:val="0"/>
      <w:marBottom w:val="0"/>
      <w:divBdr>
        <w:top w:val="none" w:sz="0" w:space="0" w:color="auto"/>
        <w:left w:val="none" w:sz="0" w:space="0" w:color="auto"/>
        <w:bottom w:val="none" w:sz="0" w:space="0" w:color="auto"/>
        <w:right w:val="none" w:sz="0" w:space="0" w:color="auto"/>
      </w:divBdr>
    </w:div>
    <w:div w:id="505439929">
      <w:bodyDiv w:val="1"/>
      <w:marLeft w:val="0"/>
      <w:marRight w:val="0"/>
      <w:marTop w:val="0"/>
      <w:marBottom w:val="0"/>
      <w:divBdr>
        <w:top w:val="none" w:sz="0" w:space="0" w:color="auto"/>
        <w:left w:val="none" w:sz="0" w:space="0" w:color="auto"/>
        <w:bottom w:val="none" w:sz="0" w:space="0" w:color="auto"/>
        <w:right w:val="none" w:sz="0" w:space="0" w:color="auto"/>
      </w:divBdr>
    </w:div>
    <w:div w:id="516122526">
      <w:bodyDiv w:val="1"/>
      <w:marLeft w:val="0"/>
      <w:marRight w:val="0"/>
      <w:marTop w:val="0"/>
      <w:marBottom w:val="0"/>
      <w:divBdr>
        <w:top w:val="none" w:sz="0" w:space="0" w:color="auto"/>
        <w:left w:val="none" w:sz="0" w:space="0" w:color="auto"/>
        <w:bottom w:val="none" w:sz="0" w:space="0" w:color="auto"/>
        <w:right w:val="none" w:sz="0" w:space="0" w:color="auto"/>
      </w:divBdr>
    </w:div>
    <w:div w:id="557128373">
      <w:bodyDiv w:val="1"/>
      <w:marLeft w:val="0"/>
      <w:marRight w:val="0"/>
      <w:marTop w:val="0"/>
      <w:marBottom w:val="0"/>
      <w:divBdr>
        <w:top w:val="none" w:sz="0" w:space="0" w:color="auto"/>
        <w:left w:val="none" w:sz="0" w:space="0" w:color="auto"/>
        <w:bottom w:val="none" w:sz="0" w:space="0" w:color="auto"/>
        <w:right w:val="none" w:sz="0" w:space="0" w:color="auto"/>
      </w:divBdr>
    </w:div>
    <w:div w:id="608244308">
      <w:bodyDiv w:val="1"/>
      <w:marLeft w:val="0"/>
      <w:marRight w:val="0"/>
      <w:marTop w:val="0"/>
      <w:marBottom w:val="0"/>
      <w:divBdr>
        <w:top w:val="none" w:sz="0" w:space="0" w:color="auto"/>
        <w:left w:val="none" w:sz="0" w:space="0" w:color="auto"/>
        <w:bottom w:val="none" w:sz="0" w:space="0" w:color="auto"/>
        <w:right w:val="none" w:sz="0" w:space="0" w:color="auto"/>
      </w:divBdr>
    </w:div>
    <w:div w:id="669407045">
      <w:bodyDiv w:val="1"/>
      <w:marLeft w:val="0"/>
      <w:marRight w:val="0"/>
      <w:marTop w:val="0"/>
      <w:marBottom w:val="0"/>
      <w:divBdr>
        <w:top w:val="none" w:sz="0" w:space="0" w:color="auto"/>
        <w:left w:val="none" w:sz="0" w:space="0" w:color="auto"/>
        <w:bottom w:val="none" w:sz="0" w:space="0" w:color="auto"/>
        <w:right w:val="none" w:sz="0" w:space="0" w:color="auto"/>
      </w:divBdr>
    </w:div>
    <w:div w:id="760954243">
      <w:bodyDiv w:val="1"/>
      <w:marLeft w:val="0"/>
      <w:marRight w:val="0"/>
      <w:marTop w:val="0"/>
      <w:marBottom w:val="0"/>
      <w:divBdr>
        <w:top w:val="none" w:sz="0" w:space="0" w:color="auto"/>
        <w:left w:val="none" w:sz="0" w:space="0" w:color="auto"/>
        <w:bottom w:val="none" w:sz="0" w:space="0" w:color="auto"/>
        <w:right w:val="none" w:sz="0" w:space="0" w:color="auto"/>
      </w:divBdr>
    </w:div>
    <w:div w:id="844636332">
      <w:bodyDiv w:val="1"/>
      <w:marLeft w:val="0"/>
      <w:marRight w:val="0"/>
      <w:marTop w:val="0"/>
      <w:marBottom w:val="0"/>
      <w:divBdr>
        <w:top w:val="none" w:sz="0" w:space="0" w:color="auto"/>
        <w:left w:val="none" w:sz="0" w:space="0" w:color="auto"/>
        <w:bottom w:val="none" w:sz="0" w:space="0" w:color="auto"/>
        <w:right w:val="none" w:sz="0" w:space="0" w:color="auto"/>
      </w:divBdr>
    </w:div>
    <w:div w:id="899947398">
      <w:bodyDiv w:val="1"/>
      <w:marLeft w:val="0"/>
      <w:marRight w:val="0"/>
      <w:marTop w:val="0"/>
      <w:marBottom w:val="0"/>
      <w:divBdr>
        <w:top w:val="none" w:sz="0" w:space="0" w:color="auto"/>
        <w:left w:val="none" w:sz="0" w:space="0" w:color="auto"/>
        <w:bottom w:val="none" w:sz="0" w:space="0" w:color="auto"/>
        <w:right w:val="none" w:sz="0" w:space="0" w:color="auto"/>
      </w:divBdr>
    </w:div>
    <w:div w:id="905800172">
      <w:bodyDiv w:val="1"/>
      <w:marLeft w:val="0"/>
      <w:marRight w:val="0"/>
      <w:marTop w:val="0"/>
      <w:marBottom w:val="0"/>
      <w:divBdr>
        <w:top w:val="none" w:sz="0" w:space="0" w:color="auto"/>
        <w:left w:val="none" w:sz="0" w:space="0" w:color="auto"/>
        <w:bottom w:val="none" w:sz="0" w:space="0" w:color="auto"/>
        <w:right w:val="none" w:sz="0" w:space="0" w:color="auto"/>
      </w:divBdr>
    </w:div>
    <w:div w:id="963388992">
      <w:bodyDiv w:val="1"/>
      <w:marLeft w:val="0"/>
      <w:marRight w:val="0"/>
      <w:marTop w:val="0"/>
      <w:marBottom w:val="0"/>
      <w:divBdr>
        <w:top w:val="none" w:sz="0" w:space="0" w:color="auto"/>
        <w:left w:val="none" w:sz="0" w:space="0" w:color="auto"/>
        <w:bottom w:val="none" w:sz="0" w:space="0" w:color="auto"/>
        <w:right w:val="none" w:sz="0" w:space="0" w:color="auto"/>
      </w:divBdr>
    </w:div>
    <w:div w:id="966664453">
      <w:bodyDiv w:val="1"/>
      <w:marLeft w:val="0"/>
      <w:marRight w:val="0"/>
      <w:marTop w:val="0"/>
      <w:marBottom w:val="0"/>
      <w:divBdr>
        <w:top w:val="none" w:sz="0" w:space="0" w:color="auto"/>
        <w:left w:val="none" w:sz="0" w:space="0" w:color="auto"/>
        <w:bottom w:val="none" w:sz="0" w:space="0" w:color="auto"/>
        <w:right w:val="none" w:sz="0" w:space="0" w:color="auto"/>
      </w:divBdr>
    </w:div>
    <w:div w:id="1010789642">
      <w:bodyDiv w:val="1"/>
      <w:marLeft w:val="0"/>
      <w:marRight w:val="0"/>
      <w:marTop w:val="0"/>
      <w:marBottom w:val="0"/>
      <w:divBdr>
        <w:top w:val="none" w:sz="0" w:space="0" w:color="auto"/>
        <w:left w:val="none" w:sz="0" w:space="0" w:color="auto"/>
        <w:bottom w:val="none" w:sz="0" w:space="0" w:color="auto"/>
        <w:right w:val="none" w:sz="0" w:space="0" w:color="auto"/>
      </w:divBdr>
    </w:div>
    <w:div w:id="1013260727">
      <w:bodyDiv w:val="1"/>
      <w:marLeft w:val="0"/>
      <w:marRight w:val="0"/>
      <w:marTop w:val="0"/>
      <w:marBottom w:val="0"/>
      <w:divBdr>
        <w:top w:val="none" w:sz="0" w:space="0" w:color="auto"/>
        <w:left w:val="none" w:sz="0" w:space="0" w:color="auto"/>
        <w:bottom w:val="none" w:sz="0" w:space="0" w:color="auto"/>
        <w:right w:val="none" w:sz="0" w:space="0" w:color="auto"/>
      </w:divBdr>
    </w:div>
    <w:div w:id="1019621789">
      <w:bodyDiv w:val="1"/>
      <w:marLeft w:val="0"/>
      <w:marRight w:val="0"/>
      <w:marTop w:val="0"/>
      <w:marBottom w:val="0"/>
      <w:divBdr>
        <w:top w:val="none" w:sz="0" w:space="0" w:color="auto"/>
        <w:left w:val="none" w:sz="0" w:space="0" w:color="auto"/>
        <w:bottom w:val="none" w:sz="0" w:space="0" w:color="auto"/>
        <w:right w:val="none" w:sz="0" w:space="0" w:color="auto"/>
      </w:divBdr>
    </w:div>
    <w:div w:id="1040127248">
      <w:bodyDiv w:val="1"/>
      <w:marLeft w:val="0"/>
      <w:marRight w:val="0"/>
      <w:marTop w:val="0"/>
      <w:marBottom w:val="0"/>
      <w:divBdr>
        <w:top w:val="none" w:sz="0" w:space="0" w:color="auto"/>
        <w:left w:val="none" w:sz="0" w:space="0" w:color="auto"/>
        <w:bottom w:val="none" w:sz="0" w:space="0" w:color="auto"/>
        <w:right w:val="none" w:sz="0" w:space="0" w:color="auto"/>
      </w:divBdr>
    </w:div>
    <w:div w:id="1059717763">
      <w:bodyDiv w:val="1"/>
      <w:marLeft w:val="0"/>
      <w:marRight w:val="0"/>
      <w:marTop w:val="0"/>
      <w:marBottom w:val="0"/>
      <w:divBdr>
        <w:top w:val="none" w:sz="0" w:space="0" w:color="auto"/>
        <w:left w:val="none" w:sz="0" w:space="0" w:color="auto"/>
        <w:bottom w:val="none" w:sz="0" w:space="0" w:color="auto"/>
        <w:right w:val="none" w:sz="0" w:space="0" w:color="auto"/>
      </w:divBdr>
    </w:div>
    <w:div w:id="1085541395">
      <w:bodyDiv w:val="1"/>
      <w:marLeft w:val="0"/>
      <w:marRight w:val="0"/>
      <w:marTop w:val="0"/>
      <w:marBottom w:val="0"/>
      <w:divBdr>
        <w:top w:val="none" w:sz="0" w:space="0" w:color="auto"/>
        <w:left w:val="none" w:sz="0" w:space="0" w:color="auto"/>
        <w:bottom w:val="none" w:sz="0" w:space="0" w:color="auto"/>
        <w:right w:val="none" w:sz="0" w:space="0" w:color="auto"/>
      </w:divBdr>
    </w:div>
    <w:div w:id="1142382339">
      <w:bodyDiv w:val="1"/>
      <w:marLeft w:val="0"/>
      <w:marRight w:val="0"/>
      <w:marTop w:val="0"/>
      <w:marBottom w:val="0"/>
      <w:divBdr>
        <w:top w:val="none" w:sz="0" w:space="0" w:color="auto"/>
        <w:left w:val="none" w:sz="0" w:space="0" w:color="auto"/>
        <w:bottom w:val="none" w:sz="0" w:space="0" w:color="auto"/>
        <w:right w:val="none" w:sz="0" w:space="0" w:color="auto"/>
      </w:divBdr>
    </w:div>
    <w:div w:id="1159804563">
      <w:bodyDiv w:val="1"/>
      <w:marLeft w:val="0"/>
      <w:marRight w:val="0"/>
      <w:marTop w:val="0"/>
      <w:marBottom w:val="0"/>
      <w:divBdr>
        <w:top w:val="none" w:sz="0" w:space="0" w:color="auto"/>
        <w:left w:val="none" w:sz="0" w:space="0" w:color="auto"/>
        <w:bottom w:val="none" w:sz="0" w:space="0" w:color="auto"/>
        <w:right w:val="none" w:sz="0" w:space="0" w:color="auto"/>
      </w:divBdr>
    </w:div>
    <w:div w:id="1197736534">
      <w:bodyDiv w:val="1"/>
      <w:marLeft w:val="0"/>
      <w:marRight w:val="0"/>
      <w:marTop w:val="0"/>
      <w:marBottom w:val="0"/>
      <w:divBdr>
        <w:top w:val="none" w:sz="0" w:space="0" w:color="auto"/>
        <w:left w:val="none" w:sz="0" w:space="0" w:color="auto"/>
        <w:bottom w:val="none" w:sz="0" w:space="0" w:color="auto"/>
        <w:right w:val="none" w:sz="0" w:space="0" w:color="auto"/>
      </w:divBdr>
    </w:div>
    <w:div w:id="1240868451">
      <w:bodyDiv w:val="1"/>
      <w:marLeft w:val="0"/>
      <w:marRight w:val="0"/>
      <w:marTop w:val="0"/>
      <w:marBottom w:val="0"/>
      <w:divBdr>
        <w:top w:val="none" w:sz="0" w:space="0" w:color="auto"/>
        <w:left w:val="none" w:sz="0" w:space="0" w:color="auto"/>
        <w:bottom w:val="none" w:sz="0" w:space="0" w:color="auto"/>
        <w:right w:val="none" w:sz="0" w:space="0" w:color="auto"/>
      </w:divBdr>
    </w:div>
    <w:div w:id="1258295378">
      <w:bodyDiv w:val="1"/>
      <w:marLeft w:val="0"/>
      <w:marRight w:val="0"/>
      <w:marTop w:val="0"/>
      <w:marBottom w:val="0"/>
      <w:divBdr>
        <w:top w:val="none" w:sz="0" w:space="0" w:color="auto"/>
        <w:left w:val="none" w:sz="0" w:space="0" w:color="auto"/>
        <w:bottom w:val="none" w:sz="0" w:space="0" w:color="auto"/>
        <w:right w:val="none" w:sz="0" w:space="0" w:color="auto"/>
      </w:divBdr>
    </w:div>
    <w:div w:id="1259606150">
      <w:bodyDiv w:val="1"/>
      <w:marLeft w:val="0"/>
      <w:marRight w:val="0"/>
      <w:marTop w:val="0"/>
      <w:marBottom w:val="0"/>
      <w:divBdr>
        <w:top w:val="none" w:sz="0" w:space="0" w:color="auto"/>
        <w:left w:val="none" w:sz="0" w:space="0" w:color="auto"/>
        <w:bottom w:val="none" w:sz="0" w:space="0" w:color="auto"/>
        <w:right w:val="none" w:sz="0" w:space="0" w:color="auto"/>
      </w:divBdr>
    </w:div>
    <w:div w:id="1276251660">
      <w:bodyDiv w:val="1"/>
      <w:marLeft w:val="0"/>
      <w:marRight w:val="0"/>
      <w:marTop w:val="0"/>
      <w:marBottom w:val="0"/>
      <w:divBdr>
        <w:top w:val="none" w:sz="0" w:space="0" w:color="auto"/>
        <w:left w:val="none" w:sz="0" w:space="0" w:color="auto"/>
        <w:bottom w:val="none" w:sz="0" w:space="0" w:color="auto"/>
        <w:right w:val="none" w:sz="0" w:space="0" w:color="auto"/>
      </w:divBdr>
    </w:div>
    <w:div w:id="1357654585">
      <w:bodyDiv w:val="1"/>
      <w:marLeft w:val="0"/>
      <w:marRight w:val="0"/>
      <w:marTop w:val="0"/>
      <w:marBottom w:val="0"/>
      <w:divBdr>
        <w:top w:val="none" w:sz="0" w:space="0" w:color="auto"/>
        <w:left w:val="none" w:sz="0" w:space="0" w:color="auto"/>
        <w:bottom w:val="none" w:sz="0" w:space="0" w:color="auto"/>
        <w:right w:val="none" w:sz="0" w:space="0" w:color="auto"/>
      </w:divBdr>
    </w:div>
    <w:div w:id="1362320240">
      <w:bodyDiv w:val="1"/>
      <w:marLeft w:val="0"/>
      <w:marRight w:val="0"/>
      <w:marTop w:val="0"/>
      <w:marBottom w:val="0"/>
      <w:divBdr>
        <w:top w:val="none" w:sz="0" w:space="0" w:color="auto"/>
        <w:left w:val="none" w:sz="0" w:space="0" w:color="auto"/>
        <w:bottom w:val="none" w:sz="0" w:space="0" w:color="auto"/>
        <w:right w:val="none" w:sz="0" w:space="0" w:color="auto"/>
      </w:divBdr>
    </w:div>
    <w:div w:id="1388140021">
      <w:bodyDiv w:val="1"/>
      <w:marLeft w:val="0"/>
      <w:marRight w:val="0"/>
      <w:marTop w:val="0"/>
      <w:marBottom w:val="0"/>
      <w:divBdr>
        <w:top w:val="none" w:sz="0" w:space="0" w:color="auto"/>
        <w:left w:val="none" w:sz="0" w:space="0" w:color="auto"/>
        <w:bottom w:val="none" w:sz="0" w:space="0" w:color="auto"/>
        <w:right w:val="none" w:sz="0" w:space="0" w:color="auto"/>
      </w:divBdr>
    </w:div>
    <w:div w:id="1413237209">
      <w:bodyDiv w:val="1"/>
      <w:marLeft w:val="0"/>
      <w:marRight w:val="0"/>
      <w:marTop w:val="0"/>
      <w:marBottom w:val="0"/>
      <w:divBdr>
        <w:top w:val="none" w:sz="0" w:space="0" w:color="auto"/>
        <w:left w:val="none" w:sz="0" w:space="0" w:color="auto"/>
        <w:bottom w:val="none" w:sz="0" w:space="0" w:color="auto"/>
        <w:right w:val="none" w:sz="0" w:space="0" w:color="auto"/>
      </w:divBdr>
    </w:div>
    <w:div w:id="1427118082">
      <w:bodyDiv w:val="1"/>
      <w:marLeft w:val="0"/>
      <w:marRight w:val="0"/>
      <w:marTop w:val="0"/>
      <w:marBottom w:val="0"/>
      <w:divBdr>
        <w:top w:val="none" w:sz="0" w:space="0" w:color="auto"/>
        <w:left w:val="none" w:sz="0" w:space="0" w:color="auto"/>
        <w:bottom w:val="none" w:sz="0" w:space="0" w:color="auto"/>
        <w:right w:val="none" w:sz="0" w:space="0" w:color="auto"/>
      </w:divBdr>
    </w:div>
    <w:div w:id="1429697056">
      <w:bodyDiv w:val="1"/>
      <w:marLeft w:val="0"/>
      <w:marRight w:val="0"/>
      <w:marTop w:val="0"/>
      <w:marBottom w:val="0"/>
      <w:divBdr>
        <w:top w:val="none" w:sz="0" w:space="0" w:color="auto"/>
        <w:left w:val="none" w:sz="0" w:space="0" w:color="auto"/>
        <w:bottom w:val="none" w:sz="0" w:space="0" w:color="auto"/>
        <w:right w:val="none" w:sz="0" w:space="0" w:color="auto"/>
      </w:divBdr>
    </w:div>
    <w:div w:id="1438209611">
      <w:bodyDiv w:val="1"/>
      <w:marLeft w:val="0"/>
      <w:marRight w:val="0"/>
      <w:marTop w:val="0"/>
      <w:marBottom w:val="0"/>
      <w:divBdr>
        <w:top w:val="none" w:sz="0" w:space="0" w:color="auto"/>
        <w:left w:val="none" w:sz="0" w:space="0" w:color="auto"/>
        <w:bottom w:val="none" w:sz="0" w:space="0" w:color="auto"/>
        <w:right w:val="none" w:sz="0" w:space="0" w:color="auto"/>
      </w:divBdr>
    </w:div>
    <w:div w:id="1505171087">
      <w:bodyDiv w:val="1"/>
      <w:marLeft w:val="0"/>
      <w:marRight w:val="0"/>
      <w:marTop w:val="0"/>
      <w:marBottom w:val="0"/>
      <w:divBdr>
        <w:top w:val="none" w:sz="0" w:space="0" w:color="auto"/>
        <w:left w:val="none" w:sz="0" w:space="0" w:color="auto"/>
        <w:bottom w:val="none" w:sz="0" w:space="0" w:color="auto"/>
        <w:right w:val="none" w:sz="0" w:space="0" w:color="auto"/>
      </w:divBdr>
    </w:div>
    <w:div w:id="1526357995">
      <w:bodyDiv w:val="1"/>
      <w:marLeft w:val="0"/>
      <w:marRight w:val="0"/>
      <w:marTop w:val="0"/>
      <w:marBottom w:val="0"/>
      <w:divBdr>
        <w:top w:val="none" w:sz="0" w:space="0" w:color="auto"/>
        <w:left w:val="none" w:sz="0" w:space="0" w:color="auto"/>
        <w:bottom w:val="none" w:sz="0" w:space="0" w:color="auto"/>
        <w:right w:val="none" w:sz="0" w:space="0" w:color="auto"/>
      </w:divBdr>
    </w:div>
    <w:div w:id="1534267032">
      <w:bodyDiv w:val="1"/>
      <w:marLeft w:val="0"/>
      <w:marRight w:val="0"/>
      <w:marTop w:val="0"/>
      <w:marBottom w:val="0"/>
      <w:divBdr>
        <w:top w:val="none" w:sz="0" w:space="0" w:color="auto"/>
        <w:left w:val="none" w:sz="0" w:space="0" w:color="auto"/>
        <w:bottom w:val="none" w:sz="0" w:space="0" w:color="auto"/>
        <w:right w:val="none" w:sz="0" w:space="0" w:color="auto"/>
      </w:divBdr>
    </w:div>
    <w:div w:id="1587104933">
      <w:bodyDiv w:val="1"/>
      <w:marLeft w:val="0"/>
      <w:marRight w:val="0"/>
      <w:marTop w:val="0"/>
      <w:marBottom w:val="0"/>
      <w:divBdr>
        <w:top w:val="none" w:sz="0" w:space="0" w:color="auto"/>
        <w:left w:val="none" w:sz="0" w:space="0" w:color="auto"/>
        <w:bottom w:val="none" w:sz="0" w:space="0" w:color="auto"/>
        <w:right w:val="none" w:sz="0" w:space="0" w:color="auto"/>
      </w:divBdr>
    </w:div>
    <w:div w:id="1653827841">
      <w:bodyDiv w:val="1"/>
      <w:marLeft w:val="0"/>
      <w:marRight w:val="0"/>
      <w:marTop w:val="0"/>
      <w:marBottom w:val="0"/>
      <w:divBdr>
        <w:top w:val="none" w:sz="0" w:space="0" w:color="auto"/>
        <w:left w:val="none" w:sz="0" w:space="0" w:color="auto"/>
        <w:bottom w:val="none" w:sz="0" w:space="0" w:color="auto"/>
        <w:right w:val="none" w:sz="0" w:space="0" w:color="auto"/>
      </w:divBdr>
    </w:div>
    <w:div w:id="1689259722">
      <w:bodyDiv w:val="1"/>
      <w:marLeft w:val="0"/>
      <w:marRight w:val="0"/>
      <w:marTop w:val="0"/>
      <w:marBottom w:val="0"/>
      <w:divBdr>
        <w:top w:val="none" w:sz="0" w:space="0" w:color="auto"/>
        <w:left w:val="none" w:sz="0" w:space="0" w:color="auto"/>
        <w:bottom w:val="none" w:sz="0" w:space="0" w:color="auto"/>
        <w:right w:val="none" w:sz="0" w:space="0" w:color="auto"/>
      </w:divBdr>
    </w:div>
    <w:div w:id="1715737942">
      <w:bodyDiv w:val="1"/>
      <w:marLeft w:val="0"/>
      <w:marRight w:val="0"/>
      <w:marTop w:val="0"/>
      <w:marBottom w:val="0"/>
      <w:divBdr>
        <w:top w:val="none" w:sz="0" w:space="0" w:color="auto"/>
        <w:left w:val="none" w:sz="0" w:space="0" w:color="auto"/>
        <w:bottom w:val="none" w:sz="0" w:space="0" w:color="auto"/>
        <w:right w:val="none" w:sz="0" w:space="0" w:color="auto"/>
      </w:divBdr>
    </w:div>
    <w:div w:id="1751846401">
      <w:bodyDiv w:val="1"/>
      <w:marLeft w:val="0"/>
      <w:marRight w:val="0"/>
      <w:marTop w:val="0"/>
      <w:marBottom w:val="0"/>
      <w:divBdr>
        <w:top w:val="none" w:sz="0" w:space="0" w:color="auto"/>
        <w:left w:val="none" w:sz="0" w:space="0" w:color="auto"/>
        <w:bottom w:val="none" w:sz="0" w:space="0" w:color="auto"/>
        <w:right w:val="none" w:sz="0" w:space="0" w:color="auto"/>
      </w:divBdr>
    </w:div>
    <w:div w:id="1764717330">
      <w:bodyDiv w:val="1"/>
      <w:marLeft w:val="0"/>
      <w:marRight w:val="0"/>
      <w:marTop w:val="0"/>
      <w:marBottom w:val="0"/>
      <w:divBdr>
        <w:top w:val="none" w:sz="0" w:space="0" w:color="auto"/>
        <w:left w:val="none" w:sz="0" w:space="0" w:color="auto"/>
        <w:bottom w:val="none" w:sz="0" w:space="0" w:color="auto"/>
        <w:right w:val="none" w:sz="0" w:space="0" w:color="auto"/>
      </w:divBdr>
    </w:div>
    <w:div w:id="1833566227">
      <w:bodyDiv w:val="1"/>
      <w:marLeft w:val="0"/>
      <w:marRight w:val="0"/>
      <w:marTop w:val="0"/>
      <w:marBottom w:val="0"/>
      <w:divBdr>
        <w:top w:val="none" w:sz="0" w:space="0" w:color="auto"/>
        <w:left w:val="none" w:sz="0" w:space="0" w:color="auto"/>
        <w:bottom w:val="none" w:sz="0" w:space="0" w:color="auto"/>
        <w:right w:val="none" w:sz="0" w:space="0" w:color="auto"/>
      </w:divBdr>
    </w:div>
    <w:div w:id="1839033049">
      <w:bodyDiv w:val="1"/>
      <w:marLeft w:val="0"/>
      <w:marRight w:val="0"/>
      <w:marTop w:val="0"/>
      <w:marBottom w:val="0"/>
      <w:divBdr>
        <w:top w:val="none" w:sz="0" w:space="0" w:color="auto"/>
        <w:left w:val="none" w:sz="0" w:space="0" w:color="auto"/>
        <w:bottom w:val="none" w:sz="0" w:space="0" w:color="auto"/>
        <w:right w:val="none" w:sz="0" w:space="0" w:color="auto"/>
      </w:divBdr>
    </w:div>
    <w:div w:id="1847596344">
      <w:bodyDiv w:val="1"/>
      <w:marLeft w:val="0"/>
      <w:marRight w:val="0"/>
      <w:marTop w:val="0"/>
      <w:marBottom w:val="0"/>
      <w:divBdr>
        <w:top w:val="none" w:sz="0" w:space="0" w:color="auto"/>
        <w:left w:val="none" w:sz="0" w:space="0" w:color="auto"/>
        <w:bottom w:val="none" w:sz="0" w:space="0" w:color="auto"/>
        <w:right w:val="none" w:sz="0" w:space="0" w:color="auto"/>
      </w:divBdr>
    </w:div>
    <w:div w:id="1864787406">
      <w:bodyDiv w:val="1"/>
      <w:marLeft w:val="0"/>
      <w:marRight w:val="0"/>
      <w:marTop w:val="0"/>
      <w:marBottom w:val="0"/>
      <w:divBdr>
        <w:top w:val="none" w:sz="0" w:space="0" w:color="auto"/>
        <w:left w:val="none" w:sz="0" w:space="0" w:color="auto"/>
        <w:bottom w:val="none" w:sz="0" w:space="0" w:color="auto"/>
        <w:right w:val="none" w:sz="0" w:space="0" w:color="auto"/>
      </w:divBdr>
    </w:div>
    <w:div w:id="1879708114">
      <w:bodyDiv w:val="1"/>
      <w:marLeft w:val="0"/>
      <w:marRight w:val="0"/>
      <w:marTop w:val="0"/>
      <w:marBottom w:val="0"/>
      <w:divBdr>
        <w:top w:val="none" w:sz="0" w:space="0" w:color="auto"/>
        <w:left w:val="none" w:sz="0" w:space="0" w:color="auto"/>
        <w:bottom w:val="none" w:sz="0" w:space="0" w:color="auto"/>
        <w:right w:val="none" w:sz="0" w:space="0" w:color="auto"/>
      </w:divBdr>
    </w:div>
    <w:div w:id="1908295253">
      <w:bodyDiv w:val="1"/>
      <w:marLeft w:val="0"/>
      <w:marRight w:val="0"/>
      <w:marTop w:val="0"/>
      <w:marBottom w:val="0"/>
      <w:divBdr>
        <w:top w:val="none" w:sz="0" w:space="0" w:color="auto"/>
        <w:left w:val="none" w:sz="0" w:space="0" w:color="auto"/>
        <w:bottom w:val="none" w:sz="0" w:space="0" w:color="auto"/>
        <w:right w:val="none" w:sz="0" w:space="0" w:color="auto"/>
      </w:divBdr>
    </w:div>
    <w:div w:id="1973901703">
      <w:bodyDiv w:val="1"/>
      <w:marLeft w:val="0"/>
      <w:marRight w:val="0"/>
      <w:marTop w:val="0"/>
      <w:marBottom w:val="0"/>
      <w:divBdr>
        <w:top w:val="none" w:sz="0" w:space="0" w:color="auto"/>
        <w:left w:val="none" w:sz="0" w:space="0" w:color="auto"/>
        <w:bottom w:val="none" w:sz="0" w:space="0" w:color="auto"/>
        <w:right w:val="none" w:sz="0" w:space="0" w:color="auto"/>
      </w:divBdr>
    </w:div>
    <w:div w:id="1990594282">
      <w:bodyDiv w:val="1"/>
      <w:marLeft w:val="0"/>
      <w:marRight w:val="0"/>
      <w:marTop w:val="0"/>
      <w:marBottom w:val="0"/>
      <w:divBdr>
        <w:top w:val="none" w:sz="0" w:space="0" w:color="auto"/>
        <w:left w:val="none" w:sz="0" w:space="0" w:color="auto"/>
        <w:bottom w:val="none" w:sz="0" w:space="0" w:color="auto"/>
        <w:right w:val="none" w:sz="0" w:space="0" w:color="auto"/>
      </w:divBdr>
    </w:div>
    <w:div w:id="1995328592">
      <w:bodyDiv w:val="1"/>
      <w:marLeft w:val="0"/>
      <w:marRight w:val="0"/>
      <w:marTop w:val="0"/>
      <w:marBottom w:val="0"/>
      <w:divBdr>
        <w:top w:val="none" w:sz="0" w:space="0" w:color="auto"/>
        <w:left w:val="none" w:sz="0" w:space="0" w:color="auto"/>
        <w:bottom w:val="none" w:sz="0" w:space="0" w:color="auto"/>
        <w:right w:val="none" w:sz="0" w:space="0" w:color="auto"/>
      </w:divBdr>
    </w:div>
    <w:div w:id="2071729923">
      <w:bodyDiv w:val="1"/>
      <w:marLeft w:val="0"/>
      <w:marRight w:val="0"/>
      <w:marTop w:val="0"/>
      <w:marBottom w:val="0"/>
      <w:divBdr>
        <w:top w:val="none" w:sz="0" w:space="0" w:color="auto"/>
        <w:left w:val="none" w:sz="0" w:space="0" w:color="auto"/>
        <w:bottom w:val="none" w:sz="0" w:space="0" w:color="auto"/>
        <w:right w:val="none" w:sz="0" w:space="0" w:color="auto"/>
      </w:divBdr>
    </w:div>
    <w:div w:id="2085489996">
      <w:bodyDiv w:val="1"/>
      <w:marLeft w:val="0"/>
      <w:marRight w:val="0"/>
      <w:marTop w:val="0"/>
      <w:marBottom w:val="0"/>
      <w:divBdr>
        <w:top w:val="none" w:sz="0" w:space="0" w:color="auto"/>
        <w:left w:val="none" w:sz="0" w:space="0" w:color="auto"/>
        <w:bottom w:val="none" w:sz="0" w:space="0" w:color="auto"/>
        <w:right w:val="none" w:sz="0" w:space="0" w:color="auto"/>
      </w:divBdr>
    </w:div>
    <w:div w:id="2121103219">
      <w:bodyDiv w:val="1"/>
      <w:marLeft w:val="0"/>
      <w:marRight w:val="0"/>
      <w:marTop w:val="0"/>
      <w:marBottom w:val="0"/>
      <w:divBdr>
        <w:top w:val="none" w:sz="0" w:space="0" w:color="auto"/>
        <w:left w:val="none" w:sz="0" w:space="0" w:color="auto"/>
        <w:bottom w:val="none" w:sz="0" w:space="0" w:color="auto"/>
        <w:right w:val="none" w:sz="0" w:space="0" w:color="auto"/>
      </w:divBdr>
    </w:div>
    <w:div w:id="2132820120">
      <w:bodyDiv w:val="1"/>
      <w:marLeft w:val="0"/>
      <w:marRight w:val="0"/>
      <w:marTop w:val="0"/>
      <w:marBottom w:val="0"/>
      <w:divBdr>
        <w:top w:val="none" w:sz="0" w:space="0" w:color="auto"/>
        <w:left w:val="none" w:sz="0" w:space="0" w:color="auto"/>
        <w:bottom w:val="none" w:sz="0" w:space="0" w:color="auto"/>
        <w:right w:val="none" w:sz="0" w:space="0" w:color="auto"/>
      </w:divBdr>
    </w:div>
    <w:div w:id="2133548112">
      <w:bodyDiv w:val="1"/>
      <w:marLeft w:val="0"/>
      <w:marRight w:val="0"/>
      <w:marTop w:val="0"/>
      <w:marBottom w:val="0"/>
      <w:divBdr>
        <w:top w:val="none" w:sz="0" w:space="0" w:color="auto"/>
        <w:left w:val="none" w:sz="0" w:space="0" w:color="auto"/>
        <w:bottom w:val="none" w:sz="0" w:space="0" w:color="auto"/>
        <w:right w:val="none" w:sz="0" w:space="0" w:color="auto"/>
      </w:divBdr>
    </w:div>
    <w:div w:id="2146697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cacion.gob.es/teseo/%20mostrarRef.do?ref=1665120" TargetMode="External"/><Relationship Id="rId26" Type="http://schemas.openxmlformats.org/officeDocument/2006/relationships/hyperlink" Target="https://grupofaro.org/sector-de-la-construccion-en-el-ecuador-enepoca-de-covid-19/" TargetMode="External"/><Relationship Id="rId39" Type="http://schemas.openxmlformats.org/officeDocument/2006/relationships/theme" Target="theme/theme1.xml"/><Relationship Id="rId21" Type="http://schemas.openxmlformats.org/officeDocument/2006/relationships/hyperlink" Target="https://lahora.com.ec/noticia/533712/el-nc3bamero-de-trabajadores-que-muere-por-accidentes-es-apreciable-en-el-ecuador-segc3ban-la-organizacic3b3n-internacional-del-trabajo-(oit)-en-el-pac3ads-se-registran-alrededor-de-dos-mil751-muertes-por-ac3b1o-sin-embargo-la-mayorc3ada-de-los-accidentes-no-son-reportados-y-en-algunoscasos-los-afectados-llegan-acuerdo-con-los-empleadores-normalmente-los-casos-deberc3adan-ser-notificados-al-instituto-ecuatoriano-de-seguridad-social-cuando-los-trabajadores-estc3a1n-afiliados" TargetMode="External"/><Relationship Id="rId34" Type="http://schemas.openxmlformats.org/officeDocument/2006/relationships/hyperlink" Target="https://www.unir.net/ingenieria/revista/riesgos-laborales-construccion/"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www.camicon.ec/la-camara-accidentes-laborales-en-la-construccion/" TargetMode="External"/><Relationship Id="rId25" Type="http://schemas.openxmlformats.org/officeDocument/2006/relationships/hyperlink" Target="https://www.educacion.gob.es/teseo/mostrarRef.do?ref=1762317" TargetMode="External"/><Relationship Id="rId33" Type="http://schemas.openxmlformats.org/officeDocument/2006/relationships/hyperlink" Target="https://www.educacion.gob.es/teseo/mostrarRef.do?ref=46450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ducacion.gob.es/teseo/%20mostrarRef.do?ref=1548900" TargetMode="External"/><Relationship Id="rId20" Type="http://schemas.openxmlformats.org/officeDocument/2006/relationships/hyperlink" Target="https://www.iso.org/files/live/sites/isoorg/files/store/sp/PUB100258_sp.pdf" TargetMode="External"/><Relationship Id="rId29" Type="http://schemas.openxmlformats.org/officeDocument/2006/relationships/hyperlink" Target="https://www.educacion.gob.es/teseo/%20mostrarRef.do?ref=4535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ec.usembassy.gov/es/visas-es/visas-de-inmigrante/employment-based-immigration-es/" TargetMode="External"/><Relationship Id="rId32" Type="http://schemas.openxmlformats.org/officeDocument/2006/relationships/hyperlink" Target="https://construccionesuce.wordpress.com/2021/08/17/el-incumplimiento-de-las-normas-de"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umpu.com/es/document/read/28838413/elestado-de-la-competitividad-responsable" TargetMode="External"/><Relationship Id="rId23" Type="http://schemas.openxmlformats.org/officeDocument/2006/relationships/hyperlink" Target="https://www.aguaeden.es/blog/ejemplos-de-distintos-modelos-de-responsabilidad-social-corporativa" TargetMode="External"/><Relationship Id="rId28" Type="http://schemas.openxmlformats.org/officeDocument/2006/relationships/hyperlink" Target="https://www.ecuadorencifras.gob.ec/documentos/web-inec/EMPLEO/2021/Febrero%202021/202102_Mercado_Laboral.pdf" TargetMode="External"/><Relationship Id="rId36" Type="http://schemas.openxmlformats.org/officeDocument/2006/relationships/hyperlink" Target="https://eur-lex.europa.eu/legal%20content/ES/TXT/PDF/?uri=CELEX:52001DC0366&amp;from=ES" TargetMode="External"/><Relationship Id="rId10" Type="http://schemas.openxmlformats.org/officeDocument/2006/relationships/image" Target="media/image3.png"/><Relationship Id="rId19" Type="http://schemas.openxmlformats.org/officeDocument/2006/relationships/hyperlink" Target="https://intranet.eulacfoundation.org/es/mapeo/consorcio-ecuatoriano-para" TargetMode="External"/><Relationship Id="rId31" Type="http://schemas.openxmlformats.org/officeDocument/2006/relationships/hyperlink" Target="https://www.primicias.ec/noticias/tecnologia/ecuador-millones-conexiones-internet-fijo-mov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www.ecuadorlegalonline.com/laboral/accidentes-de" TargetMode="External"/><Relationship Id="rId27" Type="http://schemas.openxmlformats.org/officeDocument/2006/relationships/hyperlink" Target="https://www.ecuadorencifras.gob.ec/documentos/web-inec/empleo/2019/" TargetMode="External"/><Relationship Id="rId30" Type="http://schemas.openxmlformats.org/officeDocument/2006/relationships/hyperlink" Target="https://revistadigital.uce.edu.ec/index.php/INGENIO/article/view/3206" TargetMode="External"/><Relationship Id="rId35" Type="http://schemas.openxmlformats.org/officeDocument/2006/relationships/hyperlink" Target="https://noticias.utpl.edu.ec/los-principales-indicadores-de-accidentes-laboral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b:Tag>
    <b:SourceType>InternetSite</b:SourceType>
    <b:Guid>{FDDE70D5-7656-4DFD-8952-2C765B969E79}</b:Guid>
    <b:Author>
      <b:Author>
        <b:NameList>
          <b:Person>
            <b:Last>JOSE</b:Last>
            <b:First>SANCHEZ</b:First>
          </b:Person>
        </b:NameList>
      </b:Author>
    </b:Author>
    <b:Title>INGENIO</b:Title>
    <b:URL>https://revistadigital.uce.edu.ec/index.php/INGENIO/article/view/3206</b:URL>
    <b:RefOrder>11</b:RefOrder>
  </b:Source>
  <b:Source>
    <b:Tag>MOP</b:Tag>
    <b:SourceType>InternetSite</b:SourceType>
    <b:Guid>{6C075AAD-7CAA-4AF1-A9BE-49F3579E892C}</b:Guid>
    <b:Author>
      <b:Author>
        <b:NameList>
          <b:Person>
            <b:Last>MOP</b:Last>
          </b:Person>
        </b:NameList>
      </b:Author>
    </b:Author>
    <b:Title>NEVI</b:Title>
    <b:URL>https://www.obraspublicas.gob.ec/wp-content/uploads/downloads/2013/12/01-12-2013_Manual_NEVI-12_VOLUMEN_2A.pdf</b:URL>
    <b:RefOrder>12</b:RefOrder>
  </b:Source>
  <b:Source>
    <b:Tag>SGR21</b:Tag>
    <b:SourceType>InternetSite</b:SourceType>
    <b:Guid>{05E0E604-27AD-47BB-A3EE-3D77B6F854A2}</b:Guid>
    <b:Author>
      <b:Author>
        <b:NameList>
          <b:Person>
            <b:Last>SGRT</b:Last>
          </b:Person>
        </b:NameList>
      </b:Author>
    </b:Author>
    <b:Title>ESTADISTICAS DEL SEGURO DE  RIESGOS DEL TRABAJO</b:Title>
    <b:PublicationTitle>ESTADISTICAS DEL SEGURO DE  RIESGOS DEL TRABAJO</b:PublicationTitle>
    <b:Year>2021</b:Year>
    <b:URL>https://sart.iess.gob.ec/SRGP/barras_at.php?YjYyZWlkPWVzdGF0</b:URL>
    <b:RefOrder>13</b:RefOrder>
  </b:Source>
  <b:Source>
    <b:Tag>Lui21</b:Tag>
    <b:SourceType>InternetSite</b:SourceType>
    <b:Guid>{B09FCED3-4DFE-4AA7-9359-F04D3E15A600}</b:Guid>
    <b:Title>Researchgate</b:Title>
    <b:Year>2021</b:Year>
    <b:Month>Diciembre</b:Month>
    <b:URL>https://www.researchgate.net/publication/357025599_Accidentabilidad_Laboral_en_el_Sector_de_la_Construccion_Ecuador_periodo_2016-2019</b:URL>
    <b:Author>
      <b:Author>
        <b:NameList>
          <b:Person>
            <b:Last>Viera</b:Last>
            <b:First>Luisa</b:First>
          </b:Person>
        </b:NameList>
      </b:Author>
    </b:Author>
    <b:RefOrder>8</b:RefOrder>
  </b:Source>
  <b:Source>
    <b:Tag>Ari06</b:Tag>
    <b:SourceType>Book</b:SourceType>
    <b:Guid>{79AB7F95-8B0E-4BD3-81B6-E83A1626814A}</b:Guid>
    <b:Title>El proyecto de investigación. INtroducción a la investigación científica</b:Title>
    <b:Year>2006</b:Year>
    <b:Publisher>Episteme</b:Publisher>
    <b:City>Caracas</b:City>
    <b:Author>
      <b:Author>
        <b:NameList>
          <b:Person>
            <b:Last>Arias</b:Last>
            <b:First>F.</b:First>
          </b:Person>
        </b:NameList>
      </b:Author>
    </b:Author>
    <b:RefOrder>9</b:RefOrder>
  </b:Source>
  <b:Source>
    <b:Tag>Her192</b:Tag>
    <b:SourceType>Book</b:SourceType>
    <b:Guid>{17E0C95C-09D3-4341-81C1-7C55E8DB692B}</b:Guid>
    <b:Author>
      <b:Author>
        <b:NameList>
          <b:Person>
            <b:Last>Hernández Sampieri</b:Last>
            <b:First>R.</b:First>
          </b:Person>
          <b:Person>
            <b:Last>Fernández Collados</b:Last>
            <b:First>C.</b:First>
            <b:Middle>et al</b:Middle>
          </b:Person>
        </b:NameList>
      </b:Author>
    </b:Author>
    <b:Title>Metodología de la investigación</b:Title>
    <b:Year>2019</b:Year>
    <b:City>México</b:City>
    <b:Publisher>McGraw Hill</b:Publisher>
    <b:RefOrder>10</b:RefOrder>
  </b:Source>
  <b:Source>
    <b:Tag>Min13</b:Tag>
    <b:SourceType>Book</b:SourceType>
    <b:Guid>{59CBF3FB-AB21-4865-909A-E649ED1A5F28}</b:Guid>
    <b:Author>
      <b:Author>
        <b:NameList>
          <b:Person>
            <b:Last>públicas</b:Last>
            <b:First>Ministerio</b:First>
            <b:Middle>de obras</b:Middle>
          </b:Person>
        </b:NameList>
      </b:Author>
    </b:Author>
    <b:Year>2013</b:Year>
    <b:RefOrder>14</b:RefOrder>
  </b:Source>
  <b:Source>
    <b:Tag>Com011</b:Tag>
    <b:SourceType>Book</b:SourceType>
    <b:Guid>{69BA2BC2-E731-4469-8F9C-2ABB852D6AC3}</b:Guid>
    <b:Author>
      <b:Author>
        <b:NameList>
          <b:Person>
            <b:Last>Europeas</b:Last>
            <b:First>Comunidades</b:First>
          </b:Person>
        </b:NameList>
      </b:Author>
    </b:Author>
    <b:Year>2001</b:Year>
    <b:RefOrder>15</b:RefOrder>
  </b:Source>
  <b:Source>
    <b:Tag>Eur01</b:Tag>
    <b:SourceType>BookSection</b:SourceType>
    <b:Guid>{CF69D3FC-8192-4468-87F0-D7D0E4E8B7B9}</b:Guid>
    <b:Title>Fomentar un marco europeo para la responsabilidad social de las empresas</b:Title>
    <b:Year>2001</b:Year>
    <b:Pages>7</b:Pages>
    <b:City>Bruselas</b:City>
    <b:Author>
      <b:Author>
        <b:NameList>
          <b:Person>
            <b:Last>Europeas</b:Last>
            <b:First>Comision</b:First>
            <b:Middle>de las Comunidades</b:Middle>
          </b:Person>
        </b:NameList>
      </b:Author>
    </b:Author>
    <b:RefOrder>2</b:RefOrder>
  </b:Source>
  <b:Source>
    <b:Tag>Com012</b:Tag>
    <b:SourceType>BookSection</b:SourceType>
    <b:Guid>{13339A39-01EE-4D97-930A-1908D3395E4C}</b:Guid>
    <b:Author>
      <b:Author>
        <b:NameList>
          <b:Person>
            <b:Last>europeas</b:Last>
            <b:First>Comision</b:First>
            <b:Middle>de las Comunidades</b:Middle>
          </b:Person>
        </b:NameList>
      </b:Author>
    </b:Author>
    <b:Title>Fomentar un marco europeo para la responsabilidad social de las empresas</b:Title>
    <b:Year>2001</b:Year>
    <b:Pages>8</b:Pages>
    <b:RefOrder>16</b:RefOrder>
  </b:Source>
  <b:Source>
    <b:Tag>CAM201</b:Tag>
    <b:SourceType>Book</b:SourceType>
    <b:Guid>{E0A84279-E21D-4129-B282-6DD0E992359E}</b:Guid>
    <b:Author>
      <b:Author>
        <b:NameList>
          <b:Person>
            <b:Last>CAMICON</b:Last>
          </b:Person>
        </b:NameList>
      </b:Author>
    </b:Author>
    <b:Year>2020</b:Year>
    <b:RefOrder>1</b:RefOrder>
  </b:Source>
  <b:Source>
    <b:Tag>Seg19</b:Tag>
    <b:SourceType>InternetSite</b:SourceType>
    <b:Guid>{C1BFD407-F2BC-4E8B-8FE6-ED5EDEABCA56}</b:Guid>
    <b:Author>
      <b:Author>
        <b:NameList>
          <b:Person>
            <b:Last>trabajo</b:Last>
            <b:First>Seguro</b:First>
            <b:Middle>de riesgos del</b:Middle>
          </b:Person>
        </b:NameList>
      </b:Author>
    </b:Author>
    <b:Title>IESS </b:Title>
    <b:Year>2019</b:Year>
    <b:RefOrder>17</b:RefOrder>
  </b:Source>
  <b:Source>
    <b:Tag>Mor16</b:Tag>
    <b:SourceType>Book</b:SourceType>
    <b:Guid>{EB4EA3B9-3F74-4963-A504-BFE089000DB5}</b:Guid>
    <b:Author>
      <b:Author>
        <b:NameList>
          <b:Person>
            <b:Last>Morales</b:Last>
          </b:Person>
        </b:NameList>
      </b:Author>
    </b:Author>
    <b:Year>2016</b:Year>
    <b:City>et</b:City>
    <b:Publisher>al</b:Publisher>
    <b:RefOrder>3</b:RefOrder>
  </b:Source>
  <b:Source>
    <b:Tag>Ord16</b:Tag>
    <b:SourceType>Book</b:SourceType>
    <b:Guid>{9E4A399F-610C-4214-852D-86FB58EA9400}</b:Guid>
    <b:Author>
      <b:Author>
        <b:NameList>
          <b:Person>
            <b:Last>Ordoñez</b:Last>
          </b:Person>
        </b:NameList>
      </b:Author>
    </b:Author>
    <b:Year>2017</b:Year>
    <b:RefOrder>4</b:RefOrder>
  </b:Source>
  <b:Source>
    <b:Tag>MTO20</b:Tag>
    <b:SourceType>DocumentFromInternetSite</b:SourceType>
    <b:Guid>{0D4E7B5B-CBFD-4FE8-BE77-0C84DAFFF91D}</b:Guid>
    <b:Author>
      <b:Author>
        <b:Corporate>MTOP Ministerio de Transporte y Obras Publicas</b:Corporate>
      </b:Author>
    </b:Author>
    <b:Year>2020</b:Year>
    <b:RefOrder>5</b:RefOrder>
  </b:Source>
  <b:Source>
    <b:Tag>Reg07</b:Tag>
    <b:SourceType>DocumentFromInternetSite</b:SourceType>
    <b:Guid>{C6DF5298-37CB-43FF-A6A4-EE788785C78B}</b:Guid>
    <b:Author>
      <b:Author>
        <b:Corporate>Registro Oficial No.26 el 22 de febrero</b:Corporate>
      </b:Author>
    </b:Author>
    <b:Year>2007</b:Year>
    <b:RefOrder>6</b:RefOrder>
  </b:Source>
  <b:Source>
    <b:Tag>Min131</b:Tag>
    <b:SourceType>DocumentFromInternetSite</b:SourceType>
    <b:Guid>{52D1990E-FD28-46F3-899E-6A6457B4BFEB}</b:Guid>
    <b:Author>
      <b:Author>
        <b:Corporate>Ministerio de Obras Publicas</b:Corporate>
      </b:Author>
    </b:Author>
    <b:Year>2013</b:Year>
    <b:RefOrder>7</b:RefOrder>
  </b:Source>
</b:Sources>
</file>

<file path=customXml/itemProps1.xml><?xml version="1.0" encoding="utf-8"?>
<ds:datastoreItem xmlns:ds="http://schemas.openxmlformats.org/officeDocument/2006/customXml" ds:itemID="{2256670C-0D04-4E86-9825-ED885F7E6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48</Pages>
  <Words>13727</Words>
  <Characters>75502</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41</cp:revision>
  <cp:lastPrinted>2022-12-14T16:45:00Z</cp:lastPrinted>
  <dcterms:created xsi:type="dcterms:W3CDTF">2023-05-24T22:11:00Z</dcterms:created>
  <dcterms:modified xsi:type="dcterms:W3CDTF">2023-11-08T22:31:00Z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ies>
</file>