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2928" w14:textId="6855C21D" w:rsidR="00D46955" w:rsidRPr="00D46955" w:rsidRDefault="00D46955" w:rsidP="007747D2">
      <w:pPr>
        <w:pStyle w:val="NormalWeb"/>
        <w:spacing w:before="180" w:beforeAutospacing="0" w:after="0" w:afterAutospacing="0"/>
        <w:rPr>
          <w:rFonts w:ascii="Aptos" w:hAnsi="Aptos"/>
          <w:b/>
          <w:bCs/>
          <w:color w:val="111111"/>
          <w:sz w:val="21"/>
          <w:szCs w:val="21"/>
        </w:rPr>
      </w:pPr>
      <w:r w:rsidRPr="00D46955">
        <w:rPr>
          <w:rFonts w:ascii="Aptos" w:hAnsi="Aptos"/>
          <w:b/>
          <w:bCs/>
          <w:color w:val="111111"/>
          <w:sz w:val="21"/>
          <w:szCs w:val="21"/>
        </w:rPr>
        <w:t xml:space="preserve">Justificación </w:t>
      </w:r>
      <w:proofErr w:type="gramStart"/>
      <w:r w:rsidRPr="00D46955">
        <w:rPr>
          <w:rFonts w:ascii="Aptos" w:hAnsi="Aptos"/>
          <w:b/>
          <w:bCs/>
          <w:color w:val="111111"/>
          <w:sz w:val="21"/>
          <w:szCs w:val="21"/>
        </w:rPr>
        <w:t>de acuerdo al</w:t>
      </w:r>
      <w:proofErr w:type="gramEnd"/>
      <w:r w:rsidRPr="00D46955">
        <w:rPr>
          <w:rFonts w:ascii="Aptos" w:hAnsi="Aptos"/>
          <w:b/>
          <w:bCs/>
          <w:color w:val="111111"/>
          <w:sz w:val="21"/>
          <w:szCs w:val="21"/>
        </w:rPr>
        <w:t xml:space="preserve"> análisis comparativo de autores:</w:t>
      </w:r>
    </w:p>
    <w:p w14:paraId="7ADC47EF" w14:textId="77777777" w:rsidR="00D46955" w:rsidRDefault="00D46955" w:rsidP="007747D2">
      <w:pPr>
        <w:pStyle w:val="NormalWeb"/>
        <w:spacing w:before="180" w:beforeAutospacing="0" w:after="0" w:afterAutospacing="0"/>
        <w:rPr>
          <w:rFonts w:ascii="Aptos" w:hAnsi="Aptos"/>
          <w:color w:val="111111"/>
          <w:sz w:val="21"/>
          <w:szCs w:val="21"/>
        </w:rPr>
      </w:pPr>
    </w:p>
    <w:p w14:paraId="1977889E" w14:textId="77777777" w:rsidR="00D46955" w:rsidRDefault="00D46955" w:rsidP="00D4695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La justificación de un estudio como "La Responsabilidad Social Empresarial en la Seguridad y Salud en el Trabajo" que se enfoca en la aplicación del concepto de responsabilidad social dentro de las organizaciones públicas y privadas en la construcción de puentes y vías de acceso en las grandes ciudades de Ecuador puede estructurarse de la siguiente manera:</w:t>
      </w:r>
    </w:p>
    <w:p w14:paraId="19C0DE75" w14:textId="77777777" w:rsidR="00D46955" w:rsidRDefault="00D46955" w:rsidP="00D469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El concepto de Responsabilidad Social Empresarial (RSE) se ha consolidado como una práctica fundamental dentro del tejido empresarial contemporáneo, incidiendo no solo en la imagen y ética corporativa sino también en la sustentabilidad práctica y operativa de las organizaciones. En el sector de la construcción, particularmente en proyectos de infraestructura crítica como puentes y vías de acceso, la RSE adquiere una dimensión crucial debido a los altos riesgos asociados con la seguridad y salud en el trabajo.</w:t>
      </w:r>
    </w:p>
    <w:p w14:paraId="1722E5CE" w14:textId="77777777" w:rsidR="00D46955" w:rsidRDefault="00D46955" w:rsidP="00D469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La relevancia de este estudio se ancla en la evidencia proporcionada por diversas investigaciones que han demostrado deficiencias en la integración de la RSE con las políticas y prácticas de seguridad y salud ocupacional. Por ejemplo, la investigación de Bedoya (2016) y Chan et al. (2008) señala la prevalencia de accidentes y la ausencia de modelos de RSE adecuados que aborden de manera efectiva los riesgos laborales en el sector de la construcción.</w:t>
      </w:r>
    </w:p>
    <w:p w14:paraId="30D6C543" w14:textId="77777777" w:rsidR="00D46955" w:rsidRDefault="00D46955" w:rsidP="00D469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Además, el estudio de R. </w:t>
      </w:r>
      <w:proofErr w:type="spellStart"/>
      <w:r>
        <w:rPr>
          <w:rFonts w:ascii="Segoe UI" w:hAnsi="Segoe UI" w:cs="Segoe UI"/>
        </w:rPr>
        <w:t>Solis</w:t>
      </w:r>
      <w:proofErr w:type="spellEnd"/>
      <w:r>
        <w:rPr>
          <w:rFonts w:ascii="Segoe UI" w:hAnsi="Segoe UI" w:cs="Segoe UI"/>
        </w:rPr>
        <w:t xml:space="preserve"> (2017) enfatiza la frecuencia de accidentes en la construcción de concreto, sugiriendo una carencia en la gestión de riesgos y en la implementación de una RSE efectiva. Esto subraya la urgencia de desarrollar y aplicar modelos de RSE que estén específicamente adaptados a las necesidades y riesgos de la industria de la construcción.</w:t>
      </w:r>
    </w:p>
    <w:p w14:paraId="3A5A625F" w14:textId="77777777" w:rsidR="00D46955" w:rsidRDefault="00D46955" w:rsidP="00D469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Por otro lado, Mamani W. y </w:t>
      </w:r>
      <w:proofErr w:type="spellStart"/>
      <w:r>
        <w:rPr>
          <w:rFonts w:ascii="Segoe UI" w:hAnsi="Segoe UI" w:cs="Segoe UI"/>
        </w:rPr>
        <w:t>Larico</w:t>
      </w:r>
      <w:proofErr w:type="spellEnd"/>
      <w:r>
        <w:rPr>
          <w:rFonts w:ascii="Segoe UI" w:hAnsi="Segoe UI" w:cs="Segoe UI"/>
        </w:rPr>
        <w:t xml:space="preserve"> E. (2022) argumentan que las empresas deben hacer más que simplemente mejorar las acciones preventivas; deben incorporar la RSE en sus prácticas de construcción y adherirse estrictamente a las normas de seguridad, lo que indica una brecha significativa entre las prácticas actuales y las óptimas.</w:t>
      </w:r>
    </w:p>
    <w:p w14:paraId="387CB7D8" w14:textId="77777777" w:rsidR="00D46955" w:rsidRDefault="00D46955" w:rsidP="00D469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La investigación de este estudio pretende llenar estas brechas, proporcionando un análisis profundo y desarrollando un modelo integrado que no solo cumpla con los requisitos </w:t>
      </w:r>
      <w:proofErr w:type="gramStart"/>
      <w:r>
        <w:rPr>
          <w:rFonts w:ascii="Segoe UI" w:hAnsi="Segoe UI" w:cs="Segoe UI"/>
        </w:rPr>
        <w:t>legales</w:t>
      </w:r>
      <w:proofErr w:type="gramEnd"/>
      <w:r>
        <w:rPr>
          <w:rFonts w:ascii="Segoe UI" w:hAnsi="Segoe UI" w:cs="Segoe UI"/>
        </w:rPr>
        <w:t xml:space="preserve"> sino que también refleje un compromiso ético con la seguridad y el bienestar de los trabajadores. El objetivo es crear un marco de trabajo que pueda ser adoptado por organizaciones tanto públicas como privadas para mejorar las condiciones de trabajo y la eficiencia operativa, contribuyendo así al desarrollo sostenible de las infraestructuras urbanas en Ecuador.</w:t>
      </w:r>
    </w:p>
    <w:p w14:paraId="23A5B170" w14:textId="77777777" w:rsidR="00D46955" w:rsidRDefault="00D46955" w:rsidP="00D4695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lastRenderedPageBreak/>
        <w:t>En conclusión, la justificación del presente estudio se fundamenta en la necesidad imperante de fomentar una cultura de seguridad y salud laboral que esté en concordancia con los principios de la RSE, asegurando no solo la protección de los trabajadores sino también promoviendo la eficiencia y la responsabilidad ambiental y social en proyectos de gran escala que son esenciales para el progreso y bienestar de la sociedad ecuatoriana.</w:t>
      </w:r>
    </w:p>
    <w:p w14:paraId="4CA9F938" w14:textId="77777777" w:rsidR="00D46955" w:rsidRDefault="00D46955" w:rsidP="007747D2">
      <w:pPr>
        <w:pStyle w:val="NormalWeb"/>
        <w:spacing w:before="180" w:beforeAutospacing="0" w:after="0" w:afterAutospacing="0"/>
        <w:rPr>
          <w:rFonts w:ascii="Aptos" w:hAnsi="Aptos"/>
          <w:color w:val="111111"/>
          <w:sz w:val="21"/>
          <w:szCs w:val="21"/>
        </w:rPr>
      </w:pPr>
    </w:p>
    <w:p w14:paraId="2EEFC02A" w14:textId="5033FF80" w:rsidR="00D46955" w:rsidRPr="00D46955" w:rsidRDefault="00D46955" w:rsidP="007747D2">
      <w:pPr>
        <w:pStyle w:val="NormalWeb"/>
        <w:spacing w:before="180" w:beforeAutospacing="0" w:after="0" w:afterAutospacing="0"/>
        <w:rPr>
          <w:rFonts w:ascii="Aptos" w:hAnsi="Aptos"/>
          <w:b/>
          <w:bCs/>
          <w:color w:val="111111"/>
          <w:sz w:val="21"/>
          <w:szCs w:val="21"/>
        </w:rPr>
      </w:pPr>
      <w:proofErr w:type="spellStart"/>
      <w:r w:rsidRPr="00D46955">
        <w:rPr>
          <w:rFonts w:ascii="Aptos" w:hAnsi="Aptos"/>
          <w:b/>
          <w:bCs/>
          <w:color w:val="111111"/>
          <w:sz w:val="21"/>
          <w:szCs w:val="21"/>
        </w:rPr>
        <w:t>Correción</w:t>
      </w:r>
      <w:proofErr w:type="spellEnd"/>
      <w:r w:rsidRPr="00D46955">
        <w:rPr>
          <w:rFonts w:ascii="Aptos" w:hAnsi="Aptos"/>
          <w:b/>
          <w:bCs/>
          <w:color w:val="111111"/>
          <w:sz w:val="21"/>
          <w:szCs w:val="21"/>
        </w:rPr>
        <w:t xml:space="preserve"> de la metodología:</w:t>
      </w:r>
    </w:p>
    <w:p w14:paraId="6E272125" w14:textId="77777777" w:rsidR="00D46955" w:rsidRDefault="00D46955" w:rsidP="007747D2">
      <w:pPr>
        <w:pStyle w:val="NormalWeb"/>
        <w:spacing w:before="180" w:beforeAutospacing="0" w:after="0" w:afterAutospacing="0"/>
        <w:rPr>
          <w:rFonts w:ascii="Aptos" w:hAnsi="Aptos"/>
          <w:color w:val="111111"/>
          <w:sz w:val="21"/>
          <w:szCs w:val="21"/>
        </w:rPr>
      </w:pPr>
    </w:p>
    <w:p w14:paraId="05BD751E" w14:textId="2FC9DCC4" w:rsidR="007747D2" w:rsidRPr="00181659" w:rsidRDefault="007747D2" w:rsidP="007747D2">
      <w:pPr>
        <w:pStyle w:val="NormalWeb"/>
        <w:spacing w:before="180" w:beforeAutospacing="0" w:after="0" w:afterAutospacing="0"/>
        <w:rPr>
          <w:rFonts w:ascii="Aptos" w:hAnsi="Aptos"/>
          <w:color w:val="111111"/>
          <w:sz w:val="21"/>
          <w:szCs w:val="21"/>
        </w:rPr>
      </w:pPr>
      <w:r>
        <w:rPr>
          <w:rFonts w:ascii="Aptos" w:hAnsi="Aptos"/>
          <w:color w:val="111111"/>
          <w:sz w:val="21"/>
          <w:szCs w:val="21"/>
        </w:rPr>
        <w:t>El estudio se centra en la relación entre las normativas de riesgos laborales y la responsabilidad social en el sector de la construcción. Se recogerá y sistematizará información directamente de los sujetos investigados, sin manipular o controlar ninguna variable. La investigación se orientará mediante la recolección de datos e información en la construcción de obras y visitas in situ a las constructoras.</w:t>
      </w:r>
      <w:r w:rsidRPr="00181659">
        <w:rPr>
          <w:rFonts w:eastAsiaTheme="minorHAnsi"/>
          <w:color w:val="000000" w:themeColor="text1"/>
          <w:lang w:val="es-US"/>
        </w:rPr>
        <w:t xml:space="preserve"> </w:t>
      </w:r>
      <w:sdt>
        <w:sdtPr>
          <w:rPr>
            <w:rFonts w:eastAsiaTheme="minorHAnsi"/>
            <w:color w:val="000000" w:themeColor="text1"/>
            <w:lang w:val="es-US"/>
          </w:rPr>
          <w:id w:val="1988363046"/>
          <w:citation/>
        </w:sdtPr>
        <w:sdtEndPr/>
        <w:sdtContent>
          <w:r w:rsidRPr="00604E1F">
            <w:rPr>
              <w:rFonts w:eastAsiaTheme="minorHAnsi"/>
              <w:color w:val="000000" w:themeColor="text1"/>
              <w:lang w:val="es-US"/>
            </w:rPr>
            <w:fldChar w:fldCharType="begin"/>
          </w:r>
          <w:r w:rsidRPr="00604E1F">
            <w:rPr>
              <w:rFonts w:eastAsiaTheme="minorHAnsi"/>
              <w:color w:val="000000" w:themeColor="text1"/>
            </w:rPr>
            <w:instrText xml:space="preserve"> CITATION Ari06 \l 3082 </w:instrText>
          </w:r>
          <w:r w:rsidRPr="00604E1F">
            <w:rPr>
              <w:rFonts w:eastAsiaTheme="minorHAnsi"/>
              <w:color w:val="000000" w:themeColor="text1"/>
              <w:lang w:val="es-US"/>
            </w:rPr>
            <w:fldChar w:fldCharType="separate"/>
          </w:r>
          <w:r>
            <w:rPr>
              <w:rFonts w:eastAsiaTheme="minorHAnsi"/>
              <w:noProof/>
              <w:color w:val="000000" w:themeColor="text1"/>
            </w:rPr>
            <w:t xml:space="preserve"> </w:t>
          </w:r>
          <w:r w:rsidRPr="00DB1275">
            <w:rPr>
              <w:rFonts w:eastAsiaTheme="minorHAnsi"/>
              <w:noProof/>
              <w:color w:val="000000" w:themeColor="text1"/>
            </w:rPr>
            <w:t>(Arias, 2006)</w:t>
          </w:r>
          <w:r w:rsidRPr="00604E1F">
            <w:rPr>
              <w:rFonts w:eastAsiaTheme="minorHAnsi"/>
              <w:color w:val="000000" w:themeColor="text1"/>
            </w:rPr>
            <w:fldChar w:fldCharType="end"/>
          </w:r>
        </w:sdtContent>
      </w:sdt>
      <w:r w:rsidRPr="00604E1F">
        <w:rPr>
          <w:rFonts w:eastAsiaTheme="minorHAnsi"/>
          <w:color w:val="000000" w:themeColor="text1"/>
          <w:lang w:val="es-US"/>
        </w:rPr>
        <w:t xml:space="preserve">. </w:t>
      </w:r>
      <w:r w:rsidRPr="00604E1F">
        <w:rPr>
          <w:rFonts w:eastAsiaTheme="minorHAnsi"/>
          <w:color w:val="000000" w:themeColor="text1"/>
        </w:rPr>
        <w:t xml:space="preserve"> </w:t>
      </w:r>
    </w:p>
    <w:p w14:paraId="5042A164" w14:textId="77777777" w:rsidR="007747D2" w:rsidRDefault="007747D2" w:rsidP="007747D2">
      <w:pPr>
        <w:pStyle w:val="NormalWeb"/>
        <w:spacing w:before="180" w:beforeAutospacing="0" w:after="0" w:afterAutospacing="0"/>
        <w:rPr>
          <w:rFonts w:ascii="Aptos" w:hAnsi="Aptos"/>
          <w:color w:val="111111"/>
          <w:sz w:val="21"/>
          <w:szCs w:val="21"/>
        </w:rPr>
      </w:pPr>
      <w:r>
        <w:rPr>
          <w:rFonts w:ascii="Aptos" w:hAnsi="Aptos"/>
          <w:color w:val="111111"/>
          <w:sz w:val="21"/>
          <w:szCs w:val="21"/>
        </w:rPr>
        <w:t xml:space="preserve">La población de estudio de la presente investigación corresponde al catastro de empresas registradas Colegio de Ingenieros civiles de Cotopaxi, constructoras civiles de la provincia y trabajadores del área de la construcción.  La población de estudio está compuesta por 90 empresas sobre las cuales se realiza un muestro aleatorio simple. De estas, 34 respondieron a nuestra encuesta, conformando así nuestra muestra de estudio. El nivel de error tolerable para este estudio es de 0.135. </w:t>
      </w:r>
    </w:p>
    <w:p w14:paraId="27365A96" w14:textId="77777777" w:rsidR="007747D2" w:rsidRDefault="007747D2" w:rsidP="007747D2">
      <w:pPr>
        <w:pStyle w:val="NormalWeb"/>
        <w:spacing w:before="180" w:beforeAutospacing="0" w:after="0" w:afterAutospacing="0"/>
        <w:rPr>
          <w:rFonts w:ascii="Aptos" w:hAnsi="Aptos"/>
          <w:color w:val="111111"/>
          <w:sz w:val="21"/>
          <w:szCs w:val="21"/>
        </w:rPr>
      </w:pPr>
      <w:r>
        <w:rPr>
          <w:rFonts w:ascii="Aptos" w:hAnsi="Aptos"/>
          <w:color w:val="111111"/>
          <w:sz w:val="21"/>
          <w:szCs w:val="21"/>
        </w:rPr>
        <w:t>La encuesta se diseñó para recoger información sobre las prácticas de seguridad ocupacional de las empresas. Se incluyeron preguntas sobre las políticas de seguridad, los procedimientos de formación y las medidas de prevención de accidentes. Los datos se recogieron a través de encuestas enviadas a las empresas. Las encuestas se realizaron en persona para garantizar una alta tasa de respuesta.</w:t>
      </w:r>
    </w:p>
    <w:p w14:paraId="6B3DFD7D" w14:textId="77777777" w:rsidR="007747D2" w:rsidRDefault="007747D2" w:rsidP="007747D2">
      <w:pPr>
        <w:pStyle w:val="NormalWeb"/>
        <w:spacing w:before="180" w:beforeAutospacing="0" w:after="0" w:afterAutospacing="0"/>
        <w:rPr>
          <w:rFonts w:ascii="Aptos" w:hAnsi="Aptos"/>
          <w:color w:val="111111"/>
          <w:sz w:val="21"/>
          <w:szCs w:val="21"/>
        </w:rPr>
      </w:pPr>
      <w:r>
        <w:rPr>
          <w:rFonts w:ascii="Aptos" w:hAnsi="Aptos"/>
          <w:color w:val="111111"/>
          <w:sz w:val="21"/>
          <w:szCs w:val="21"/>
        </w:rPr>
        <w:t xml:space="preserve">La investigación se delimitará a las empresas de construcción especializadas en puentes y vías de acceso en las grandes ciudades y al interior de </w:t>
      </w:r>
      <w:proofErr w:type="gramStart"/>
      <w:r>
        <w:rPr>
          <w:rFonts w:ascii="Aptos" w:hAnsi="Aptos"/>
          <w:color w:val="111111"/>
          <w:sz w:val="21"/>
          <w:szCs w:val="21"/>
        </w:rPr>
        <w:t>las mismas</w:t>
      </w:r>
      <w:proofErr w:type="gramEnd"/>
      <w:r>
        <w:rPr>
          <w:rFonts w:ascii="Aptos" w:hAnsi="Aptos"/>
          <w:color w:val="111111"/>
          <w:sz w:val="21"/>
          <w:szCs w:val="21"/>
        </w:rPr>
        <w:t xml:space="preserve"> en el Ecuador durante los últimos 5 años. Se emplearán entrevistas, además de la revisión documental de leyes, normativas y datos de las empresas del Estado y del sector de la construcción en Ecuador, así como planes y lineamientos de </w:t>
      </w:r>
      <w:proofErr w:type="gramStart"/>
      <w:r>
        <w:rPr>
          <w:rFonts w:ascii="Aptos" w:hAnsi="Aptos"/>
          <w:color w:val="111111"/>
          <w:sz w:val="21"/>
          <w:szCs w:val="21"/>
        </w:rPr>
        <w:t>las mismas</w:t>
      </w:r>
      <w:proofErr w:type="gramEnd"/>
      <w:r>
        <w:rPr>
          <w:rFonts w:ascii="Aptos" w:hAnsi="Aptos"/>
          <w:color w:val="111111"/>
          <w:sz w:val="21"/>
          <w:szCs w:val="21"/>
        </w:rPr>
        <w:t>.</w:t>
      </w:r>
    </w:p>
    <w:p w14:paraId="44328BD0" w14:textId="77777777" w:rsidR="007747D2" w:rsidRDefault="007747D2" w:rsidP="007747D2">
      <w:pPr>
        <w:pStyle w:val="NormalWeb"/>
        <w:spacing w:before="180" w:beforeAutospacing="0" w:after="0" w:afterAutospacing="0"/>
        <w:rPr>
          <w:rFonts w:ascii="Aptos" w:hAnsi="Aptos"/>
          <w:color w:val="111111"/>
          <w:sz w:val="21"/>
          <w:szCs w:val="21"/>
        </w:rPr>
      </w:pPr>
      <w:r>
        <w:rPr>
          <w:rFonts w:ascii="Aptos" w:hAnsi="Aptos"/>
          <w:color w:val="111111"/>
          <w:sz w:val="21"/>
          <w:szCs w:val="21"/>
        </w:rPr>
        <w:t>Se abordarán como informantes los directivos empresariales, sindicales y de organismos oficiales encargados de supervisar el cumplimiento de normas, por considerarlos expertos o conocedores de primera mano de la realidad que se plantea conocer.</w:t>
      </w:r>
    </w:p>
    <w:p w14:paraId="622A7783" w14:textId="77777777" w:rsidR="007747D2" w:rsidRDefault="007747D2" w:rsidP="007747D2">
      <w:pPr>
        <w:pStyle w:val="NormalWeb"/>
        <w:spacing w:before="180" w:beforeAutospacing="0" w:after="0" w:afterAutospacing="0"/>
        <w:rPr>
          <w:rFonts w:ascii="Aptos" w:hAnsi="Aptos"/>
          <w:color w:val="111111"/>
          <w:sz w:val="21"/>
          <w:szCs w:val="21"/>
        </w:rPr>
      </w:pPr>
      <w:r>
        <w:rPr>
          <w:rFonts w:ascii="Aptos" w:hAnsi="Aptos"/>
          <w:color w:val="111111"/>
          <w:sz w:val="21"/>
          <w:szCs w:val="21"/>
        </w:rPr>
        <w:t>La entrevista se realizará mediante un diálogo o conversación “cara a cara”, entre el entrevistador (autor) de la investigación y el entrevistado (personal de la construcción) acerca de un tema previamente determinado, de tal manera que el entrevistador pueda obtener la información requerida. El esquema de la entrevista se elaborará a partir de categorías que respondan a los objetivos de la investigación.</w:t>
      </w:r>
    </w:p>
    <w:p w14:paraId="1237CB56" w14:textId="77777777" w:rsidR="007747D2" w:rsidRPr="00325782" w:rsidRDefault="007747D2" w:rsidP="007747D2">
      <w:pPr>
        <w:pStyle w:val="NormalWeb"/>
        <w:spacing w:before="180" w:beforeAutospacing="0" w:after="0" w:afterAutospacing="0"/>
        <w:rPr>
          <w:rFonts w:ascii="Aptos" w:hAnsi="Aptos"/>
          <w:color w:val="111111"/>
          <w:sz w:val="21"/>
          <w:szCs w:val="21"/>
        </w:rPr>
      </w:pPr>
      <w:r>
        <w:rPr>
          <w:rFonts w:ascii="Aptos" w:hAnsi="Aptos"/>
          <w:color w:val="111111"/>
          <w:sz w:val="21"/>
          <w:szCs w:val="21"/>
        </w:rPr>
        <w:t>Para el diseño de la encuesta se llevaron a cabo las siguientes etapas:</w:t>
      </w:r>
    </w:p>
    <w:p w14:paraId="0180678E" w14:textId="77777777" w:rsidR="007747D2" w:rsidRPr="00325782" w:rsidRDefault="007747D2" w:rsidP="007747D2">
      <w:pPr>
        <w:pStyle w:val="NormalWeb"/>
        <w:numPr>
          <w:ilvl w:val="0"/>
          <w:numId w:val="1"/>
        </w:numPr>
        <w:spacing w:before="180"/>
        <w:rPr>
          <w:rFonts w:ascii="Aptos" w:hAnsi="Aptos"/>
          <w:color w:val="111111"/>
          <w:sz w:val="21"/>
          <w:szCs w:val="21"/>
        </w:rPr>
      </w:pPr>
      <w:r w:rsidRPr="00325782">
        <w:rPr>
          <w:rFonts w:ascii="Aptos" w:hAnsi="Aptos"/>
          <w:color w:val="111111"/>
          <w:sz w:val="21"/>
          <w:szCs w:val="21"/>
        </w:rPr>
        <w:t xml:space="preserve">Identificación del objetivo de la encuesta: Este es el primer paso crucial en cualquier investigación. Define la dirección y el enfoque de la encuesta. En este caso, el objetivo es </w:t>
      </w:r>
      <w:r w:rsidRPr="00325782">
        <w:rPr>
          <w:rFonts w:ascii="Aptos" w:hAnsi="Aptos"/>
          <w:color w:val="111111"/>
          <w:sz w:val="21"/>
          <w:szCs w:val="21"/>
        </w:rPr>
        <w:lastRenderedPageBreak/>
        <w:t>entender las prácticas de seguridad ocupacional y responsabilidad social en las empresas de construcción</w:t>
      </w:r>
      <w:r>
        <w:rPr>
          <w:rFonts w:ascii="Aptos" w:hAnsi="Aptos"/>
          <w:color w:val="111111"/>
          <w:sz w:val="21"/>
          <w:szCs w:val="21"/>
        </w:rPr>
        <w:t>.</w:t>
      </w:r>
    </w:p>
    <w:p w14:paraId="361166BD" w14:textId="77777777" w:rsidR="007747D2" w:rsidRPr="00325782" w:rsidRDefault="007747D2" w:rsidP="007747D2">
      <w:pPr>
        <w:pStyle w:val="NormalWeb"/>
        <w:numPr>
          <w:ilvl w:val="0"/>
          <w:numId w:val="1"/>
        </w:numPr>
        <w:spacing w:before="180"/>
        <w:rPr>
          <w:rFonts w:ascii="Aptos" w:hAnsi="Aptos"/>
          <w:color w:val="111111"/>
          <w:sz w:val="21"/>
          <w:szCs w:val="21"/>
        </w:rPr>
      </w:pPr>
      <w:r w:rsidRPr="00325782">
        <w:rPr>
          <w:rFonts w:ascii="Aptos" w:hAnsi="Aptos"/>
          <w:color w:val="111111"/>
          <w:sz w:val="21"/>
          <w:szCs w:val="21"/>
        </w:rPr>
        <w:t>Identificación de los temas clave: Identificar los temas clave ayuda a asegurar que la encuesta aborde todas las áreas relevantes para el objetivo de la investigación</w:t>
      </w:r>
      <w:r>
        <w:rPr>
          <w:rFonts w:ascii="Aptos" w:hAnsi="Aptos"/>
          <w:color w:val="111111"/>
          <w:sz w:val="21"/>
          <w:szCs w:val="21"/>
        </w:rPr>
        <w:t>.</w:t>
      </w:r>
    </w:p>
    <w:p w14:paraId="549F2452" w14:textId="77777777" w:rsidR="007747D2" w:rsidRPr="00325782" w:rsidRDefault="007747D2" w:rsidP="007747D2">
      <w:pPr>
        <w:pStyle w:val="NormalWeb"/>
        <w:spacing w:before="180"/>
        <w:rPr>
          <w:rFonts w:ascii="Aptos" w:hAnsi="Aptos"/>
          <w:color w:val="111111"/>
          <w:sz w:val="21"/>
          <w:szCs w:val="21"/>
        </w:rPr>
      </w:pPr>
    </w:p>
    <w:p w14:paraId="784143EA" w14:textId="77777777" w:rsidR="007747D2" w:rsidRPr="00325782" w:rsidRDefault="007747D2" w:rsidP="007747D2">
      <w:pPr>
        <w:pStyle w:val="NormalWeb"/>
        <w:numPr>
          <w:ilvl w:val="0"/>
          <w:numId w:val="1"/>
        </w:numPr>
        <w:spacing w:before="180"/>
        <w:rPr>
          <w:rFonts w:ascii="Aptos" w:hAnsi="Aptos"/>
          <w:color w:val="111111"/>
          <w:sz w:val="21"/>
          <w:szCs w:val="21"/>
        </w:rPr>
      </w:pPr>
      <w:r w:rsidRPr="00325782">
        <w:rPr>
          <w:rFonts w:ascii="Aptos" w:hAnsi="Aptos"/>
          <w:color w:val="111111"/>
          <w:sz w:val="21"/>
          <w:szCs w:val="21"/>
        </w:rPr>
        <w:t>Creación de preguntas: Las preguntas de la encuesta deben ser claras, concisas y relevantes para el objetivo de la encuesta. Deben permitir explorar los temas clave en profundidad</w:t>
      </w:r>
    </w:p>
    <w:p w14:paraId="7AD757F3" w14:textId="77777777" w:rsidR="007747D2" w:rsidRPr="00325782" w:rsidRDefault="007747D2" w:rsidP="007747D2">
      <w:pPr>
        <w:pStyle w:val="NormalWeb"/>
        <w:numPr>
          <w:ilvl w:val="0"/>
          <w:numId w:val="1"/>
        </w:numPr>
        <w:spacing w:before="180"/>
        <w:rPr>
          <w:rFonts w:ascii="Aptos" w:hAnsi="Aptos"/>
          <w:color w:val="111111"/>
          <w:sz w:val="21"/>
          <w:szCs w:val="21"/>
        </w:rPr>
      </w:pPr>
      <w:r w:rsidRPr="00325782">
        <w:rPr>
          <w:rFonts w:ascii="Aptos" w:hAnsi="Aptos"/>
          <w:color w:val="111111"/>
          <w:sz w:val="21"/>
          <w:szCs w:val="21"/>
        </w:rPr>
        <w:t>Validación de las preguntas: La validación de las preguntas es un paso esencial para asegurar que las preguntas son comprensibles, relevantes y adecuadas para el objetivo de la investigación</w:t>
      </w:r>
    </w:p>
    <w:p w14:paraId="3255ED81" w14:textId="77777777" w:rsidR="007747D2" w:rsidRDefault="007747D2" w:rsidP="007747D2">
      <w:pPr>
        <w:pStyle w:val="NormalWeb"/>
        <w:numPr>
          <w:ilvl w:val="0"/>
          <w:numId w:val="1"/>
        </w:numPr>
        <w:spacing w:before="180" w:beforeAutospacing="0" w:after="0" w:afterAutospacing="0"/>
        <w:rPr>
          <w:rFonts w:ascii="Aptos" w:hAnsi="Aptos"/>
          <w:color w:val="111111"/>
          <w:sz w:val="21"/>
          <w:szCs w:val="21"/>
        </w:rPr>
      </w:pPr>
      <w:r w:rsidRPr="00325782">
        <w:rPr>
          <w:rFonts w:ascii="Aptos" w:hAnsi="Aptos"/>
          <w:color w:val="111111"/>
          <w:sz w:val="21"/>
          <w:szCs w:val="21"/>
        </w:rPr>
        <w:t>Diseño del cuestionario: El diseño del cuestionario implica decidir el orden de las preguntas, la forma en que se presentarán las opciones de respuesta y cualquier instrucción adicional que se deba incluir. Un buen diseño de cuestionario facilita la recopilación de datos precisos y útiles</w:t>
      </w:r>
      <w:r>
        <w:rPr>
          <w:rFonts w:ascii="Aptos" w:hAnsi="Aptos"/>
          <w:color w:val="111111"/>
          <w:sz w:val="21"/>
          <w:szCs w:val="21"/>
        </w:rPr>
        <w:t>.</w:t>
      </w:r>
    </w:p>
    <w:p w14:paraId="54402576" w14:textId="77777777" w:rsidR="007747D2" w:rsidRDefault="007747D2">
      <w:pPr>
        <w:rPr>
          <w:lang w:val="es-EC"/>
        </w:rPr>
      </w:pPr>
    </w:p>
    <w:p w14:paraId="6C6F01A7" w14:textId="276E4150" w:rsidR="00C04CC0" w:rsidRDefault="00C04CC0">
      <w:pPr>
        <w:rPr>
          <w:lang w:val="es-EC"/>
        </w:rPr>
      </w:pPr>
      <w:r>
        <w:rPr>
          <w:lang w:val="es-EC"/>
        </w:rPr>
        <w:t xml:space="preserve">Para el error y que cuadren los datos se </w:t>
      </w:r>
      <w:proofErr w:type="spellStart"/>
      <w:r>
        <w:rPr>
          <w:lang w:val="es-EC"/>
        </w:rPr>
        <w:t>uso</w:t>
      </w:r>
      <w:proofErr w:type="spellEnd"/>
      <w:r>
        <w:rPr>
          <w:lang w:val="es-EC"/>
        </w:rPr>
        <w:t xml:space="preserve"> la formula:</w:t>
      </w:r>
      <w:r>
        <w:rPr>
          <w:lang w:val="es-EC"/>
        </w:rPr>
        <w:br/>
      </w:r>
      <w:r w:rsidRPr="00C04CC0">
        <w:rPr>
          <w:noProof/>
          <w:lang w:val="es-EC"/>
        </w:rPr>
        <w:drawing>
          <wp:inline distT="0" distB="0" distL="0" distR="0" wp14:anchorId="4BCC6AC3" wp14:editId="7C28865D">
            <wp:extent cx="4876836" cy="2276492"/>
            <wp:effectExtent l="0" t="0" r="0" b="9525"/>
            <wp:docPr id="15484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0583" name=""/>
                    <pic:cNvPicPr/>
                  </pic:nvPicPr>
                  <pic:blipFill>
                    <a:blip r:embed="rId6"/>
                    <a:stretch>
                      <a:fillRect/>
                    </a:stretch>
                  </pic:blipFill>
                  <pic:spPr>
                    <a:xfrm>
                      <a:off x="0" y="0"/>
                      <a:ext cx="4876836" cy="2276492"/>
                    </a:xfrm>
                    <a:prstGeom prst="rect">
                      <a:avLst/>
                    </a:prstGeom>
                  </pic:spPr>
                </pic:pic>
              </a:graphicData>
            </a:graphic>
          </wp:inline>
        </w:drawing>
      </w:r>
    </w:p>
    <w:p w14:paraId="5951C33A" w14:textId="77777777" w:rsidR="00D17AB0" w:rsidRDefault="00D17AB0">
      <w:pPr>
        <w:rPr>
          <w:lang w:val="es-EC"/>
        </w:rPr>
      </w:pPr>
    </w:p>
    <w:p w14:paraId="244B3AE9" w14:textId="543A3484" w:rsidR="00D17AB0" w:rsidRDefault="00D17AB0">
      <w:pPr>
        <w:rPr>
          <w:b/>
          <w:bCs/>
          <w:lang w:val="es-EC"/>
        </w:rPr>
      </w:pPr>
      <w:r>
        <w:rPr>
          <w:b/>
          <w:bCs/>
          <w:lang w:val="es-EC"/>
        </w:rPr>
        <w:t>Análisis comparativo de justificación:</w:t>
      </w:r>
      <w:r>
        <w:rPr>
          <w:b/>
          <w:bCs/>
          <w:lang w:val="es-EC"/>
        </w:rPr>
        <w:br/>
      </w:r>
    </w:p>
    <w:p w14:paraId="12FD1C7F" w14:textId="77777777" w:rsidR="00D17AB0" w:rsidRPr="00D17AB0" w:rsidRDefault="00D17AB0" w:rsidP="00D17AB0">
      <w:pPr>
        <w:rPr>
          <w:lang w:val="es-EC"/>
        </w:rPr>
      </w:pPr>
      <w:r w:rsidRPr="00D17AB0">
        <w:rPr>
          <w:lang w:val="es-EC"/>
        </w:rPr>
        <w:t>La justificación de un estudio como "La Responsabilidad Social Empresarial en la Seguridad y Salud en el Trabajo" que se enfoca en la aplicación del concepto de responsabilidad social dentro de las organizaciones públicas y privadas en la construcción de puentes y vías de acceso en las grandes ciudades de Ecuador puede estructurarse de la siguiente manera:</w:t>
      </w:r>
    </w:p>
    <w:p w14:paraId="133AE42B" w14:textId="77777777" w:rsidR="00D17AB0" w:rsidRPr="00D17AB0" w:rsidRDefault="00D17AB0" w:rsidP="00D17AB0">
      <w:pPr>
        <w:rPr>
          <w:lang w:val="es-EC"/>
        </w:rPr>
      </w:pPr>
    </w:p>
    <w:p w14:paraId="555009A8" w14:textId="77777777" w:rsidR="00D17AB0" w:rsidRPr="00D17AB0" w:rsidRDefault="00D17AB0" w:rsidP="00D17AB0">
      <w:pPr>
        <w:rPr>
          <w:lang w:val="es-EC"/>
        </w:rPr>
      </w:pPr>
      <w:r w:rsidRPr="00D17AB0">
        <w:rPr>
          <w:lang w:val="es-EC"/>
        </w:rPr>
        <w:t xml:space="preserve">El concepto de Responsabilidad Social Empresarial (RSE) se ha consolidado como una práctica fundamental dentro del tejido empresarial contemporáneo, incidiendo no solo en la imagen y ética corporativa sino también en la sustentabilidad práctica y operativa de las organizaciones. En el sector de la construcción, particularmente en proyectos de infraestructura crítica como puentes y vías de acceso, </w:t>
      </w:r>
      <w:r w:rsidRPr="00D17AB0">
        <w:rPr>
          <w:lang w:val="es-EC"/>
        </w:rPr>
        <w:lastRenderedPageBreak/>
        <w:t>la RSE adquiere una dimensión crucial debido a los altos riesgos asociados con la seguridad y salud en el trabajo.</w:t>
      </w:r>
    </w:p>
    <w:p w14:paraId="7A8F492B" w14:textId="77777777" w:rsidR="00D17AB0" w:rsidRPr="00D17AB0" w:rsidRDefault="00D17AB0" w:rsidP="00D17AB0">
      <w:pPr>
        <w:rPr>
          <w:lang w:val="es-EC"/>
        </w:rPr>
      </w:pPr>
    </w:p>
    <w:p w14:paraId="65F70056" w14:textId="77777777" w:rsidR="00D17AB0" w:rsidRPr="00D17AB0" w:rsidRDefault="00D17AB0" w:rsidP="00D17AB0">
      <w:pPr>
        <w:rPr>
          <w:lang w:val="es-EC"/>
        </w:rPr>
      </w:pPr>
      <w:r w:rsidRPr="00D17AB0">
        <w:rPr>
          <w:lang w:val="es-EC"/>
        </w:rPr>
        <w:t xml:space="preserve">La relevancia de este estudio se ancla en la evidencia proporcionada por diversas investigaciones que han demostrado deficiencias en la integración de la RSE con las políticas y prácticas de seguridad y salud ocupacional. Por ejemplo, la investigación de Bedoya (2016) y Chan et al. (2008) señala la prevalencia de accidentes y la ausencia de modelos de RSE adecuados que aborden de manera efectiva los riesgos laborales en el sector de la construcción. </w:t>
      </w:r>
    </w:p>
    <w:p w14:paraId="4FD4DE0D" w14:textId="77777777" w:rsidR="00D17AB0" w:rsidRPr="00D17AB0" w:rsidRDefault="00D17AB0" w:rsidP="00D17AB0">
      <w:pPr>
        <w:rPr>
          <w:lang w:val="es-EC"/>
        </w:rPr>
      </w:pPr>
    </w:p>
    <w:p w14:paraId="34576766" w14:textId="77777777" w:rsidR="00D17AB0" w:rsidRPr="00D17AB0" w:rsidRDefault="00D17AB0" w:rsidP="00D17AB0">
      <w:pPr>
        <w:rPr>
          <w:lang w:val="es-EC"/>
        </w:rPr>
      </w:pPr>
      <w:r w:rsidRPr="00D17AB0">
        <w:rPr>
          <w:lang w:val="es-EC"/>
        </w:rPr>
        <w:t xml:space="preserve">Además, el estudio de R. </w:t>
      </w:r>
      <w:proofErr w:type="spellStart"/>
      <w:r w:rsidRPr="00D17AB0">
        <w:rPr>
          <w:lang w:val="es-EC"/>
        </w:rPr>
        <w:t>Solis</w:t>
      </w:r>
      <w:proofErr w:type="spellEnd"/>
      <w:r w:rsidRPr="00D17AB0">
        <w:rPr>
          <w:lang w:val="es-EC"/>
        </w:rPr>
        <w:t xml:space="preserve"> (2017) enfatiza la frecuencia de accidentes en la construcción de concreto, sugiriendo una carencia en la gestión de riesgos y en la implementación de una RSE efectiva. Esto subraya la urgencia de desarrollar y aplicar modelos de RSE que estén específicamente adaptados a las necesidades y riesgos de la industria de la construcción.</w:t>
      </w:r>
    </w:p>
    <w:p w14:paraId="18268342" w14:textId="77777777" w:rsidR="00D17AB0" w:rsidRPr="00D17AB0" w:rsidRDefault="00D17AB0" w:rsidP="00D17AB0">
      <w:pPr>
        <w:rPr>
          <w:lang w:val="es-EC"/>
        </w:rPr>
      </w:pPr>
    </w:p>
    <w:p w14:paraId="18862E3B" w14:textId="77777777" w:rsidR="00D17AB0" w:rsidRPr="00D17AB0" w:rsidRDefault="00D17AB0" w:rsidP="00D17AB0">
      <w:pPr>
        <w:rPr>
          <w:lang w:val="es-EC"/>
        </w:rPr>
      </w:pPr>
      <w:r w:rsidRPr="00D17AB0">
        <w:rPr>
          <w:lang w:val="es-EC"/>
        </w:rPr>
        <w:t xml:space="preserve">Por otro lado, Mamani W. y </w:t>
      </w:r>
      <w:proofErr w:type="spellStart"/>
      <w:r w:rsidRPr="00D17AB0">
        <w:rPr>
          <w:lang w:val="es-EC"/>
        </w:rPr>
        <w:t>Larico</w:t>
      </w:r>
      <w:proofErr w:type="spellEnd"/>
      <w:r w:rsidRPr="00D17AB0">
        <w:rPr>
          <w:lang w:val="es-EC"/>
        </w:rPr>
        <w:t xml:space="preserve"> E. (2022) argumentan que las empresas deben hacer más que simplemente mejorar las acciones preventivas; deben incorporar la RSE en sus prácticas de construcción y adherirse estrictamente a las normas de seguridad, lo que indica una brecha significativa entre las prácticas actuales y las óptimas.</w:t>
      </w:r>
    </w:p>
    <w:p w14:paraId="6EA84A33" w14:textId="77777777" w:rsidR="00D17AB0" w:rsidRPr="00D17AB0" w:rsidRDefault="00D17AB0" w:rsidP="00D17AB0">
      <w:pPr>
        <w:rPr>
          <w:lang w:val="es-EC"/>
        </w:rPr>
      </w:pPr>
    </w:p>
    <w:p w14:paraId="49336C48" w14:textId="77777777" w:rsidR="00D17AB0" w:rsidRPr="00D17AB0" w:rsidRDefault="00D17AB0" w:rsidP="00D17AB0">
      <w:pPr>
        <w:rPr>
          <w:lang w:val="es-EC"/>
        </w:rPr>
      </w:pPr>
      <w:r w:rsidRPr="00D17AB0">
        <w:rPr>
          <w:lang w:val="es-EC"/>
        </w:rPr>
        <w:t xml:space="preserve">La investigación de este estudio pretende llenar estas brechas, proporcionando un análisis profundo y desarrollando un modelo integrado que no solo cumpla con los requisitos </w:t>
      </w:r>
      <w:proofErr w:type="gramStart"/>
      <w:r w:rsidRPr="00D17AB0">
        <w:rPr>
          <w:lang w:val="es-EC"/>
        </w:rPr>
        <w:t>legales</w:t>
      </w:r>
      <w:proofErr w:type="gramEnd"/>
      <w:r w:rsidRPr="00D17AB0">
        <w:rPr>
          <w:lang w:val="es-EC"/>
        </w:rPr>
        <w:t xml:space="preserve"> sino que también refleje un compromiso ético con la seguridad y el bienestar de los trabajadores. El objetivo es crear un marco de trabajo que pueda ser adoptado por organizaciones tanto públicas como privadas para mejorar las condiciones de trabajo y la eficiencia operativa, contribuyendo así al desarrollo sostenible de las infraestructuras urbanas en Ecuador.</w:t>
      </w:r>
    </w:p>
    <w:p w14:paraId="54CDD368" w14:textId="77777777" w:rsidR="00D17AB0" w:rsidRPr="00D17AB0" w:rsidRDefault="00D17AB0" w:rsidP="00D17AB0">
      <w:pPr>
        <w:rPr>
          <w:lang w:val="es-EC"/>
        </w:rPr>
      </w:pPr>
    </w:p>
    <w:p w14:paraId="36A33028" w14:textId="77342108" w:rsidR="00D17AB0" w:rsidRDefault="00D17AB0" w:rsidP="00D17AB0">
      <w:pPr>
        <w:rPr>
          <w:lang w:val="es-EC"/>
        </w:rPr>
      </w:pPr>
      <w:r w:rsidRPr="00D17AB0">
        <w:rPr>
          <w:lang w:val="es-EC"/>
        </w:rPr>
        <w:t>En conclusión, la justificación del presente estudio se fundamenta en la necesidad imperante de fomentar una cultura de seguridad y salud laboral que esté en concordancia con los principios de la RSE, asegurando no solo la protección de los trabajadores sino también promoviendo la eficiencia y la responsabilidad ambiental y social en proyectos de gran escala que son esenciales para el progreso y bienestar de la sociedad ecuatoriana.</w:t>
      </w:r>
    </w:p>
    <w:p w14:paraId="1AA4CAB6" w14:textId="77777777" w:rsidR="000F4D93" w:rsidRDefault="000F4D93" w:rsidP="00D17AB0">
      <w:pPr>
        <w:rPr>
          <w:lang w:val="es-EC"/>
        </w:rPr>
      </w:pPr>
    </w:p>
    <w:p w14:paraId="769BBD91" w14:textId="77777777" w:rsidR="000F4D93" w:rsidRDefault="000F4D93" w:rsidP="000F4D9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dr w:val="single" w:sz="2" w:space="0" w:color="D9D9E3" w:frame="1"/>
        </w:rPr>
      </w:pPr>
      <w:r>
        <w:rPr>
          <w:rStyle w:val="Strong"/>
          <w:rFonts w:ascii="Segoe UI" w:hAnsi="Segoe UI" w:cs="Segoe UI"/>
          <w:bdr w:val="single" w:sz="2" w:space="0" w:color="D9D9E3" w:frame="1"/>
        </w:rPr>
        <w:t>Este es mi proceso para hacer mi análisis:</w:t>
      </w:r>
    </w:p>
    <w:p w14:paraId="4FC45E68" w14:textId="77777777" w:rsidR="000F4D93" w:rsidRDefault="000F4D93" w:rsidP="000F4D9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dr w:val="single" w:sz="2" w:space="0" w:color="D9D9E3" w:frame="1"/>
        </w:rPr>
      </w:pPr>
    </w:p>
    <w:p w14:paraId="3B66AA00" w14:textId="77777777" w:rsidR="000F4D93" w:rsidRPr="00765D94" w:rsidRDefault="000F4D93" w:rsidP="000F4D9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765D94">
        <w:rPr>
          <w:rStyle w:val="Strong"/>
          <w:rFonts w:ascii="Segoe UI" w:hAnsi="Segoe UI" w:cs="Segoe UI"/>
          <w:bdr w:val="single" w:sz="2" w:space="0" w:color="D9D9E3" w:frame="1"/>
        </w:rPr>
        <w:t>Introducción a las Pruebas Chi-cuadrado</w:t>
      </w:r>
      <w:r w:rsidRPr="00765D94">
        <w:rPr>
          <w:rFonts w:ascii="Segoe UI" w:hAnsi="Segoe UI" w:cs="Segoe UI"/>
        </w:rPr>
        <w:t xml:space="preserve">: En este análisis estadístico, se emplearon pruebas Chi-cuadrado para explorar la relación entre diferentes variables relevantes en nuestro estudio. Estas pruebas son cruciales para </w:t>
      </w:r>
      <w:r w:rsidRPr="00765D94">
        <w:rPr>
          <w:rFonts w:ascii="Segoe UI" w:hAnsi="Segoe UI" w:cs="Segoe UI"/>
        </w:rPr>
        <w:lastRenderedPageBreak/>
        <w:t>comprender las asociaciones y dependencias entre las variables estudiadas, proporcionando una base sólida para interpretaciones más profundas y decisiones informadas.</w:t>
      </w:r>
    </w:p>
    <w:p w14:paraId="6C94A341" w14:textId="77777777" w:rsidR="000F4D93" w:rsidRPr="00765D94" w:rsidRDefault="000F4D93" w:rsidP="000F4D9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765D94">
        <w:rPr>
          <w:rStyle w:val="Strong"/>
          <w:rFonts w:ascii="Segoe UI" w:hAnsi="Segoe UI" w:cs="Segoe UI"/>
          <w:bdr w:val="single" w:sz="2" w:space="0" w:color="D9D9E3" w:frame="1"/>
        </w:rPr>
        <w:t>Metodología y Ejecución de las Pruebas</w:t>
      </w:r>
      <w:r w:rsidRPr="00765D94">
        <w:rPr>
          <w:rFonts w:ascii="Segoe UI" w:hAnsi="Segoe UI" w:cs="Segoe UI"/>
        </w:rPr>
        <w:t>: Las pruebas se realizaron utilizando tablas de contingencia, que ayudaron a organizar y visualizar la relación entre las variables. Por ejemplo, una de las pruebas involucró comparar el "Conocimiento de normas y estándares" con la "Planificación de la responsabilidad social en la construcción de puentes", abordando específicamente las preguntas 3 y 7 de nuestro cuestionario.</w:t>
      </w:r>
    </w:p>
    <w:p w14:paraId="1D47EBFA" w14:textId="77777777" w:rsidR="000F4D93" w:rsidRPr="00765D94" w:rsidRDefault="000F4D93" w:rsidP="000F4D9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765D94">
        <w:rPr>
          <w:rStyle w:val="Strong"/>
          <w:rFonts w:ascii="Segoe UI" w:hAnsi="Segoe UI" w:cs="Segoe UI"/>
          <w:bdr w:val="single" w:sz="2" w:space="0" w:color="D9D9E3" w:frame="1"/>
        </w:rPr>
        <w:t>Resultados Significativos de Chi-cuadrado</w:t>
      </w:r>
      <w:r w:rsidRPr="00765D94">
        <w:rPr>
          <w:rFonts w:ascii="Segoe UI" w:hAnsi="Segoe UI" w:cs="Segoe UI"/>
        </w:rPr>
        <w:t>: Los resultados obtenidos fueron significativos. Por ejemplo, en la prueba que vincula el conocimiento de normas y estándares con la planificación de la responsabilidad social, obtuvimos un valor de Chi-cuadrado de 110.18968253968254, un p-valor de 0.01719981784496004 y 81 grados de libertad. Esto indica una relación estadísticamente significativa entre estas dos variables​​.</w:t>
      </w:r>
    </w:p>
    <w:p w14:paraId="6B3496EE" w14:textId="77777777" w:rsidR="000F4D93" w:rsidRPr="00765D94" w:rsidRDefault="000F4D93" w:rsidP="000F4D9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765D94">
        <w:rPr>
          <w:rStyle w:val="Strong"/>
          <w:rFonts w:ascii="Segoe UI" w:hAnsi="Segoe UI" w:cs="Segoe UI"/>
          <w:bdr w:val="single" w:sz="2" w:space="0" w:color="D9D9E3" w:frame="1"/>
        </w:rPr>
        <w:t>Interpretación de los Resultados</w:t>
      </w:r>
      <w:r w:rsidRPr="00765D94">
        <w:rPr>
          <w:rFonts w:ascii="Segoe UI" w:hAnsi="Segoe UI" w:cs="Segoe UI"/>
        </w:rPr>
        <w:t>: La significancia estadística encontrada sugiere que el conocimiento de las normas y estándares en la construcción de puentes está, en cierto modo, relacionado con la planificación de la responsabilidad social en este ámbito. Este resultado puede interpretarse como un indicativo de que las empresas que están más informadas sobre las normas y estándares tienden a integrar mejor las prácticas de responsabilidad social en sus planes de construcción.</w:t>
      </w:r>
    </w:p>
    <w:p w14:paraId="5B8F22BE" w14:textId="77777777" w:rsidR="000F4D93" w:rsidRPr="00765D94" w:rsidRDefault="000F4D93" w:rsidP="000F4D9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765D94">
        <w:rPr>
          <w:rStyle w:val="Strong"/>
          <w:rFonts w:ascii="Segoe UI" w:hAnsi="Segoe UI" w:cs="Segoe UI"/>
          <w:bdr w:val="single" w:sz="2" w:space="0" w:color="D9D9E3" w:frame="1"/>
        </w:rPr>
        <w:t>Conclusiones y Pasos Futuros</w:t>
      </w:r>
      <w:r w:rsidRPr="00765D94">
        <w:rPr>
          <w:rFonts w:ascii="Segoe UI" w:hAnsi="Segoe UI" w:cs="Segoe UI"/>
        </w:rPr>
        <w:t>: Estos hallazgos subrayan la importancia de promover el conocimiento de normas y estándares en la industria de la construcción de puentes, ya que esto podría influir positivamente en la implementación de prácticas de responsabilidad social. Futuras investigaciones podrían explorar más a fondo estas relaciones y determinar si la tendencia observada se mantiene en diferentes contextos y escalas de proyectos.</w:t>
      </w:r>
    </w:p>
    <w:p w14:paraId="34994292" w14:textId="77777777" w:rsidR="000F4D93" w:rsidRPr="00D17AB0" w:rsidRDefault="000F4D93" w:rsidP="00D17AB0">
      <w:pPr>
        <w:rPr>
          <w:lang w:val="es-EC"/>
        </w:rPr>
      </w:pPr>
    </w:p>
    <w:sectPr w:rsidR="000F4D93" w:rsidRPr="00D17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B4FA6"/>
    <w:multiLevelType w:val="multilevel"/>
    <w:tmpl w:val="B8FE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E05F1"/>
    <w:multiLevelType w:val="hybridMultilevel"/>
    <w:tmpl w:val="EC50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732816">
    <w:abstractNumId w:val="1"/>
  </w:num>
  <w:num w:numId="2" w16cid:durableId="125404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D2"/>
    <w:rsid w:val="000F4D93"/>
    <w:rsid w:val="001671C9"/>
    <w:rsid w:val="00743525"/>
    <w:rsid w:val="007747D2"/>
    <w:rsid w:val="00C04CC0"/>
    <w:rsid w:val="00D17AB0"/>
    <w:rsid w:val="00D4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ABEB"/>
  <w15:chartTrackingRefBased/>
  <w15:docId w15:val="{4C336587-279D-45A0-B4D0-96885E0E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47D2"/>
    <w:pPr>
      <w:spacing w:before="100" w:beforeAutospacing="1" w:after="100" w:afterAutospacing="1" w:line="240" w:lineRule="auto"/>
    </w:pPr>
    <w:rPr>
      <w:rFonts w:ascii="Times New Roman" w:eastAsia="Times New Roman" w:hAnsi="Times New Roman" w:cs="Times New Roman"/>
      <w:kern w:val="0"/>
      <w:sz w:val="24"/>
      <w:szCs w:val="24"/>
      <w:lang w:val="es-EC" w:eastAsia="es-EC"/>
      <w14:ligatures w14:val="none"/>
    </w:rPr>
  </w:style>
  <w:style w:type="character" w:styleId="Strong">
    <w:name w:val="Strong"/>
    <w:basedOn w:val="DefaultParagraphFont"/>
    <w:uiPriority w:val="22"/>
    <w:qFormat/>
    <w:rsid w:val="000F4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0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Ari06</b:Tag>
    <b:SourceType>Book</b:SourceType>
    <b:Guid>{79AB7F95-8B0E-4BD3-81B6-E83A1626814A}</b:Guid>
    <b:Title>El proyecto de investigación. INtroducción a la investigación científica</b:Title>
    <b:Year>2006</b:Year>
    <b:Publisher>Episteme</b:Publisher>
    <b:City>Caracas</b:City>
    <b:Author>
      <b:Author>
        <b:NameList>
          <b:Person>
            <b:Last>Arias</b:Last>
            <b:First>F.</b:First>
          </b:Person>
        </b:NameList>
      </b:Author>
    </b:Author>
    <b:RefOrder>9</b:RefOrder>
  </b:Source>
</b:Sources>
</file>

<file path=customXml/itemProps1.xml><?xml version="1.0" encoding="utf-8"?>
<ds:datastoreItem xmlns:ds="http://schemas.openxmlformats.org/officeDocument/2006/customXml" ds:itemID="{79E86C7F-04DF-470B-936A-C2FAC34B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5</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Bajaña</dc:creator>
  <cp:keywords/>
  <dc:description/>
  <cp:lastModifiedBy>Alex Bajaña</cp:lastModifiedBy>
  <cp:revision>5</cp:revision>
  <dcterms:created xsi:type="dcterms:W3CDTF">2023-11-10T19:46:00Z</dcterms:created>
  <dcterms:modified xsi:type="dcterms:W3CDTF">2023-11-11T16:52:00Z</dcterms:modified>
</cp:coreProperties>
</file>