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to ask TA: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our findings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new roles on who is to continue on what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believe the best is that we all first carefully and fully understand the last Spring lecture and then do examples ourselves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to use Spring and JavaFX from lecture slides + try self implementations to get used to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the backbone of our project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which one feature everyone will work together on next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day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continue to finalize backbone of 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Friday -&gt; Sunday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feature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Individual roles: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Try getting a deeper understanding about how Spring works: Kanish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getting a deeper understanding about how JavaFX works: Niels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Blueprint of all the classes: Eli and Kendra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 of the database: Alex, Scott and Hidde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