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3485D" w14:textId="0B97B6BA" w:rsidR="009B3D89" w:rsidRDefault="00544689">
      <w:r w:rsidRPr="00544689">
        <w:t>https://dtu.edu.ua/#gsc.tab=0</w:t>
      </w:r>
    </w:p>
    <w:sectPr w:rsidR="009B3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E3"/>
    <w:rsid w:val="00544689"/>
    <w:rsid w:val="008B73E3"/>
    <w:rsid w:val="009B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B43533-8C4F-4654-9EFB-2C452593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Rakhnyansky Alexandr</dc:creator>
  <cp:keywords/>
  <dc:description/>
  <cp:lastModifiedBy>Rakhnyansky Alexandr</cp:lastModifiedBy>
  <cp:revision>3</cp:revision>
  <dcterms:created xsi:type="dcterms:W3CDTF">2025-01-05T11:26:00Z</dcterms:created>
  <dcterms:modified xsi:type="dcterms:W3CDTF">2025-01-05T11:26:00Z</dcterms:modified>
</cp:coreProperties>
</file>