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BD13B" w14:textId="77777777" w:rsidR="00192682" w:rsidRDefault="00192682" w:rsidP="00192682">
      <w:pPr>
        <w:pStyle w:val="Body"/>
      </w:pPr>
      <w:r>
        <w:t>Scoring applications should draw grace notes in the same way as they draw regular notes, rather t</w:t>
      </w:r>
      <w:bookmarkStart w:id="0" w:name="_GoBack"/>
      <w:bookmarkEnd w:id="0"/>
      <w:r>
        <w:t xml:space="preserve">han using the precomposed </w:t>
      </w:r>
      <w:r w:rsidRPr="003B473B">
        <w:t>glyphs.</w:t>
      </w:r>
    </w:p>
    <w:p w14:paraId="12924381" w14:textId="3C1C00DB" w:rsidR="0095527F" w:rsidRPr="00192682" w:rsidRDefault="00192682" w:rsidP="00192682">
      <w:pPr>
        <w:pStyle w:val="Body"/>
      </w:pPr>
      <w:r>
        <w:t xml:space="preserve">Likewise, scoring applications should draw </w:t>
      </w:r>
      <w:r w:rsidRPr="00744D0A">
        <w:rPr>
          <w:i/>
        </w:rPr>
        <w:t>glissandi</w:t>
      </w:r>
      <w:r>
        <w:t xml:space="preserve"> using multiple instances of a wiggly line segment (e.</w:t>
      </w:r>
      <w:r w:rsidRPr="003B473B">
        <w:t xml:space="preserve">g. </w:t>
      </w:r>
      <w:proofErr w:type="spellStart"/>
      <w:r w:rsidRPr="003D3BD2">
        <w:rPr>
          <w:rStyle w:val="Referencetoglyphname"/>
        </w:rPr>
        <w:t>wiggleGlissando</w:t>
      </w:r>
      <w:proofErr w:type="spellEnd"/>
      <w:r>
        <w:t xml:space="preserve">), not the </w:t>
      </w:r>
      <w:proofErr w:type="spellStart"/>
      <w:r>
        <w:t>precomposed</w:t>
      </w:r>
      <w:proofErr w:type="spellEnd"/>
      <w:r>
        <w:t xml:space="preserve"> glyphs, to provide variable length and angle.</w:t>
      </w:r>
    </w:p>
    <w:sectPr w:rsidR="0095527F" w:rsidRPr="00192682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3D3BD2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3BD2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D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BD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D3BD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D3BD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3BD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D3BD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D3BD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D3BD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D3BD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D3BD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D3B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D3B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BD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D3BD2"/>
    <w:pPr>
      <w:ind w:left="720"/>
      <w:contextualSpacing/>
    </w:pPr>
  </w:style>
  <w:style w:type="paragraph" w:customStyle="1" w:styleId="Body">
    <w:name w:val="Body"/>
    <w:basedOn w:val="Normal"/>
    <w:qFormat/>
    <w:rsid w:val="003D3BD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D3BD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D3BD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D3BD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D3BD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D3BD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D3BD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D3BD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D3BD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D3BD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D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BD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D3BD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D3BD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D3BD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D3BD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D3BD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D3BD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D3BD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D3BD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D3B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D3B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BD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D3BD2"/>
    <w:pPr>
      <w:ind w:left="720"/>
      <w:contextualSpacing/>
    </w:pPr>
  </w:style>
  <w:style w:type="paragraph" w:customStyle="1" w:styleId="Body">
    <w:name w:val="Body"/>
    <w:basedOn w:val="Normal"/>
    <w:qFormat/>
    <w:rsid w:val="003D3BD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D3BD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D3BD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D3BD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D3BD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D3BD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D3BD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D3BD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D3BD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D3BD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F2C97-91D0-495F-81E4-19FD82DA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2013-11-12T15:41:00Z</dcterms:created>
  <dcterms:modified xsi:type="dcterms:W3CDTF">2014-04-15T13:53:00Z</dcterms:modified>
  <cp:category/>
</cp:coreProperties>
</file>