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57489" w14:textId="77777777" w:rsidR="002D7A26" w:rsidRDefault="002D7A26" w:rsidP="002D7A26">
      <w:pPr>
        <w:pStyle w:val="Body"/>
      </w:pPr>
      <w:r>
        <w:t xml:space="preserve">Scoring applications should draw simple note clusters (e.g. </w:t>
      </w:r>
      <w:proofErr w:type="spellStart"/>
      <w:r w:rsidRPr="00AD3B0C">
        <w:rPr>
          <w:rStyle w:val="Referencetoglyphname"/>
        </w:rPr>
        <w:t>noteheadClusterSquareWhite</w:t>
      </w:r>
      <w:proofErr w:type="spellEnd"/>
      <w:r>
        <w:t xml:space="preserve">, </w:t>
      </w:r>
      <w:proofErr w:type="spellStart"/>
      <w:r w:rsidRPr="00AD3B0C">
        <w:rPr>
          <w:rStyle w:val="Referencetoglyphname"/>
        </w:rPr>
        <w:t>noteheadClusterRoundBlack</w:t>
      </w:r>
      <w:proofErr w:type="spellEnd"/>
      <w:r>
        <w:t>) directly using primitives rather than using these glyphs, so that the clusters can be drawn spanning the correct interval.</w:t>
      </w:r>
    </w:p>
    <w:p w14:paraId="6E647EF0" w14:textId="55B521B0" w:rsidR="002D7A26" w:rsidRDefault="002D7A26" w:rsidP="002D7A26">
      <w:pPr>
        <w:pStyle w:val="Body"/>
      </w:pPr>
      <w:r>
        <w:t xml:space="preserve">The combining glyphs for note clusters are designed to allow the creation of clusters of any </w:t>
      </w:r>
      <w:r w:rsidR="001F393B">
        <w:t>interval larger than a third</w:t>
      </w:r>
      <w:r>
        <w:t>, with a scoring application inserting the appropriate number of “middle” segments between a single instance of the “top” and “bottom” segments:</w:t>
      </w:r>
    </w:p>
    <w:p w14:paraId="2066AEDB" w14:textId="77777777" w:rsidR="002D7A26" w:rsidRDefault="002D7A26" w:rsidP="002D7A26">
      <w:pPr>
        <w:pStyle w:val="Body"/>
      </w:pPr>
      <w:r>
        <w:rPr>
          <w:noProof/>
        </w:rPr>
        <w:drawing>
          <wp:inline distT="0" distB="0" distL="0" distR="0" wp14:anchorId="7402B11B" wp14:editId="265143F5">
            <wp:extent cx="912591" cy="1090246"/>
            <wp:effectExtent l="0" t="0" r="1905" b="2540"/>
            <wp:docPr id="2" name="Picture 2" descr="Macintosh HD:Users:DSpreadbury:Desktop: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Spreadbury:Desktop:clust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1" cy="10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D02B" w14:textId="77777777" w:rsidR="002D7A26" w:rsidRDefault="002D7A26" w:rsidP="002D7A26">
      <w:pPr>
        <w:pStyle w:val="Body"/>
      </w:pPr>
      <w:r>
        <w:t xml:space="preserve">The left-hand cluster is a stack (top to bottom) of 1 x </w:t>
      </w:r>
      <w:proofErr w:type="spellStart"/>
      <w:r w:rsidRPr="00AD3B0C">
        <w:rPr>
          <w:rStyle w:val="Referencetoglyphname"/>
        </w:rPr>
        <w:t>noteheadClusterHalfTop</w:t>
      </w:r>
      <w:proofErr w:type="spellEnd"/>
      <w:r>
        <w:t xml:space="preserve">, </w:t>
      </w:r>
      <w:proofErr w:type="gramStart"/>
      <w:r>
        <w:t>3 x</w:t>
      </w:r>
      <w:proofErr w:type="gramEnd"/>
      <w:r>
        <w:t xml:space="preserve"> </w:t>
      </w:r>
      <w:proofErr w:type="spellStart"/>
      <w:r w:rsidRPr="00AD3B0C">
        <w:rPr>
          <w:rStyle w:val="Referencetoglyphname"/>
        </w:rPr>
        <w:t>noteheadClusterHalfMiddle</w:t>
      </w:r>
      <w:proofErr w:type="spellEnd"/>
      <w:r>
        <w:t xml:space="preserve">, 1 x </w:t>
      </w:r>
      <w:proofErr w:type="spellStart"/>
      <w:r w:rsidRPr="00AD3B0C">
        <w:rPr>
          <w:rStyle w:val="Referencetoglyphname"/>
        </w:rPr>
        <w:t>noteheadClusterHalfBottom</w:t>
      </w:r>
      <w:proofErr w:type="spellEnd"/>
      <w:r>
        <w:t xml:space="preserve">; the right-hand cluster is 1 x </w:t>
      </w:r>
      <w:proofErr w:type="spellStart"/>
      <w:r w:rsidRPr="00AD3B0C">
        <w:rPr>
          <w:rStyle w:val="Referencetoglyphname"/>
        </w:rPr>
        <w:t>noteheadDiamondClusterBlackTop</w:t>
      </w:r>
      <w:proofErr w:type="spellEnd"/>
      <w:r>
        <w:t xml:space="preserve">, 2 x </w:t>
      </w:r>
      <w:proofErr w:type="spellStart"/>
      <w:r w:rsidRPr="00AD3B0C">
        <w:rPr>
          <w:rStyle w:val="Referencetoglyphname"/>
        </w:rPr>
        <w:t>noteheadDiamondClusterBlackMiddle</w:t>
      </w:r>
      <w:proofErr w:type="spellEnd"/>
      <w:r>
        <w:t xml:space="preserve">, 1 x </w:t>
      </w:r>
      <w:proofErr w:type="spellStart"/>
      <w:r w:rsidRPr="00AD3B0C">
        <w:rPr>
          <w:rStyle w:val="Referencetoglyphname"/>
        </w:rPr>
        <w:t>noteheadDiamondClusterBlackBottom</w:t>
      </w:r>
      <w:proofErr w:type="spellEnd"/>
      <w:r>
        <w:t>.</w:t>
      </w:r>
    </w:p>
    <w:p w14:paraId="4071B20E" w14:textId="34093016" w:rsidR="001F393B" w:rsidRPr="000E1552" w:rsidRDefault="001F393B" w:rsidP="002D7A26">
      <w:pPr>
        <w:pStyle w:val="Body"/>
      </w:pPr>
      <w:r>
        <w:t xml:space="preserve">Clusters for intervals of a second or a third are created using a single glyph, e.g. </w:t>
      </w:r>
      <w:r w:rsidRPr="001F393B">
        <w:rPr>
          <w:rStyle w:val="Referencetoglyphname"/>
        </w:rPr>
        <w:t>noteheadClusterQuarter2nd</w:t>
      </w:r>
      <w:r>
        <w:t xml:space="preserve">. These glyphs are registered such that the lowest pitch in the cluster is centered around y = 0, so to draw </w:t>
      </w:r>
      <w:bookmarkStart w:id="0" w:name="_GoBack"/>
      <w:bookmarkEnd w:id="0"/>
      <w:r>
        <w:t>correctly, the glyph should be positioned on the staff position corresponding to the lowest note in the cluster.</w:t>
      </w:r>
    </w:p>
    <w:p w14:paraId="12924381" w14:textId="16A8DE41" w:rsidR="0095527F" w:rsidRPr="00A82D70" w:rsidRDefault="002D7A26" w:rsidP="002D7A26">
      <w:pPr>
        <w:pStyle w:val="Body"/>
      </w:pPr>
      <w:r>
        <w:rPr>
          <w:i/>
        </w:rPr>
        <w:t xml:space="preserve">See also </w:t>
      </w:r>
      <w:r>
        <w:t>the implementation notes for noteheads.</w:t>
      </w:r>
    </w:p>
    <w:sectPr w:rsidR="0095527F" w:rsidRPr="00A82D70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00000000" w:usb2="00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AD3B0C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B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3B0C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0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B0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D3B0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3B0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3B0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AD3B0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AD3B0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AD3B0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AD3B0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D3B0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D3B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D3B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0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AD3B0C"/>
    <w:pPr>
      <w:ind w:left="720"/>
      <w:contextualSpacing/>
    </w:pPr>
  </w:style>
  <w:style w:type="paragraph" w:customStyle="1" w:styleId="Body">
    <w:name w:val="Body"/>
    <w:basedOn w:val="Normal"/>
    <w:qFormat/>
    <w:rsid w:val="00AD3B0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AD3B0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D3B0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AD3B0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AD3B0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AD3B0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AD3B0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AD3B0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AD3B0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AD3B0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0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B0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D3B0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3B0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3B0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AD3B0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AD3B0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AD3B0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AD3B0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D3B0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D3B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D3B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0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AD3B0C"/>
    <w:pPr>
      <w:ind w:left="720"/>
      <w:contextualSpacing/>
    </w:pPr>
  </w:style>
  <w:style w:type="paragraph" w:customStyle="1" w:styleId="Body">
    <w:name w:val="Body"/>
    <w:basedOn w:val="Normal"/>
    <w:qFormat/>
    <w:rsid w:val="00AD3B0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AD3B0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D3B0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AD3B0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AD3B0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AD3B0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AD3B0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AD3B0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AD3B0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AD3B0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7D2DA-9E57-EF4A-B15D-6703A634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1167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2013-11-12T14:22:00Z</dcterms:created>
  <dcterms:modified xsi:type="dcterms:W3CDTF">2014-05-19T09:41:00Z</dcterms:modified>
  <cp:category/>
</cp:coreProperties>
</file>