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28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Alexander Bonnette</w:t>
      </w:r>
    </w:p>
    <w:tbl>
      <w:tblPr>
        <w:tblW w:w="972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862"/>
        <w:gridCol w:w="4863"/>
      </w:tblGrid>
      <w:tr>
        <w:trPr/>
        <w:tc>
          <w:tcPr>
            <w:tcW w:w="486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28"/>
              <w:ind w:left="0" w:right="-18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4271 E. Market St.</w:t>
            </w:r>
          </w:p>
        </w:tc>
        <w:tc>
          <w:tcPr>
            <w:tcW w:w="4863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ambonnette@student.ysu.edu</w:t>
            </w:r>
          </w:p>
        </w:tc>
      </w:tr>
      <w:tr>
        <w:trPr/>
        <w:tc>
          <w:tcPr>
            <w:tcW w:w="4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Warren, OH 44484</w:t>
            </w:r>
          </w:p>
        </w:tc>
        <w:tc>
          <w:tcPr>
            <w:tcW w:w="4863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330-367-9790</w:t>
            </w:r>
          </w:p>
        </w:tc>
      </w:tr>
      <w:tr>
        <w:trPr/>
        <w:tc>
          <w:tcPr>
            <w:tcW w:w="486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63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b w:val="false"/>
                <w:bCs w:val="false"/>
              </w:rPr>
              <w:t>GitHub:</w:t>
            </w:r>
            <w:r>
              <w:rPr/>
              <w:t xml:space="preserve"> https://github.com/AlexBonnette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228"/>
        <w:ind w:left="0" w:right="-1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28"/>
        <w:jc w:val="center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Education</w:t>
      </w:r>
    </w:p>
    <w:p>
      <w:pPr>
        <w:pStyle w:val="Normal"/>
        <w:spacing w:lineRule="auto" w:line="228"/>
        <w:rPr>
          <w:b/>
          <w:b/>
          <w:bCs/>
        </w:rPr>
      </w:pPr>
      <w:r>
        <w:rPr>
          <w:b/>
          <w:bCs/>
          <w:u w:val="none"/>
        </w:rPr>
        <w:t>Y</w:t>
      </w:r>
      <w:r>
        <w:rPr>
          <w:b/>
          <w:bCs/>
          <w:u w:val="none"/>
        </w:rPr>
        <w:t>OUNGSTOWN STATE UNIVERSITY</w:t>
      </w:r>
    </w:p>
    <w:p>
      <w:pPr>
        <w:pStyle w:val="Normal"/>
        <w:spacing w:lineRule="auto" w:line="228"/>
        <w:ind w:left="0" w:right="0" w:hanging="0"/>
        <w:rPr/>
      </w:pPr>
      <w:r>
        <w:rPr/>
        <w:t xml:space="preserve">Bachelor of Engineering (Electrical </w:t>
      </w:r>
      <w:r>
        <w:rPr/>
        <w:t>and Computer Engineering</w:t>
      </w:r>
      <w:r>
        <w:rPr/>
        <w:t>)</w:t>
      </w:r>
    </w:p>
    <w:p>
      <w:pPr>
        <w:pStyle w:val="Normal"/>
        <w:spacing w:lineRule="auto" w:line="228"/>
        <w:rPr/>
      </w:pPr>
      <w:r>
        <w:rPr/>
        <w:t>Coursework in Electrical Theory, Computer Science, Circuit Design, Physics (General Physics 1, Statics and Dynamics, Electromagnetic Energy Conversion), Engineering Method</w:t>
      </w:r>
    </w:p>
    <w:p>
      <w:pPr>
        <w:pStyle w:val="Normal"/>
        <w:spacing w:lineRule="auto" w:line="228"/>
        <w:rPr/>
      </w:pPr>
      <w:r>
        <w:rPr/>
        <w:t>Class Standing: Senior</w:t>
      </w:r>
    </w:p>
    <w:p>
      <w:pPr>
        <w:pStyle w:val="Normal"/>
        <w:spacing w:lineRule="auto" w:line="228"/>
        <w:rPr/>
      </w:pPr>
      <w:r>
        <w:rPr/>
        <w:t>Dean's List – Fall 2014-Present</w:t>
      </w:r>
    </w:p>
    <w:p>
      <w:pPr>
        <w:pStyle w:val="Normal"/>
        <w:spacing w:lineRule="auto" w:line="228"/>
        <w:rPr/>
      </w:pPr>
      <w:r>
        <w:rPr/>
        <w:t>President's List – Fall 2015</w:t>
      </w:r>
    </w:p>
    <w:p>
      <w:pPr>
        <w:pStyle w:val="Normal"/>
        <w:spacing w:lineRule="auto" w:line="228"/>
        <w:rPr/>
      </w:pPr>
      <w:r>
        <w:rPr/>
      </w:r>
    </w:p>
    <w:p>
      <w:pPr>
        <w:pStyle w:val="Normal"/>
        <w:spacing w:lineRule="auto" w:line="228"/>
        <w:jc w:val="center"/>
        <w:rPr>
          <w:u w:val="none"/>
        </w:rPr>
      </w:pPr>
      <w:r>
        <w:rPr>
          <w:b/>
          <w:bCs/>
          <w:u w:val="none"/>
        </w:rPr>
        <w:t xml:space="preserve">Relevant </w:t>
      </w:r>
      <w:r>
        <w:rPr>
          <w:b/>
          <w:bCs/>
          <w:u w:val="none"/>
        </w:rPr>
        <w:t>Work Experience</w:t>
      </w:r>
    </w:p>
    <w:tbl>
      <w:tblPr>
        <w:tblW w:w="972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862"/>
        <w:gridCol w:w="4863"/>
      </w:tblGrid>
      <w:tr>
        <w:trPr/>
        <w:tc>
          <w:tcPr>
            <w:tcW w:w="4862" w:type="dxa"/>
            <w:tcBorders/>
            <w:shd w:fill="auto" w:val="clear"/>
          </w:tcPr>
          <w:p>
            <w:pPr>
              <w:pStyle w:val="Normal"/>
              <w:spacing w:lineRule="auto" w:line="228"/>
              <w:rPr>
                <w:b/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b/>
                <w:bCs/>
              </w:rPr>
              <w:t>ista</w:t>
            </w:r>
            <w:r>
              <w:rPr>
                <w:b/>
                <w:bCs/>
              </w:rPr>
              <w:t xml:space="preserve"> AST, LLC.</w:t>
            </w:r>
          </w:p>
        </w:tc>
        <w:tc>
          <w:tcPr>
            <w:tcW w:w="4863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Youngstown, OH</w:t>
            </w:r>
          </w:p>
        </w:tc>
      </w:tr>
      <w:tr>
        <w:trPr/>
        <w:tc>
          <w:tcPr>
            <w:tcW w:w="4862" w:type="dxa"/>
            <w:tcBorders/>
            <w:shd w:fill="auto" w:val="clear"/>
          </w:tcPr>
          <w:p>
            <w:pPr>
              <w:pStyle w:val="Normal"/>
              <w:spacing w:lineRule="auto" w:line="228"/>
              <w:rPr>
                <w:b w:val="false"/>
                <w:b w:val="false"/>
                <w:bCs w:val="false"/>
                <w:u w:val="single"/>
              </w:rPr>
            </w:pPr>
            <w:r>
              <w:rPr>
                <w:b w:val="false"/>
                <w:bCs w:val="false"/>
                <w:u w:val="single"/>
              </w:rPr>
              <w:t>3D Printing Intern</w:t>
            </w:r>
          </w:p>
        </w:tc>
        <w:tc>
          <w:tcPr>
            <w:tcW w:w="4863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February 2017 – Present</w:t>
            </w:r>
          </w:p>
        </w:tc>
      </w:tr>
    </w:tbl>
    <w:p>
      <w:pPr>
        <w:pStyle w:val="Normal"/>
        <w:spacing w:lineRule="auto" w:line="228"/>
        <w:rPr/>
      </w:pPr>
      <w:r>
        <w:rPr>
          <w:bCs/>
        </w:rPr>
        <w:t>B</w:t>
      </w:r>
      <w:r>
        <w:rPr>
          <w:bCs/>
        </w:rPr>
        <w:t xml:space="preserve">uild </w:t>
      </w:r>
      <w:r>
        <w:rPr>
          <w:bCs/>
        </w:rPr>
        <w:t>and</w:t>
      </w:r>
      <w:r>
        <w:rPr>
          <w:bCs/>
        </w:rPr>
        <w:t xml:space="preserve"> test </w:t>
      </w:r>
      <w:r>
        <w:rPr>
          <w:bCs/>
        </w:rPr>
        <w:t>all new</w:t>
      </w:r>
      <w:r>
        <w:rPr>
          <w:bCs/>
        </w:rPr>
        <w:t xml:space="preserve"> </w:t>
      </w:r>
      <w:r>
        <w:rPr>
          <w:bCs/>
        </w:rPr>
        <w:t>Invent3D</w:t>
      </w:r>
      <w:r>
        <w:rPr>
          <w:bCs/>
        </w:rPr>
        <w:t xml:space="preserve"> 3D</w:t>
      </w:r>
      <w:r>
        <w:rPr>
          <w:bCs/>
        </w:rPr>
        <w:t>-</w:t>
      </w:r>
      <w:r>
        <w:rPr>
          <w:bCs/>
        </w:rPr>
        <w:t xml:space="preserve">printers </w:t>
      </w:r>
      <w:r>
        <w:rPr>
          <w:bCs/>
        </w:rPr>
        <w:t>(regardless of model).</w:t>
      </w:r>
      <w:r>
        <w:rPr>
          <w:bCs/>
        </w:rPr>
        <w:t xml:space="preserve"> </w:t>
      </w:r>
      <w:r>
        <w:rPr>
          <w:bCs/>
        </w:rPr>
        <w:t xml:space="preserve">Troubleshoot, repair, and upgrade all products when needed. Assist in operation and maintenance of all equipment in Vista AST’s </w:t>
      </w:r>
      <w:r>
        <w:rPr>
          <w:bCs/>
        </w:rPr>
        <w:t>Maker Space</w:t>
      </w:r>
      <w:r>
        <w:rPr>
          <w:bCs/>
        </w:rPr>
        <w:t>.</w:t>
      </w:r>
    </w:p>
    <w:p>
      <w:pPr>
        <w:pStyle w:val="Normal"/>
        <w:spacing w:lineRule="auto" w:line="228"/>
        <w:rPr>
          <w:bCs/>
        </w:rPr>
      </w:pPr>
      <w:r>
        <w:rPr>
          <w:bCs/>
        </w:rPr>
      </w:r>
    </w:p>
    <w:tbl>
      <w:tblPr>
        <w:tblW w:w="972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862"/>
        <w:gridCol w:w="4863"/>
      </w:tblGrid>
      <w:tr>
        <w:trPr/>
        <w:tc>
          <w:tcPr>
            <w:tcW w:w="4862" w:type="dxa"/>
            <w:tcBorders/>
            <w:shd w:fill="auto" w:val="clear"/>
          </w:tcPr>
          <w:p>
            <w:pPr>
              <w:pStyle w:val="Normal"/>
              <w:spacing w:lineRule="auto" w:line="228"/>
              <w:rPr>
                <w:b/>
                <w:b/>
                <w:bCs/>
              </w:rPr>
            </w:pPr>
            <w:r>
              <w:rPr>
                <w:b/>
                <w:bCs/>
              </w:rPr>
              <w:t>FEIC F</w:t>
            </w:r>
            <w:r>
              <w:rPr>
                <w:b/>
                <w:bCs/>
              </w:rPr>
              <w:t>inancial</w:t>
            </w:r>
            <w:r>
              <w:rPr>
                <w:b/>
                <w:bCs/>
              </w:rPr>
              <w:t>, I</w:t>
            </w:r>
            <w:r>
              <w:rPr>
                <w:b/>
                <w:bCs/>
              </w:rPr>
              <w:t>nc</w:t>
            </w:r>
            <w:r>
              <w:rPr>
                <w:b/>
                <w:bCs/>
              </w:rPr>
              <w:t>.</w:t>
            </w:r>
          </w:p>
        </w:tc>
        <w:tc>
          <w:tcPr>
            <w:tcW w:w="4863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Youngstown, OH</w:t>
            </w:r>
          </w:p>
        </w:tc>
      </w:tr>
      <w:tr>
        <w:trPr/>
        <w:tc>
          <w:tcPr>
            <w:tcW w:w="4862" w:type="dxa"/>
            <w:tcBorders/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u w:val="single"/>
              </w:rPr>
            </w:pPr>
            <w:r>
              <w:rPr>
                <w:b w:val="false"/>
                <w:bCs w:val="false"/>
                <w:u w:val="single"/>
              </w:rPr>
              <w:t>IT Analyst</w:t>
            </w:r>
          </w:p>
        </w:tc>
        <w:tc>
          <w:tcPr>
            <w:tcW w:w="4863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May 2016 – February 2017</w:t>
            </w:r>
          </w:p>
        </w:tc>
      </w:tr>
    </w:tbl>
    <w:p>
      <w:pPr>
        <w:pStyle w:val="Normal"/>
        <w:spacing w:lineRule="auto" w:line="228"/>
        <w:rPr>
          <w:bCs/>
        </w:rPr>
      </w:pPr>
      <w:r>
        <w:rPr>
          <w:bCs/>
        </w:rPr>
        <w:t>Continually analyze</w:t>
      </w:r>
      <w:r>
        <w:rPr>
          <w:bCs/>
        </w:rPr>
        <w:t>d</w:t>
      </w:r>
      <w:r>
        <w:rPr>
          <w:bCs/>
        </w:rPr>
        <w:t xml:space="preserve"> all technological systems in use, </w:t>
      </w:r>
      <w:r>
        <w:rPr>
          <w:bCs/>
        </w:rPr>
        <w:t>and</w:t>
      </w:r>
      <w:r>
        <w:rPr>
          <w:bCs/>
        </w:rPr>
        <w:t xml:space="preserve"> compose</w:t>
      </w:r>
      <w:r>
        <w:rPr>
          <w:bCs/>
        </w:rPr>
        <w:t>d</w:t>
      </w:r>
      <w:r>
        <w:rPr>
          <w:bCs/>
        </w:rPr>
        <w:t xml:space="preserve"> recommendations on upgrades or changes in order to maintain appropriate balance between cost minimization </w:t>
      </w:r>
      <w:r>
        <w:rPr>
          <w:bCs/>
        </w:rPr>
        <w:t>and</w:t>
      </w:r>
      <w:r>
        <w:rPr>
          <w:bCs/>
        </w:rPr>
        <w:t xml:space="preserve"> software functionality for needs </w:t>
      </w:r>
      <w:r>
        <w:rPr>
          <w:bCs/>
        </w:rPr>
        <w:t xml:space="preserve">at the time. </w:t>
      </w:r>
      <w:r>
        <w:rPr>
          <w:bCs/>
        </w:rPr>
        <w:t>Addresse</w:t>
      </w:r>
      <w:r>
        <w:rPr>
          <w:bCs/>
        </w:rPr>
        <w:t>d</w:t>
      </w:r>
      <w:r>
        <w:rPr>
          <w:bCs/>
        </w:rPr>
        <w:t xml:space="preserve"> all technological issues on a first-level support basis as necessary in order to minimize </w:t>
      </w:r>
      <w:r>
        <w:rPr>
          <w:bCs/>
        </w:rPr>
        <w:t>and</w:t>
      </w:r>
      <w:r>
        <w:rPr>
          <w:bCs/>
        </w:rPr>
        <w:t xml:space="preserve"> eliminate impact on business functionality, </w:t>
      </w:r>
      <w:r>
        <w:rPr>
          <w:bCs/>
        </w:rPr>
        <w:t>and</w:t>
      </w:r>
      <w:r>
        <w:rPr>
          <w:bCs/>
        </w:rPr>
        <w:t xml:space="preserve"> prevent future occurrences.</w:t>
      </w:r>
    </w:p>
    <w:p>
      <w:pPr>
        <w:pStyle w:val="Normal"/>
        <w:spacing w:lineRule="auto" w:line="228"/>
        <w:rPr>
          <w:rFonts w:ascii="Times New Roman" w:hAnsi="Times New Roman" w:eastAsia="Segoe UI Emoji" w:cs="Segoe UI Emoji"/>
          <w:bCs/>
          <w:color w:val="000000"/>
          <w:sz w:val="20"/>
          <w:szCs w:val="20"/>
        </w:rPr>
      </w:pPr>
      <w:r>
        <w:rPr>
          <w:rFonts w:eastAsia="Segoe UI Emoji" w:cs="Segoe UI Emoji"/>
          <w:bCs/>
          <w:color w:val="000000"/>
          <w:sz w:val="20"/>
          <w:szCs w:val="20"/>
        </w:rPr>
      </w:r>
    </w:p>
    <w:tbl>
      <w:tblPr>
        <w:tblW w:w="972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862"/>
        <w:gridCol w:w="4863"/>
      </w:tblGrid>
      <w:tr>
        <w:trPr/>
        <w:tc>
          <w:tcPr>
            <w:tcW w:w="4862" w:type="dxa"/>
            <w:tcBorders/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usiness</w:t>
            </w:r>
            <w:r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>quity</w:t>
            </w:r>
            <w:r>
              <w:rPr>
                <w:b/>
                <w:bCs/>
              </w:rPr>
              <w:t xml:space="preserve"> A</w:t>
            </w:r>
            <w:r>
              <w:rPr>
                <w:b/>
                <w:bCs/>
              </w:rPr>
              <w:t>dvisors</w:t>
            </w:r>
            <w:r>
              <w:rPr>
                <w:b/>
                <w:bCs/>
              </w:rPr>
              <w:t>, I</w:t>
            </w:r>
            <w:r>
              <w:rPr>
                <w:b/>
                <w:bCs/>
              </w:rPr>
              <w:t>nc</w:t>
            </w:r>
            <w:r>
              <w:rPr>
                <w:b/>
                <w:bCs/>
              </w:rPr>
              <w:t>.</w:t>
            </w:r>
          </w:p>
        </w:tc>
        <w:tc>
          <w:tcPr>
            <w:tcW w:w="4863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Youngstown, OH</w:t>
            </w:r>
          </w:p>
        </w:tc>
      </w:tr>
      <w:tr>
        <w:trPr/>
        <w:tc>
          <w:tcPr>
            <w:tcW w:w="4862" w:type="dxa"/>
            <w:tcBorders/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i w:val="false"/>
                <w:i w:val="false"/>
                <w:iCs w:val="false"/>
                <w:u w:val="single"/>
              </w:rPr>
            </w:pPr>
            <w:r>
              <w:rPr>
                <w:b w:val="false"/>
                <w:bCs w:val="false"/>
                <w:i w:val="false"/>
                <w:iCs w:val="false"/>
                <w:u w:val="single"/>
              </w:rPr>
              <w:t>IT Analyst</w:t>
            </w:r>
          </w:p>
        </w:tc>
        <w:tc>
          <w:tcPr>
            <w:tcW w:w="4863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September 2016 – February 2017</w:t>
            </w:r>
          </w:p>
        </w:tc>
      </w:tr>
    </w:tbl>
    <w:p>
      <w:pPr>
        <w:pStyle w:val="Normal"/>
        <w:spacing w:lineRule="auto" w:line="228"/>
        <w:rPr/>
      </w:pPr>
      <w:r>
        <w:rPr>
          <w:rFonts w:eastAsia="Segoe UI Emoji" w:cs="Segoe UI Emoji"/>
          <w:bCs/>
          <w:color w:val="000000"/>
          <w:sz w:val="20"/>
          <w:szCs w:val="20"/>
        </w:rPr>
        <w:t>Perform</w:t>
      </w:r>
      <w:r>
        <w:rPr>
          <w:rFonts w:eastAsia="Segoe UI Emoji" w:cs="Segoe UI Emoji"/>
          <w:bCs/>
          <w:color w:val="000000"/>
          <w:sz w:val="20"/>
          <w:szCs w:val="20"/>
        </w:rPr>
        <w:t>ed</w:t>
      </w:r>
      <w:r>
        <w:rPr>
          <w:rFonts w:eastAsia="Segoe UI Emoji" w:cs="Segoe UI Emoji"/>
          <w:bCs/>
          <w:color w:val="000000"/>
          <w:sz w:val="20"/>
          <w:szCs w:val="20"/>
        </w:rPr>
        <w:t xml:space="preserve"> duties similar to those of FEIC Financial, Inc. IT Analyst</w:t>
      </w:r>
    </w:p>
    <w:p>
      <w:pPr>
        <w:pStyle w:val="Normal"/>
        <w:spacing w:lineRule="auto" w:line="228"/>
        <w:rPr/>
      </w:pPr>
      <w:r>
        <w:rPr/>
      </w:r>
    </w:p>
    <w:p>
      <w:pPr>
        <w:pStyle w:val="Normal"/>
        <w:spacing w:lineRule="auto" w:line="228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  <w:t>Leadership and Activities</w:t>
      </w:r>
    </w:p>
    <w:p>
      <w:pPr>
        <w:pStyle w:val="Normal"/>
        <w:spacing w:lineRule="auto" w:line="228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tbl>
      <w:tblPr>
        <w:tblW w:w="99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575"/>
        <w:gridCol w:w="3400"/>
      </w:tblGrid>
      <w:tr>
        <w:trPr/>
        <w:tc>
          <w:tcPr>
            <w:tcW w:w="6575" w:type="dxa"/>
            <w:tcBorders/>
            <w:shd w:fill="auto" w:val="clear"/>
          </w:tcPr>
          <w:p>
            <w:pPr>
              <w:pStyle w:val="Normal"/>
              <w:spacing w:lineRule="auto" w:line="228"/>
              <w:jc w:val="left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YSU I</w:t>
            </w:r>
            <w:r>
              <w:rPr>
                <w:b/>
                <w:bCs/>
                <w:u w:val="none"/>
              </w:rPr>
              <w:t>nstitute</w:t>
            </w:r>
            <w:r>
              <w:rPr>
                <w:b/>
                <w:bCs/>
                <w:u w:val="none"/>
              </w:rPr>
              <w:t xml:space="preserve"> </w:t>
            </w:r>
            <w:r>
              <w:rPr>
                <w:b/>
                <w:bCs/>
                <w:u w:val="none"/>
              </w:rPr>
              <w:t>of</w:t>
            </w:r>
            <w:r>
              <w:rPr>
                <w:b/>
                <w:bCs/>
                <w:u w:val="none"/>
              </w:rPr>
              <w:t xml:space="preserve"> E</w:t>
            </w:r>
            <w:r>
              <w:rPr>
                <w:b/>
                <w:bCs/>
                <w:u w:val="none"/>
              </w:rPr>
              <w:t>lectrical</w:t>
            </w:r>
            <w:r>
              <w:rPr>
                <w:b/>
                <w:bCs/>
                <w:u w:val="none"/>
              </w:rPr>
              <w:t xml:space="preserve"> </w:t>
            </w:r>
            <w:r>
              <w:rPr>
                <w:b/>
                <w:bCs/>
                <w:u w:val="none"/>
              </w:rPr>
              <w:t>and</w:t>
            </w:r>
            <w:r>
              <w:rPr>
                <w:b/>
                <w:bCs/>
                <w:u w:val="none"/>
              </w:rPr>
              <w:t xml:space="preserve"> </w:t>
            </w:r>
            <w:r>
              <w:rPr>
                <w:b/>
                <w:bCs/>
                <w:u w:val="none"/>
              </w:rPr>
              <w:t>Electronics</w:t>
            </w:r>
            <w:r>
              <w:rPr>
                <w:b/>
                <w:bCs/>
                <w:u w:val="none"/>
              </w:rPr>
              <w:t xml:space="preserve"> E</w:t>
            </w:r>
            <w:r>
              <w:rPr>
                <w:b/>
                <w:bCs/>
                <w:u w:val="none"/>
              </w:rPr>
              <w:t>ngineers</w:t>
            </w:r>
            <w:r>
              <w:rPr>
                <w:b/>
                <w:bCs/>
                <w:u w:val="none"/>
              </w:rPr>
              <w:t>,</w:t>
            </w:r>
            <w:r>
              <w:rPr>
                <w:b w:val="false"/>
                <w:bCs w:val="false"/>
                <w:u w:val="none"/>
              </w:rPr>
              <w:t xml:space="preserve"> </w:t>
            </w:r>
            <w:r>
              <w:rPr>
                <w:b w:val="false"/>
                <w:bCs w:val="false"/>
                <w:u w:val="single"/>
              </w:rPr>
              <w:t>Junior Representative</w:t>
            </w:r>
          </w:p>
        </w:tc>
        <w:tc>
          <w:tcPr>
            <w:tcW w:w="3400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January 2015 – May 2017</w:t>
            </w:r>
          </w:p>
        </w:tc>
      </w:tr>
    </w:tbl>
    <w:p>
      <w:pPr>
        <w:pStyle w:val="Normal"/>
        <w:spacing w:lineRule="auto" w:line="228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Participated in meetings, </w:t>
      </w:r>
      <w:r>
        <w:rPr>
          <w:b w:val="false"/>
          <w:bCs w:val="false"/>
          <w:u w:val="none"/>
        </w:rPr>
        <w:t>events, and fundraisers</w:t>
      </w:r>
      <w:r>
        <w:rPr>
          <w:b w:val="false"/>
          <w:bCs w:val="false"/>
          <w:u w:val="none"/>
        </w:rPr>
        <w:t xml:space="preserve">, and kept </w:t>
      </w:r>
      <w:r>
        <w:rPr>
          <w:b w:val="false"/>
          <w:bCs w:val="false"/>
          <w:u w:val="none"/>
        </w:rPr>
        <w:t xml:space="preserve">up-to-date on all happenings within the organization. </w:t>
      </w:r>
      <w:r>
        <w:rPr>
          <w:b w:val="false"/>
          <w:bCs w:val="false"/>
          <w:u w:val="none"/>
        </w:rPr>
        <w:t>Ensured Junior class of Electrical Engineers were notified of all meetings time, events, and fundraisers.</w:t>
      </w:r>
    </w:p>
    <w:p>
      <w:pPr>
        <w:pStyle w:val="Normal"/>
        <w:spacing w:lineRule="auto" w:line="228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tbl>
      <w:tblPr>
        <w:tblW w:w="99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675"/>
        <w:gridCol w:w="4300"/>
      </w:tblGrid>
      <w:tr>
        <w:trPr/>
        <w:tc>
          <w:tcPr>
            <w:tcW w:w="5675" w:type="dxa"/>
            <w:tcBorders/>
            <w:shd w:fill="auto" w:val="clear"/>
          </w:tcPr>
          <w:p>
            <w:pPr>
              <w:pStyle w:val="Normal"/>
              <w:spacing w:lineRule="auto" w:line="228"/>
              <w:jc w:val="left"/>
              <w:rPr>
                <w:b/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YSU Institute of Electrical and Electronics Engineers,</w:t>
            </w:r>
            <w:r>
              <w:rPr>
                <w:b w:val="false"/>
                <w:bCs w:val="false"/>
                <w:u w:val="none"/>
              </w:rPr>
              <w:t xml:space="preserve"> </w:t>
            </w:r>
            <w:r>
              <w:rPr>
                <w:b w:val="false"/>
                <w:bCs w:val="false"/>
                <w:u w:val="single"/>
              </w:rPr>
              <w:t>President</w:t>
            </w:r>
          </w:p>
        </w:tc>
        <w:tc>
          <w:tcPr>
            <w:tcW w:w="4300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Fall 2017 – Present</w:t>
            </w:r>
          </w:p>
        </w:tc>
      </w:tr>
    </w:tbl>
    <w:p>
      <w:pPr>
        <w:pStyle w:val="Normal"/>
        <w:spacing w:lineRule="auto" w:line="228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Collaborate with </w:t>
      </w:r>
      <w:r>
        <w:rPr>
          <w:b w:val="false"/>
          <w:bCs w:val="false"/>
          <w:u w:val="none"/>
        </w:rPr>
        <w:t xml:space="preserve">fellow officers </w:t>
      </w:r>
      <w:r>
        <w:rPr>
          <w:b w:val="false"/>
          <w:bCs w:val="false"/>
          <w:u w:val="none"/>
        </w:rPr>
        <w:t>as well as other campus organizations</w:t>
      </w:r>
      <w:r>
        <w:rPr>
          <w:b w:val="false"/>
          <w:bCs w:val="false"/>
          <w:u w:val="none"/>
        </w:rPr>
        <w:t xml:space="preserve"> to organize </w:t>
      </w:r>
      <w:r>
        <w:rPr>
          <w:b w:val="false"/>
          <w:bCs w:val="false"/>
          <w:u w:val="none"/>
        </w:rPr>
        <w:t xml:space="preserve">meetings, </w:t>
      </w:r>
      <w:r>
        <w:rPr>
          <w:b w:val="false"/>
          <w:bCs w:val="false"/>
          <w:u w:val="none"/>
        </w:rPr>
        <w:t>events,</w:t>
      </w:r>
      <w:r>
        <w:rPr>
          <w:b w:val="false"/>
          <w:bCs w:val="false"/>
          <w:u w:val="none"/>
        </w:rPr>
        <w:t xml:space="preserve"> and fundraisers for the organization. </w:t>
      </w:r>
      <w:r>
        <w:rPr>
          <w:b w:val="false"/>
          <w:bCs w:val="false"/>
          <w:u w:val="none"/>
        </w:rPr>
        <w:t>Organize</w:t>
      </w:r>
      <w:r>
        <w:rPr>
          <w:b w:val="false"/>
          <w:bCs w:val="false"/>
          <w:u w:val="none"/>
        </w:rPr>
        <w:t xml:space="preserve"> events </w:t>
      </w:r>
      <w:r>
        <w:rPr>
          <w:b w:val="false"/>
          <w:bCs w:val="false"/>
          <w:u w:val="none"/>
        </w:rPr>
        <w:t>(with officers’ help)</w:t>
      </w:r>
      <w:r>
        <w:rPr>
          <w:b w:val="false"/>
          <w:bCs w:val="false"/>
          <w:u w:val="none"/>
        </w:rPr>
        <w:t xml:space="preserve"> that further members’ knowledge of technology, as well as promotes professionalism among the members. </w:t>
      </w:r>
    </w:p>
    <w:p>
      <w:pPr>
        <w:pStyle w:val="Normal"/>
        <w:spacing w:lineRule="auto" w:line="228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72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862"/>
        <w:gridCol w:w="4863"/>
      </w:tblGrid>
      <w:tr>
        <w:trPr/>
        <w:tc>
          <w:tcPr>
            <w:tcW w:w="4862" w:type="dxa"/>
            <w:tcBorders/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Penguin Hackers, </w:t>
            </w:r>
            <w:r>
              <w:rPr>
                <w:b w:val="false"/>
                <w:bCs w:val="false"/>
                <w:u w:val="single"/>
              </w:rPr>
              <w:t>Active Member</w:t>
            </w:r>
          </w:p>
        </w:tc>
        <w:tc>
          <w:tcPr>
            <w:tcW w:w="4863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April 2017 – Present</w:t>
            </w:r>
          </w:p>
        </w:tc>
      </w:tr>
    </w:tbl>
    <w:p>
      <w:pPr>
        <w:pStyle w:val="Normal"/>
        <w:spacing w:lineRule="auto" w:line="228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Participate in meetings. </w:t>
      </w:r>
      <w:r>
        <w:rPr>
          <w:b w:val="false"/>
          <w:bCs w:val="false"/>
          <w:u w:val="none"/>
        </w:rPr>
        <w:t>A</w:t>
      </w:r>
      <w:r>
        <w:rPr>
          <w:b w:val="false"/>
          <w:bCs w:val="false"/>
          <w:u w:val="none"/>
        </w:rPr>
        <w:t xml:space="preserve">ctively participate in the organization via the Slack group. </w:t>
      </w:r>
      <w:r>
        <w:rPr>
          <w:b w:val="false"/>
          <w:bCs w:val="false"/>
          <w:u w:val="none"/>
        </w:rPr>
        <w:t xml:space="preserve">Assist in organization of HackYSU event. Collaborate with fellow members to </w:t>
      </w:r>
      <w:r>
        <w:rPr>
          <w:b w:val="false"/>
          <w:bCs w:val="false"/>
          <w:u w:val="none"/>
        </w:rPr>
        <w:t>participate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in</w:t>
      </w:r>
      <w:r>
        <w:rPr>
          <w:b w:val="false"/>
          <w:bCs w:val="false"/>
          <w:u w:val="none"/>
        </w:rPr>
        <w:t xml:space="preserve"> other “Hackathons” </w:t>
      </w:r>
      <w:r>
        <w:rPr>
          <w:b w:val="false"/>
          <w:bCs w:val="false"/>
          <w:u w:val="none"/>
        </w:rPr>
        <w:t>across the state.</w:t>
      </w:r>
    </w:p>
    <w:p>
      <w:pPr>
        <w:pStyle w:val="Normal"/>
        <w:spacing w:lineRule="auto" w:line="228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28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  <w:t>Projects</w:t>
      </w:r>
    </w:p>
    <w:p>
      <w:pPr>
        <w:pStyle w:val="Normal"/>
        <w:spacing w:lineRule="auto" w:line="228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72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862"/>
        <w:gridCol w:w="4863"/>
      </w:tblGrid>
      <w:tr>
        <w:trPr/>
        <w:tc>
          <w:tcPr>
            <w:tcW w:w="4862" w:type="dxa"/>
            <w:tcBorders/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3D Printer,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  <w:u w:val="single"/>
              </w:rPr>
              <w:t>Personal Project</w:t>
            </w:r>
          </w:p>
        </w:tc>
        <w:tc>
          <w:tcPr>
            <w:tcW w:w="4863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May 2017 – Present</w:t>
            </w:r>
          </w:p>
        </w:tc>
      </w:tr>
    </w:tbl>
    <w:p>
      <w:pPr>
        <w:pStyle w:val="Normal"/>
        <w:spacing w:lineRule="auto" w:line="228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Work with a mechanical engineer to design and build a functional 3D printer for personal use, based on a design put on YouTube by Mads Nielson. </w:t>
      </w:r>
    </w:p>
    <w:p>
      <w:pPr>
        <w:pStyle w:val="Normal"/>
        <w:spacing w:lineRule="auto" w:line="228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72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862"/>
        <w:gridCol w:w="4863"/>
      </w:tblGrid>
      <w:tr>
        <w:trPr/>
        <w:tc>
          <w:tcPr>
            <w:tcW w:w="4862" w:type="dxa"/>
            <w:tcBorders/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HackYSU 2017,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  <w:u w:val="single"/>
              </w:rPr>
              <w:t>YSU-hosted Event</w:t>
            </w:r>
          </w:p>
        </w:tc>
        <w:tc>
          <w:tcPr>
            <w:tcW w:w="4863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April 2017</w:t>
            </w:r>
          </w:p>
        </w:tc>
      </w:tr>
    </w:tbl>
    <w:p>
      <w:pPr>
        <w:pStyle w:val="Normal"/>
        <w:spacing w:lineRule="auto" w:line="228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W</w:t>
      </w:r>
      <w:r>
        <w:rPr>
          <w:b w:val="false"/>
          <w:bCs w:val="false"/>
          <w:u w:val="none"/>
        </w:rPr>
        <w:t xml:space="preserve">orked with a team of four other students </w:t>
      </w:r>
      <w:r>
        <w:rPr>
          <w:b w:val="false"/>
          <w:bCs w:val="false"/>
          <w:u w:val="none"/>
        </w:rPr>
        <w:t xml:space="preserve">over the course of two days to utilize an Arduino Mega, twelve RGB LEDs, </w:t>
      </w:r>
      <w:r>
        <w:rPr>
          <w:b w:val="false"/>
          <w:bCs w:val="false"/>
          <w:u w:val="none"/>
        </w:rPr>
        <w:t>four</w:t>
      </w:r>
      <w:r>
        <w:rPr>
          <w:b w:val="false"/>
          <w:bCs w:val="false"/>
          <w:u w:val="none"/>
        </w:rPr>
        <w:t xml:space="preserve"> push-buttons, </w:t>
      </w:r>
      <w:r>
        <w:rPr>
          <w:b w:val="false"/>
          <w:bCs w:val="false"/>
          <w:u w:val="none"/>
        </w:rPr>
        <w:t>and</w:t>
      </w:r>
      <w:r>
        <w:rPr>
          <w:b w:val="false"/>
          <w:bCs w:val="false"/>
          <w:u w:val="none"/>
        </w:rPr>
        <w:t xml:space="preserve"> C++</w:t>
      </w:r>
      <w:r>
        <w:rPr>
          <w:b w:val="false"/>
          <w:bCs w:val="false"/>
          <w:u w:val="none"/>
        </w:rPr>
        <w:t xml:space="preserve"> to create a </w:t>
      </w:r>
      <w:r>
        <w:rPr>
          <w:b w:val="false"/>
          <w:bCs w:val="false"/>
          <w:u w:val="none"/>
        </w:rPr>
        <w:t>maze that is navigated using the push-buttons. The LEDs served as a display, indicating what is immediately surrounding the user and executing different animations for winning and other events.</w:t>
      </w:r>
    </w:p>
    <w:p>
      <w:pPr>
        <w:pStyle w:val="Normal"/>
        <w:spacing w:lineRule="auto" w:line="228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tbl>
      <w:tblPr>
        <w:tblW w:w="972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862"/>
        <w:gridCol w:w="4863"/>
      </w:tblGrid>
      <w:tr>
        <w:trPr/>
        <w:tc>
          <w:tcPr>
            <w:tcW w:w="4862" w:type="dxa"/>
            <w:tcBorders/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Game Jam 2017</w:t>
            </w:r>
            <w:r>
              <w:rPr>
                <w:b/>
                <w:bCs/>
              </w:rPr>
              <w:t>,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  <w:u w:val="single"/>
              </w:rPr>
              <w:t>YSU-hosted Event</w:t>
            </w:r>
          </w:p>
        </w:tc>
        <w:tc>
          <w:tcPr>
            <w:tcW w:w="4863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April 2017</w:t>
            </w:r>
          </w:p>
        </w:tc>
      </w:tr>
    </w:tbl>
    <w:p>
      <w:pPr>
        <w:pStyle w:val="Normal"/>
        <w:spacing w:lineRule="auto" w:line="228"/>
        <w:jc w:val="left"/>
        <w:rPr/>
      </w:pPr>
      <w:r>
        <w:rPr>
          <w:b w:val="false"/>
          <w:bCs w:val="false"/>
          <w:u w:val="none"/>
        </w:rPr>
        <w:t xml:space="preserve">Worked with a team of three other students to </w:t>
      </w:r>
      <w:r>
        <w:rPr>
          <w:b w:val="false"/>
          <w:bCs w:val="false"/>
          <w:u w:val="none"/>
        </w:rPr>
        <w:t>create a game from scratch for the Oculus Rift using Unity and C#.</w:t>
      </w:r>
    </w:p>
    <w:sectPr>
      <w:type w:val="nextPage"/>
      <w:pgSz w:w="12240" w:h="15840"/>
      <w:pgMar w:left="1134" w:right="1381" w:header="0" w:top="1134" w:footer="0" w:bottom="1134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0"/>
    <w:family w:val="auto"/>
    <w:pitch w:val="default"/>
  </w:font>
  <w:font w:name="Courier New">
    <w:charset w:val="00"/>
    <w:family w:val="auto"/>
    <w:pitch w:val="variable"/>
  </w:font>
  <w:font w:name="Wingdings">
    <w:charset w:val="02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2">
    <w:name w:val="WW8Num3z2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2">
    <w:name w:val="WW8Num4z2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2">
    <w:name w:val="WW8Num5z2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/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/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365</TotalTime>
  <Application>LibreOffice/5.3.3.2$Windows_x86 LibreOffice_project/3d9a8b4b4e538a85e0782bd6c2d430bafe583448</Application>
  <Pages>1</Pages>
  <Words>449</Words>
  <Characters>2698</Characters>
  <CharactersWithSpaces>3109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2016-09-23T10:26:00Z</dcterms:created>
  <dc:creator>Alex Bonnette</dc:creator>
  <dc:description/>
  <dc:language>en-US</dc:language>
  <cp:lastModifiedBy/>
  <dcterms:modified xsi:type="dcterms:W3CDTF">2017-08-17T22:01:28Z</dcterms:modified>
  <cp:revision>71</cp:revision>
  <dc:subject/>
  <dc:title/>
</cp:coreProperties>
</file>