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Times New Roman" w:cs="Times New Roman" w:eastAsia="Times New Roman" w:hAnsi="Times New Roman"/>
          <w:b/>
          <w:bCs/>
          <w:color w:val="4A5568"/>
          <w:sz w:val="28"/>
          <w:szCs w:val="28"/>
        </w:rPr>
        <w:t xml:space="preserve">PROJECT REPORT</w:t>
      </w:r>
    </w:p>
    <w:p>
      <w:pPr>
        <w:spacing w:after="400"/>
        <w:jc w:val="center"/>
      </w:pPr>
      <w:r>
        <w:rPr>
          <w:rFonts w:ascii="Times New Roman" w:cs="Times New Roman" w:eastAsia="Times New Roman" w:hAnsi="Times New Roman"/>
          <w:color w:val="2D3748"/>
          <w:sz w:val="24"/>
          <w:szCs w:val="24"/>
        </w:rPr>
        <w:t xml:space="preserve">on</w:t>
      </w:r>
    </w:p>
    <w:p>
      <w:pPr>
        <w:spacing w:after="600"/>
        <w:jc w:val="center"/>
      </w:pPr>
      <w:r>
        <w:rPr>
          <w:rFonts w:ascii="Times New Roman" w:cs="Times New Roman" w:eastAsia="Times New Roman" w:hAnsi="Times New Roman"/>
          <w:b/>
          <w:bCs/>
          <w:color w:val="1A365D"/>
          <w:sz w:val="36"/>
          <w:szCs w:val="36"/>
        </w:rPr>
        <w:t xml:space="preserve">TeluTalk – A Gamified Web Application for Learning Conversational Telugu in 30 Days</w:t>
      </w:r>
    </w:p>
    <w:p>
      <w:pPr>
        <w:spacing w:before="800"/>
      </w:pPr>
    </w:p>
    <w:p>
      <w:pPr>
        <w:spacing w:after="200"/>
        <w:jc w:val="center"/>
      </w:pPr>
      <w:r>
        <w:rPr>
          <w:rFonts w:ascii="Times New Roman" w:cs="Times New Roman" w:eastAsia="Times New Roman" w:hAnsi="Times New Roman"/>
          <w:color w:val="2D3748"/>
          <w:sz w:val="22"/>
          <w:szCs w:val="22"/>
        </w:rPr>
        <w:t xml:space="preserve">Submitted in partial fulfillment of the requirements for the award of degree of</w:t>
      </w:r>
    </w:p>
    <w:p>
      <w:pPr>
        <w:spacing w:after="400"/>
        <w:jc w:val="center"/>
      </w:pPr>
      <w:r>
        <w:rPr>
          <w:rFonts w:ascii="Times New Roman" w:cs="Times New Roman" w:eastAsia="Times New Roman" w:hAnsi="Times New Roman"/>
          <w:b/>
          <w:bCs/>
          <w:color w:val="2D3748"/>
          <w:sz w:val="24"/>
          <w:szCs w:val="24"/>
        </w:rPr>
        <w:t xml:space="preserve">Bachelor of Technology in Computer Science and Engineering</w:t>
      </w:r>
    </w:p>
    <w:p>
      <w:pPr>
        <w:spacing w:before="600"/>
      </w:pPr>
    </w:p>
    <w:p>
      <w:pPr>
        <w:spacing w:after="200"/>
        <w:jc w:val="center"/>
      </w:pPr>
      <w:r>
        <w:rPr>
          <w:rFonts w:ascii="Times New Roman" w:cs="Times New Roman" w:eastAsia="Times New Roman" w:hAnsi="Times New Roman"/>
          <w:color w:val="2D3748"/>
          <w:sz w:val="22"/>
          <w:szCs w:val="22"/>
        </w:rPr>
        <w:t xml:space="preserve">Submitted by:</w:t>
      </w:r>
    </w:p>
    <w:p>
      <w:pPr>
        <w:spacing w:after="100"/>
        <w:jc w:val="center"/>
      </w:pPr>
      <w:r>
        <w:rPr>
          <w:rFonts w:ascii="Times New Roman" w:cs="Times New Roman" w:eastAsia="Times New Roman" w:hAnsi="Times New Roman"/>
          <w:b/>
          <w:bCs/>
          <w:color w:val="2D3748"/>
          <w:sz w:val="24"/>
          <w:szCs w:val="24"/>
        </w:rPr>
        <w:t xml:space="preserve">[Student Name]</w:t>
      </w:r>
    </w:p>
    <w:p>
      <w:pPr>
        <w:spacing w:after="100"/>
        <w:jc w:val="center"/>
      </w:pPr>
      <w:r>
        <w:rPr>
          <w:rFonts w:ascii="Times New Roman" w:cs="Times New Roman" w:eastAsia="Times New Roman" w:hAnsi="Times New Roman"/>
          <w:color w:val="2D3748"/>
          <w:sz w:val="22"/>
          <w:szCs w:val="22"/>
        </w:rPr>
        <w:t xml:space="preserve">[Register Number]</w:t>
      </w:r>
    </w:p>
    <w:p>
      <w:pPr>
        <w:spacing w:before="600"/>
      </w:pPr>
    </w:p>
    <w:p>
      <w:pPr>
        <w:spacing w:after="200"/>
        <w:jc w:val="center"/>
      </w:pPr>
      <w:r>
        <w:rPr>
          <w:rFonts w:ascii="Times New Roman" w:cs="Times New Roman" w:eastAsia="Times New Roman" w:hAnsi="Times New Roman"/>
          <w:color w:val="2D3748"/>
          <w:sz w:val="22"/>
          <w:szCs w:val="22"/>
        </w:rPr>
        <w:t xml:space="preserve">Under the Guidance of:</w:t>
      </w:r>
    </w:p>
    <w:p>
      <w:pPr>
        <w:spacing w:after="100"/>
        <w:jc w:val="center"/>
      </w:pPr>
      <w:r>
        <w:rPr>
          <w:rFonts w:ascii="Times New Roman" w:cs="Times New Roman" w:eastAsia="Times New Roman" w:hAnsi="Times New Roman"/>
          <w:b/>
          <w:bCs/>
          <w:color w:val="2D3748"/>
          <w:sz w:val="24"/>
          <w:szCs w:val="24"/>
        </w:rPr>
        <w:t xml:space="preserve">[Guide Name]</w:t>
      </w:r>
    </w:p>
    <w:p>
      <w:pPr>
        <w:spacing w:after="100"/>
        <w:jc w:val="center"/>
      </w:pPr>
      <w:r>
        <w:rPr>
          <w:rFonts w:ascii="Times New Roman" w:cs="Times New Roman" w:eastAsia="Times New Roman" w:hAnsi="Times New Roman"/>
          <w:color w:val="2D3748"/>
          <w:sz w:val="22"/>
          <w:szCs w:val="22"/>
        </w:rPr>
        <w:t xml:space="preserve">[Designation]</w:t>
      </w:r>
    </w:p>
    <w:p>
      <w:pPr>
        <w:spacing w:before="800"/>
      </w:pPr>
    </w:p>
    <w:p>
      <w:pPr>
        <w:spacing w:after="100"/>
        <w:jc w:val="center"/>
      </w:pPr>
      <w:r>
        <w:rPr>
          <w:rFonts w:ascii="Times New Roman" w:cs="Times New Roman" w:eastAsia="Times New Roman" w:hAnsi="Times New Roman"/>
          <w:b/>
          <w:bCs/>
          <w:color w:val="2D3748"/>
          <w:sz w:val="24"/>
          <w:szCs w:val="24"/>
        </w:rPr>
        <w:t xml:space="preserve">[Department Name]</w:t>
      </w:r>
    </w:p>
    <w:p>
      <w:pPr>
        <w:spacing w:after="100"/>
        <w:jc w:val="center"/>
      </w:pPr>
      <w:r>
        <w:rPr>
          <w:rFonts w:ascii="Times New Roman" w:cs="Times New Roman" w:eastAsia="Times New Roman" w:hAnsi="Times New Roman"/>
          <w:b/>
          <w:bCs/>
          <w:color w:val="2D3748"/>
          <w:sz w:val="24"/>
          <w:szCs w:val="24"/>
        </w:rPr>
        <w:t xml:space="preserve">[College Name]</w:t>
      </w:r>
    </w:p>
    <w:p>
      <w:pPr>
        <w:jc w:val="center"/>
      </w:pPr>
      <w:r>
        <w:rPr>
          <w:rFonts w:ascii="Times New Roman" w:cs="Times New Roman" w:eastAsia="Times New Roman" w:hAnsi="Times New Roman"/>
          <w:color w:val="2D3748"/>
          <w:sz w:val="22"/>
          <w:szCs w:val="22"/>
        </w:rPr>
        <w:t xml:space="preserve">[Year]</w:t>
      </w:r>
    </w:p>
    <w:p>
      <w:r>
        <w:br w:type="page"/>
      </w:r>
    </w:p>
    <w:p>
      <w:pPr>
        <w:sectPr>
          <w:pgSz w:w="11906" w:h="16838" w:orient="portrait"/>
          <w:pgMar w:top="1440" w:right="1440" w:bottom="1440" w:left="1440" w:header="708" w:footer="708" w:gutter="0"/>
          <w:pgNumType/>
          <w:docGrid w:linePitch="360"/>
        </w:sectPr>
      </w:pPr>
    </w:p>
    <w:p>
      <w:pPr>
        <w:pStyle w:val="Heading1"/>
      </w:pPr>
      <w:r>
        <w:t xml:space="preserve">Abstract</w:t>
      </w:r>
    </w:p>
    <w:p>
      <w:pPr>
        <w:spacing w:after="200" w:line="276"/>
        <w:ind w:firstLine="0"/>
        <w:jc w:val="both"/>
      </w:pPr>
      <w:r>
        <w:rPr>
          <w:rFonts w:ascii="Times New Roman" w:cs="Times New Roman" w:eastAsia="Times New Roman" w:hAnsi="Times New Roman"/>
          <w:color w:val="2D3748"/>
          <w:sz w:val="24"/>
          <w:szCs w:val="24"/>
        </w:rPr>
        <w:t xml:space="preserve">TeluTalk is an innovative web-based application designed to facilitate the learning of conversational Telugu through a structured 30-day curriculum. The application addresses the growing need for accessible, engaging, and effective regional language learning platforms in India. Telugu, spoken by over 80 million people worldwide, is one of the classical languages of India, yet there exists a significant gap in modern, technology-driven learning resources for this language.</w:t>
      </w:r>
    </w:p>
    <w:p>
      <w:pPr>
        <w:spacing w:after="200" w:line="276"/>
        <w:ind w:firstLine="0"/>
        <w:jc w:val="both"/>
      </w:pPr>
      <w:r>
        <w:rPr>
          <w:rFonts w:ascii="Times New Roman" w:cs="Times New Roman" w:eastAsia="Times New Roman" w:hAnsi="Times New Roman"/>
          <w:color w:val="2D3748"/>
          <w:sz w:val="24"/>
          <w:szCs w:val="24"/>
        </w:rPr>
        <w:t xml:space="preserve">The proposed system implements gamification principles including Experience Points (XP), streak tracking, and achievement levels to enhance user engagement and motivation. Built using modern web technologies including Vite, React, TypeScript, Tailwind CSS, and shadcn-ui for the frontend, the application leverages Supabase PostgreSQL as a backend-as-a-service with Row Level Security (RLS) for robust data protection and magic-link authentication for passwordless user experience. The application is deployed on Netlify's global content delivery network, ensuring high availability and performance.</w:t>
      </w:r>
    </w:p>
    <w:p>
      <w:pPr>
        <w:spacing w:after="200" w:line="276"/>
        <w:ind w:firstLine="0"/>
        <w:jc w:val="both"/>
      </w:pPr>
      <w:r>
        <w:rPr>
          <w:rFonts w:ascii="Times New Roman" w:cs="Times New Roman" w:eastAsia="Times New Roman" w:hAnsi="Times New Roman"/>
          <w:color w:val="2D3748"/>
          <w:sz w:val="24"/>
          <w:szCs w:val="24"/>
        </w:rPr>
        <w:t xml:space="preserve">Key features include three types of interactive exercises—listening comprehension, speaking practice, and meaning matching—along with flexible session durations of 5, 10, or 15 minutes to accommodate diverse learning schedules. The system tracks individual progress including completed lessons, mastered phrases, daily streaks, and cumulative XP, all stored securely with user-specific access policies. Additionally, the application offers timed final examinations at Easy, Medium, and Hard difficulty levels, providing learners with comprehensive assessment opportunities upon completing all 30 lessons.</w:t>
      </w:r>
    </w:p>
    <w:p>
      <w:pPr>
        <w:pStyle w:val="Heading1"/>
      </w:pPr>
      <w:r>
        <w:t xml:space="preserve">Chapter 1: Introduction</w:t>
      </w:r>
    </w:p>
    <w:p>
      <w:pPr>
        <w:pStyle w:val="Heading2"/>
      </w:pPr>
      <w:r>
        <w:t xml:space="preserve">1.1 Overview</w:t>
      </w:r>
    </w:p>
    <w:p>
      <w:pPr>
        <w:spacing w:after="200" w:line="276"/>
        <w:ind w:firstLine="0"/>
        <w:jc w:val="both"/>
      </w:pPr>
      <w:r>
        <w:rPr>
          <w:rFonts w:ascii="Times New Roman" w:cs="Times New Roman" w:eastAsia="Times New Roman" w:hAnsi="Times New Roman"/>
          <w:color w:val="2D3748"/>
          <w:sz w:val="24"/>
          <w:szCs w:val="24"/>
        </w:rPr>
        <w:t xml:space="preserve">The digital revolution has transformed the landscape of education, creating unprecedented opportunities for language learning through interactive and engaging platforms. In the Indian context, where multilingualism is a cultural hallmark, there exists a pressing need for accessible tools that enable citizens to learn regional languages beyond their mother tongue. TeluTalk emerges as a response to this need, specifically targeting Telugu language acquisition for beginners and intermediate learners.</w:t>
      </w:r>
    </w:p>
    <w:p>
      <w:pPr>
        <w:spacing w:after="200" w:line="276"/>
        <w:ind w:firstLine="0"/>
        <w:jc w:val="both"/>
      </w:pPr>
      <w:r>
        <w:rPr>
          <w:rFonts w:ascii="Times New Roman" w:cs="Times New Roman" w:eastAsia="Times New Roman" w:hAnsi="Times New Roman"/>
          <w:color w:val="2D3748"/>
          <w:sz w:val="24"/>
          <w:szCs w:val="24"/>
        </w:rPr>
        <w:t xml:space="preserve">Telugu, recognized as one of the six classical languages of India, boasts a rich literary heritage spanning over a thousand years. It serves as the official language of the states of Andhra Pradesh and Telangana, with significant speaker populations in neighboring states and diaspora communities worldwide. Despite its prominence, the availability of modern, interactive learning platforms for Telugu remains limited compared to languages like Hindi or English, creating an opportunity for technological intervention.</w:t>
      </w:r>
    </w:p>
    <w:p>
      <w:pPr>
        <w:spacing w:after="200" w:line="276"/>
        <w:ind w:firstLine="0"/>
        <w:jc w:val="both"/>
      </w:pPr>
      <w:r>
        <w:rPr>
          <w:rFonts w:ascii="Times New Roman" w:cs="Times New Roman" w:eastAsia="Times New Roman" w:hAnsi="Times New Roman"/>
          <w:color w:val="2D3748"/>
          <w:sz w:val="24"/>
          <w:szCs w:val="24"/>
        </w:rPr>
        <w:t xml:space="preserve">The application follows the principles of spaced repetition and progressive difficulty, organizing content into a 30-day curriculum that systematically introduces learners to essential conversational phrases. Each day focuses on a specific topic, building upon previously learned material while introducing new vocabulary and sentence structures. This structured approach ensures that learners develop a solid foundation in practical Telugu communication.</w:t>
      </w:r>
    </w:p>
    <w:p>
      <w:pPr>
        <w:pStyle w:val="Heading2"/>
      </w:pPr>
      <w:r>
        <w:t xml:space="preserve">1.2 Problem Statement</w:t>
      </w:r>
    </w:p>
    <w:p>
      <w:pPr>
        <w:spacing w:after="200" w:line="276"/>
        <w:ind w:firstLine="0"/>
        <w:jc w:val="both"/>
      </w:pPr>
      <w:r>
        <w:rPr>
          <w:rFonts w:ascii="Times New Roman" w:cs="Times New Roman" w:eastAsia="Times New Roman" w:hAnsi="Times New Roman"/>
          <w:color w:val="2D3748"/>
          <w:sz w:val="24"/>
          <w:szCs w:val="24"/>
        </w:rPr>
        <w:t xml:space="preserve">Traditional methods of learning regional Indian languages face several significant challenges that hinder widespread adoption and effective learning outcomes. The primary issues identified through observation and research include the following critical problems that TeluTalk aims to address.</w:t>
      </w:r>
    </w:p>
    <w:p>
      <w:pPr>
        <w:spacing w:after="200" w:line="276"/>
        <w:ind w:firstLine="0"/>
        <w:jc w:val="both"/>
      </w:pPr>
      <w:r>
        <w:rPr>
          <w:rFonts w:ascii="Times New Roman" w:cs="Times New Roman" w:eastAsia="Times New Roman" w:hAnsi="Times New Roman"/>
          <w:color w:val="2D3748"/>
          <w:sz w:val="24"/>
          <w:szCs w:val="24"/>
        </w:rPr>
        <w:t xml:space="preserve">First, there exists a severe scarcity of structured digital learning resources specifically designed for Telugu language acquisition. While numerous applications exist for popular global languages such as English, Spanish, and French, regional Indian languages remain underserved in the digital education space. This gap particularly affects professionals relocating to Telugu-speaking regions for employment, students pursuing higher education in Andhra Pradesh or Telangana, and individuals interested in connecting with their cultural heritage.</w:t>
      </w:r>
    </w:p>
    <w:p>
      <w:pPr>
        <w:spacing w:after="200" w:line="276"/>
        <w:ind w:firstLine="0"/>
        <w:jc w:val="both"/>
      </w:pPr>
      <w:r>
        <w:rPr>
          <w:rFonts w:ascii="Times New Roman" w:cs="Times New Roman" w:eastAsia="Times New Roman" w:hAnsi="Times New Roman"/>
          <w:color w:val="2D3748"/>
          <w:sz w:val="24"/>
          <w:szCs w:val="24"/>
        </w:rPr>
        <w:t xml:space="preserve">Second, conventional language learning methods often fail to sustain learner motivation over extended periods. Traditional classroom instruction and textbook-based approaches lack the interactive elements and immediate feedback mechanisms that modern learners expect. The absence of gamification elements such as progress tracking, achievements, and rewards leads to high dropout rates and incomplete learning journeys.</w:t>
      </w:r>
    </w:p>
    <w:p>
      <w:pPr>
        <w:spacing w:after="200" w:line="276"/>
        <w:ind w:firstLine="0"/>
        <w:jc w:val="both"/>
      </w:pPr>
      <w:r>
        <w:rPr>
          <w:rFonts w:ascii="Times New Roman" w:cs="Times New Roman" w:eastAsia="Times New Roman" w:hAnsi="Times New Roman"/>
          <w:color w:val="2D3748"/>
          <w:sz w:val="24"/>
          <w:szCs w:val="24"/>
        </w:rPr>
        <w:t xml:space="preserve">Third, existing language learning solutions typically require users to create and remember complex passwords, creating friction in the onboarding process. This is particularly problematic for users who may be less technologically sophisticated or who simply want to begin learning without navigating authentication hurdles.</w:t>
      </w:r>
    </w:p>
    <w:p>
      <w:pPr>
        <w:spacing w:after="200" w:line="276"/>
        <w:ind w:firstLine="0"/>
        <w:jc w:val="both"/>
      </w:pPr>
      <w:r>
        <w:rPr>
          <w:rFonts w:ascii="Times New Roman" w:cs="Times New Roman" w:eastAsia="Times New Roman" w:hAnsi="Times New Roman"/>
          <w:color w:val="2D3748"/>
          <w:sz w:val="24"/>
          <w:szCs w:val="24"/>
        </w:rPr>
        <w:t xml:space="preserve">Fourth, many educational platforms store user data in ways that raise privacy and security concerns. In an era of increasing data breaches and privacy awareness, learners need assurance that their progress data and personal information are protected through robust security mechanisms.</w:t>
      </w:r>
    </w:p>
    <w:p>
      <w:pPr>
        <w:pStyle w:val="Heading2"/>
      </w:pPr>
      <w:r>
        <w:t xml:space="preserve">1.3 Objectives</w:t>
      </w:r>
    </w:p>
    <w:p>
      <w:pPr>
        <w:spacing w:after="200" w:line="276"/>
        <w:ind w:firstLine="0"/>
        <w:jc w:val="both"/>
      </w:pPr>
      <w:r>
        <w:rPr>
          <w:rFonts w:ascii="Times New Roman" w:cs="Times New Roman" w:eastAsia="Times New Roman" w:hAnsi="Times New Roman"/>
          <w:color w:val="2D3748"/>
          <w:sz w:val="24"/>
          <w:szCs w:val="24"/>
        </w:rPr>
        <w:t xml:space="preserve">The primary objectives of the TeluTalk project are designed to address the identified problems while creating a comprehensive and user-friendly language learning experience.</w:t>
      </w:r>
    </w:p>
    <w:p>
      <w:pPr>
        <w:pStyle w:val="ListParagraph"/>
        <w:numPr>
          <w:ilvl w:val="0"/>
          <w:numId w:val="2"/>
        </w:numPr>
        <w:spacing w:after="150" w:line="276"/>
      </w:pPr>
      <w:r>
        <w:rPr>
          <w:rFonts w:ascii="Times New Roman" w:cs="Times New Roman" w:eastAsia="Times New Roman" w:hAnsi="Times New Roman"/>
          <w:color w:val="2D3748"/>
          <w:sz w:val="24"/>
          <w:szCs w:val="24"/>
        </w:rPr>
        <w:t xml:space="preserve">To design and develop a gamified web application that enables users to learn conversational Telugu through a structured 30-day curriculum covering essential topics and phrases.</w:t>
      </w:r>
    </w:p>
    <w:p>
      <w:pPr>
        <w:pStyle w:val="ListParagraph"/>
        <w:numPr>
          <w:ilvl w:val="0"/>
          <w:numId w:val="2"/>
        </w:numPr>
        <w:spacing w:after="150" w:line="276"/>
      </w:pPr>
      <w:r>
        <w:rPr>
          <w:rFonts w:ascii="Times New Roman" w:cs="Times New Roman" w:eastAsia="Times New Roman" w:hAnsi="Times New Roman"/>
          <w:color w:val="2D3748"/>
          <w:sz w:val="24"/>
          <w:szCs w:val="24"/>
        </w:rPr>
        <w:t xml:space="preserve">To implement gamification elements including Experience Points (XP), daily streaks, achievement levels, and progress tracking to enhance user engagement and motivation.</w:t>
      </w:r>
    </w:p>
    <w:p>
      <w:pPr>
        <w:pStyle w:val="ListParagraph"/>
        <w:numPr>
          <w:ilvl w:val="0"/>
          <w:numId w:val="2"/>
        </w:numPr>
        <w:spacing w:after="150" w:line="276"/>
      </w:pPr>
      <w:r>
        <w:rPr>
          <w:rFonts w:ascii="Times New Roman" w:cs="Times New Roman" w:eastAsia="Times New Roman" w:hAnsi="Times New Roman"/>
          <w:color w:val="2D3748"/>
          <w:sz w:val="24"/>
          <w:szCs w:val="24"/>
        </w:rPr>
        <w:t xml:space="preserve">To create interactive exercise types including listening comprehension, speaking practice, and meaning matching activities for comprehensive language skill development.</w:t>
      </w:r>
    </w:p>
    <w:p>
      <w:pPr>
        <w:pStyle w:val="ListParagraph"/>
        <w:numPr>
          <w:ilvl w:val="0"/>
          <w:numId w:val="2"/>
        </w:numPr>
        <w:spacing w:after="150" w:line="276"/>
      </w:pPr>
      <w:r>
        <w:rPr>
          <w:rFonts w:ascii="Times New Roman" w:cs="Times New Roman" w:eastAsia="Times New Roman" w:hAnsi="Times New Roman"/>
          <w:color w:val="2D3748"/>
          <w:sz w:val="24"/>
          <w:szCs w:val="24"/>
        </w:rPr>
        <w:t xml:space="preserve">To implement secure user authentication using magic-link (passwordless) authentication through Supabase, eliminating password management burden for users.</w:t>
      </w:r>
    </w:p>
    <w:p>
      <w:pPr>
        <w:pStyle w:val="ListParagraph"/>
        <w:numPr>
          <w:ilvl w:val="0"/>
          <w:numId w:val="2"/>
        </w:numPr>
        <w:spacing w:after="150" w:line="276"/>
      </w:pPr>
      <w:r>
        <w:rPr>
          <w:rFonts w:ascii="Times New Roman" w:cs="Times New Roman" w:eastAsia="Times New Roman" w:hAnsi="Times New Roman"/>
          <w:color w:val="2D3748"/>
          <w:sz w:val="24"/>
          <w:szCs w:val="24"/>
        </w:rPr>
        <w:t xml:space="preserve">To ensure data security and privacy through PostgreSQL Row Level Security (RLS) policies that restrict data access to authorized users only.</w:t>
      </w:r>
    </w:p>
    <w:p>
      <w:pPr>
        <w:pStyle w:val="ListParagraph"/>
        <w:numPr>
          <w:ilvl w:val="0"/>
          <w:numId w:val="2"/>
        </w:numPr>
        <w:spacing w:after="150" w:line="276"/>
      </w:pPr>
      <w:r>
        <w:rPr>
          <w:rFonts w:ascii="Times New Roman" w:cs="Times New Roman" w:eastAsia="Times New Roman" w:hAnsi="Times New Roman"/>
          <w:color w:val="2D3748"/>
          <w:sz w:val="24"/>
          <w:szCs w:val="24"/>
        </w:rPr>
        <w:t xml:space="preserve">To deploy the application on a global content delivery network (Netlify) ensuring high availability, fast loading times, and reliable user experience.</w:t>
      </w:r>
    </w:p>
    <w:p>
      <w:pPr>
        <w:pStyle w:val="Heading1"/>
      </w:pPr>
      <w:r>
        <w:t xml:space="preserve">Chapter 2: Literature Survey and Existing Systems</w:t>
      </w:r>
    </w:p>
    <w:p>
      <w:pPr>
        <w:pStyle w:val="Heading2"/>
      </w:pPr>
      <w:r>
        <w:t xml:space="preserve">2.1 Existing Language Learning Platforms</w:t>
      </w:r>
    </w:p>
    <w:p>
      <w:pPr>
        <w:spacing w:after="200" w:line="276"/>
        <w:ind w:firstLine="0"/>
        <w:jc w:val="both"/>
      </w:pPr>
      <w:r>
        <w:rPr>
          <w:rFonts w:ascii="Times New Roman" w:cs="Times New Roman" w:eastAsia="Times New Roman" w:hAnsi="Times New Roman"/>
          <w:color w:val="2D3748"/>
          <w:sz w:val="24"/>
          <w:szCs w:val="24"/>
        </w:rPr>
        <w:t xml:space="preserve">The language learning application market has experienced significant growth over the past decade, with several platforms achieving widespread adoption. Duolingo, perhaps the most recognized name in the space, pioneered gamification elements in language learning with its XP system, streak tracking, and leaderboard features. However, Duolingo's support for Indian regional languages, including Telugu, remains limited or non-existent, leaving a significant gap in the market.</w:t>
      </w:r>
    </w:p>
    <w:p>
      <w:pPr>
        <w:spacing w:after="200" w:line="276"/>
        <w:ind w:firstLine="0"/>
        <w:jc w:val="both"/>
      </w:pPr>
      <w:r>
        <w:rPr>
          <w:rFonts w:ascii="Times New Roman" w:cs="Times New Roman" w:eastAsia="Times New Roman" w:hAnsi="Times New Roman"/>
          <w:color w:val="2D3748"/>
          <w:sz w:val="24"/>
          <w:szCs w:val="24"/>
        </w:rPr>
        <w:t xml:space="preserve">Babbel and Rosetta Stone represent alternative approaches to language learning, focusing on structured lessons and immersive techniques respectively. While these platforms offer comprehensive curricula, they operate primarily as subscription-based services with limited free content, potentially excluding users who cannot afford paid subscriptions. Furthermore, their coverage of regional Indian languages is minimal.</w:t>
      </w:r>
    </w:p>
    <w:p>
      <w:pPr>
        <w:spacing w:after="200" w:line="276"/>
        <w:ind w:firstLine="0"/>
        <w:jc w:val="both"/>
      </w:pPr>
      <w:r>
        <w:rPr>
          <w:rFonts w:ascii="Times New Roman" w:cs="Times New Roman" w:eastAsia="Times New Roman" w:hAnsi="Times New Roman"/>
          <w:color w:val="2D3748"/>
          <w:sz w:val="24"/>
          <w:szCs w:val="24"/>
        </w:rPr>
        <w:t xml:space="preserve">In the Indian context, several initiatives have emerged to address regional language learning. Government programs such as the Bharatavani project aim to preserve and promote Indian languages through digital platforms. However, these initiatives often lack the interactive, gamified elements that characterize successful commercial language learning applications, resulting in lower engagement rates among younger demographics.</w:t>
      </w:r>
    </w:p>
    <w:p>
      <w:pPr>
        <w:pStyle w:val="Heading2"/>
      </w:pPr>
      <w:r>
        <w:t xml:space="preserve">2.2 Gap Analysis</w:t>
      </w:r>
    </w:p>
    <w:p>
      <w:pPr>
        <w:spacing w:after="200" w:line="276"/>
        <w:ind w:firstLine="0"/>
        <w:jc w:val="both"/>
      </w:pPr>
      <w:r>
        <w:rPr>
          <w:rFonts w:ascii="Times New Roman" w:cs="Times New Roman" w:eastAsia="Times New Roman" w:hAnsi="Times New Roman"/>
          <w:color w:val="2D3748"/>
          <w:sz w:val="24"/>
          <w:szCs w:val="24"/>
        </w:rPr>
        <w:t xml:space="preserve">Through analysis of existing systems, several critical gaps emerge that TeluTalk is specifically designed to address. First, the absence of dedicated Telugu learning platforms with modern user interfaces and interactive features represents a significant market opportunity. Existing resources tend to be text-heavy websites or traditional mobile applications without the polish and engagement mechanisms found in leading language learning platforms.</w:t>
      </w:r>
    </w:p>
    <w:p>
      <w:pPr>
        <w:spacing w:after="200" w:line="276"/>
        <w:ind w:firstLine="0"/>
        <w:jc w:val="both"/>
      </w:pPr>
      <w:r>
        <w:rPr>
          <w:rFonts w:ascii="Times New Roman" w:cs="Times New Roman" w:eastAsia="Times New Roman" w:hAnsi="Times New Roman"/>
          <w:color w:val="2D3748"/>
          <w:sz w:val="24"/>
          <w:szCs w:val="24"/>
        </w:rPr>
        <w:t xml:space="preserve">Second, the implementation of Row Level Security for user data protection is rarely highlighted in existing language learning applications, despite growing user concern about data privacy. TeluTalk addresses this by explicitly implementing RLS policies at the database level, ensuring that each user can only access their own progress data.</w:t>
      </w:r>
    </w:p>
    <w:p>
      <w:pPr>
        <w:spacing w:after="200" w:line="276"/>
        <w:ind w:firstLine="0"/>
        <w:jc w:val="both"/>
      </w:pPr>
      <w:r>
        <w:rPr>
          <w:rFonts w:ascii="Times New Roman" w:cs="Times New Roman" w:eastAsia="Times New Roman" w:hAnsi="Times New Roman"/>
          <w:color w:val="2D3748"/>
          <w:sz w:val="24"/>
          <w:szCs w:val="24"/>
        </w:rPr>
        <w:t xml:space="preserve">Third, while gamification is widely recognized as effective for learning, its application to regional Indian language learning remains underexplored. TeluTalk bridges this gap by implementing proven gamification mechanics specifically tailored for Telugu language acquisition.</w:t>
      </w:r>
    </w:p>
    <w:p>
      <w:pPr>
        <w:pStyle w:val="Heading1"/>
      </w:pPr>
      <w:r>
        <w:t xml:space="preserve">Chapter 3: System Requirements</w:t>
      </w:r>
    </w:p>
    <w:p>
      <w:pPr>
        <w:pStyle w:val="Heading2"/>
      </w:pPr>
      <w:r>
        <w:t xml:space="preserve">3.1 Hardware Requirements</w:t>
      </w:r>
    </w:p>
    <w:p>
      <w:pPr>
        <w:spacing w:after="200" w:line="276"/>
        <w:ind w:firstLine="0"/>
        <w:jc w:val="both"/>
      </w:pPr>
      <w:r>
        <w:rPr>
          <w:rFonts w:ascii="Times New Roman" w:cs="Times New Roman" w:eastAsia="Times New Roman" w:hAnsi="Times New Roman"/>
          <w:color w:val="2D3748"/>
          <w:sz w:val="24"/>
          <w:szCs w:val="24"/>
        </w:rPr>
        <w:t xml:space="preserve">As a web-based application, TeluTalk is designed to run on a wide range of hardware configurations, ensuring accessibility for users with varying technological resources. The minimum and recommended hardware specifications for optimal user experience are detailed below.</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CBD5E0" w:sz="1"/>
              <w:left w:val="single" w:color="CBD5E0" w:sz="1"/>
              <w:bottom w:val="single" w:color="CBD5E0" w:sz="1"/>
              <w:right w:val="single" w:color="CBD5E0" w:sz="1"/>
            </w:tcBorders>
            <w:shd w:fill="E2E8F0" w:val="clear"/>
            <w:vAlign w:val="center"/>
          </w:tcPr>
          <w:p>
            <w:pPr>
              <w:jc w:val="center"/>
            </w:pPr>
            <w:r>
              <w:rPr>
                <w:rFonts w:ascii="Times New Roman" w:cs="Times New Roman" w:eastAsia="Times New Roman" w:hAnsi="Times New Roman"/>
                <w:b/>
                <w:bCs/>
                <w:sz w:val="24"/>
                <w:szCs w:val="24"/>
              </w:rPr>
              <w:t xml:space="preserve">Component</w:t>
            </w:r>
          </w:p>
        </w:tc>
        <w:tc>
          <w:tcPr>
            <w:tcBorders>
              <w:top w:val="single" w:color="CBD5E0" w:sz="1"/>
              <w:left w:val="single" w:color="CBD5E0" w:sz="1"/>
              <w:bottom w:val="single" w:color="CBD5E0" w:sz="1"/>
              <w:right w:val="single" w:color="CBD5E0" w:sz="1"/>
            </w:tcBorders>
            <w:shd w:fill="E2E8F0" w:val="clear"/>
            <w:vAlign w:val="center"/>
          </w:tcPr>
          <w:p>
            <w:pPr>
              <w:jc w:val="center"/>
            </w:pPr>
            <w:r>
              <w:rPr>
                <w:rFonts w:ascii="Times New Roman" w:cs="Times New Roman" w:eastAsia="Times New Roman" w:hAnsi="Times New Roman"/>
                <w:b/>
                <w:bCs/>
                <w:sz w:val="24"/>
                <w:szCs w:val="24"/>
              </w:rPr>
              <w:t xml:space="preserve">Requirement</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Processor</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Any modern processor (Intel i3/AMD Ryzen 3 or equivalent)</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RAM</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Minimum 4GB, Recommended 8GB</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Storage</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Any storage with at least 100MB free space</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Display</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Minimum 320px width (mobile responsive design)</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Internet</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Stable internet connection for API communication</w:t>
            </w:r>
          </w:p>
        </w:tc>
      </w:tr>
    </w:tbl>
    <w:p>
      <w:pPr>
        <w:spacing w:after="200" w:before="100"/>
        <w:jc w:val="center"/>
      </w:pPr>
      <w:r>
        <w:rPr>
          <w:rFonts w:ascii="Times New Roman" w:cs="Times New Roman" w:eastAsia="Times New Roman" w:hAnsi="Times New Roman"/>
          <w:i/>
          <w:iCs/>
          <w:color w:val="4A5568"/>
          <w:sz w:val="20"/>
          <w:szCs w:val="20"/>
        </w:rPr>
        <w:t xml:space="preserve">Table 3.1: Hardware Requirements</w:t>
      </w:r>
    </w:p>
    <w:p>
      <w:pPr>
        <w:pStyle w:val="Heading2"/>
      </w:pPr>
      <w:r>
        <w:t xml:space="preserve">3.2 Software Requirements</w:t>
      </w:r>
    </w:p>
    <w:p>
      <w:pPr>
        <w:spacing w:after="200" w:line="276"/>
        <w:ind w:firstLine="0"/>
        <w:jc w:val="both"/>
      </w:pPr>
      <w:r>
        <w:rPr>
          <w:rFonts w:ascii="Times New Roman" w:cs="Times New Roman" w:eastAsia="Times New Roman" w:hAnsi="Times New Roman"/>
          <w:color w:val="2D3748"/>
          <w:sz w:val="24"/>
          <w:szCs w:val="24"/>
        </w:rPr>
        <w:t xml:space="preserve">The software requirements encompass both the development environment and the runtime environment for end users. The application is built using modern web technologies that ensure broad compatibility across devices and operating systems.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CBD5E0" w:sz="1"/>
              <w:left w:val="single" w:color="CBD5E0" w:sz="1"/>
              <w:bottom w:val="single" w:color="CBD5E0" w:sz="1"/>
              <w:right w:val="single" w:color="CBD5E0" w:sz="1"/>
            </w:tcBorders>
            <w:shd w:fill="E2E8F0" w:val="clear"/>
            <w:vAlign w:val="center"/>
          </w:tcPr>
          <w:p>
            <w:pPr>
              <w:jc w:val="center"/>
            </w:pPr>
            <w:r>
              <w:rPr>
                <w:rFonts w:ascii="Times New Roman" w:cs="Times New Roman" w:eastAsia="Times New Roman" w:hAnsi="Times New Roman"/>
                <w:b/>
                <w:bCs/>
                <w:sz w:val="24"/>
                <w:szCs w:val="24"/>
              </w:rPr>
              <w:t xml:space="preserve">Category</w:t>
            </w:r>
          </w:p>
        </w:tc>
        <w:tc>
          <w:tcPr>
            <w:tcBorders>
              <w:top w:val="single" w:color="CBD5E0" w:sz="1"/>
              <w:left w:val="single" w:color="CBD5E0" w:sz="1"/>
              <w:bottom w:val="single" w:color="CBD5E0" w:sz="1"/>
              <w:right w:val="single" w:color="CBD5E0" w:sz="1"/>
            </w:tcBorders>
            <w:shd w:fill="E2E8F0" w:val="clear"/>
            <w:vAlign w:val="center"/>
          </w:tcPr>
          <w:p>
            <w:pPr>
              <w:jc w:val="center"/>
            </w:pPr>
            <w:r>
              <w:rPr>
                <w:rFonts w:ascii="Times New Roman" w:cs="Times New Roman" w:eastAsia="Times New Roman" w:hAnsi="Times New Roman"/>
                <w:b/>
                <w:bCs/>
                <w:sz w:val="24"/>
                <w:szCs w:val="24"/>
              </w:rPr>
              <w:t xml:space="preserve">Technology / Version</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Operating System</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Windows 10/11, macOS 10.15+, Linux, Android, iOS</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Web Browser</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Chrome 90+, Firefox 88+, Safari 14+, Edge 90+</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Frontend Framework</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React 18.3.1 with TypeScript 5.8.3</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Build Tool</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Vite 5.4.19</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Styling</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Tailwind CSS 3.4.17, shadcn-ui components</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Backend / Database</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Supabase PostgreSQL with Row Level Security</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Authentication</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Supabase Auth (Magic Link)</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Deployment Platform</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Netlify (Global CDN)</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Testing Framework</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Vitest 3.2.4, Playwright 1.57.0</w:t>
            </w:r>
          </w:p>
        </w:tc>
      </w:tr>
    </w:tbl>
    <w:p>
      <w:pPr>
        <w:spacing w:after="200" w:before="100"/>
        <w:jc w:val="center"/>
      </w:pPr>
      <w:r>
        <w:rPr>
          <w:rFonts w:ascii="Times New Roman" w:cs="Times New Roman" w:eastAsia="Times New Roman" w:hAnsi="Times New Roman"/>
          <w:i/>
          <w:iCs/>
          <w:color w:val="4A5568"/>
          <w:sz w:val="20"/>
          <w:szCs w:val="20"/>
        </w:rPr>
        <w:t xml:space="preserve">Table 3.2: Software Requirements</w:t>
      </w:r>
    </w:p>
    <w:p>
      <w:pPr>
        <w:pStyle w:val="Heading1"/>
      </w:pPr>
      <w:r>
        <w:t xml:space="preserve">Chapter 4: System Analysis and Proposed System</w:t>
      </w:r>
    </w:p>
    <w:p>
      <w:pPr>
        <w:pStyle w:val="Heading2"/>
      </w:pPr>
      <w:r>
        <w:t xml:space="preserve">4.1 System Analysis</w:t>
      </w:r>
    </w:p>
    <w:p>
      <w:pPr>
        <w:spacing w:after="200" w:line="276"/>
        <w:ind w:firstLine="0"/>
        <w:jc w:val="both"/>
      </w:pPr>
      <w:r>
        <w:rPr>
          <w:rFonts w:ascii="Times New Roman" w:cs="Times New Roman" w:eastAsia="Times New Roman" w:hAnsi="Times New Roman"/>
          <w:color w:val="2D3748"/>
          <w:sz w:val="24"/>
          <w:szCs w:val="24"/>
        </w:rPr>
        <w:t xml:space="preserve">The analysis phase of the TeluTalk project involved identifying key functional and non-functional requirements, understanding user expectations, and determining the technical architecture best suited for the application's goals. This analysis draws upon established software engineering principles while considering the specific constraints and opportunities of web-based educational applications.</w:t>
      </w:r>
    </w:p>
    <w:p>
      <w:pPr>
        <w:spacing w:after="200" w:line="276"/>
        <w:ind w:firstLine="0"/>
        <w:jc w:val="both"/>
      </w:pPr>
      <w:r>
        <w:rPr>
          <w:rFonts w:ascii="Times New Roman" w:cs="Times New Roman" w:eastAsia="Times New Roman" w:hAnsi="Times New Roman"/>
          <w:color w:val="2D3748"/>
          <w:sz w:val="24"/>
          <w:szCs w:val="24"/>
        </w:rPr>
        <w:t xml:space="preserve">The target user demographic for TeluTalk includes young professionals relocating to Telugu-speaking regions, students pursuing educational opportunities in Andhra Pradesh or Telangana, heritage learners seeking to connect with their cultural roots, and language enthusiasts interested in exploring classical Indian languages. Each of these user segments brings different expectations and constraints, which the application must accommodate through flexible session durations and adaptive difficulty progression.</w:t>
      </w:r>
    </w:p>
    <w:p>
      <w:pPr>
        <w:spacing w:after="200" w:line="276"/>
        <w:ind w:firstLine="0"/>
        <w:jc w:val="both"/>
      </w:pPr>
      <w:r>
        <w:rPr>
          <w:rFonts w:ascii="Times New Roman" w:cs="Times New Roman" w:eastAsia="Times New Roman" w:hAnsi="Times New Roman"/>
          <w:color w:val="2D3748"/>
          <w:sz w:val="24"/>
          <w:szCs w:val="24"/>
        </w:rPr>
        <w:t xml:space="preserve">Functional requirements derived from this analysis include user authentication and authorization, lesson content delivery, progress tracking and persistence, gamification mechanics implementation, and assessment capabilities. Non-functional requirements emphasize performance (fast page loads under 3 seconds), reliability (99.9% uptime through CDN deployment), security (data protection through RLS), and usability (intuitive interface requiring minimal learning curve).</w:t>
      </w:r>
    </w:p>
    <w:p>
      <w:pPr>
        <w:pStyle w:val="Heading2"/>
      </w:pPr>
      <w:r>
        <w:t xml:space="preserve">4.2 Proposed System Architecture</w:t>
      </w:r>
    </w:p>
    <w:p>
      <w:pPr>
        <w:spacing w:after="200" w:line="276"/>
        <w:ind w:firstLine="0"/>
        <w:jc w:val="both"/>
      </w:pPr>
      <w:r>
        <w:rPr>
          <w:rFonts w:ascii="Times New Roman" w:cs="Times New Roman" w:eastAsia="Times New Roman" w:hAnsi="Times New Roman"/>
          <w:color w:val="2D3748"/>
          <w:sz w:val="24"/>
          <w:szCs w:val="24"/>
        </w:rPr>
        <w:t xml:space="preserve">The proposed system follows a modern client-server architecture with clear separation between frontend presentation, backend data services, and authentication layers. This architecture was selected for its scalability, maintainability, and alignment with contemporary web development best practices. The system comprises three primary tiers that work together to deliver a seamless learning experience.</w:t>
      </w:r>
    </w:p>
    <w:p>
      <w:pPr>
        <w:spacing w:after="200" w:line="276"/>
        <w:ind w:firstLine="0"/>
        <w:jc w:val="both"/>
      </w:pPr>
      <w:r>
        <w:rPr>
          <w:rFonts w:ascii="Times New Roman" w:cs="Times New Roman" w:eastAsia="Times New Roman" w:hAnsi="Times New Roman"/>
          <w:color w:val="2D3748"/>
          <w:sz w:val="24"/>
          <w:szCs w:val="24"/>
        </w:rPr>
        <w:t xml:space="preserve">The presentation tier consists of the React-based single-page application built with Vite and TypeScript. This tier handles all user interface rendering, client-side routing, and user interaction management. The application uses Tailwind CSS for responsive styling, ensuring optimal display across devices ranging from mobile phones to desktop monitors. shadcn-ui components provide a consistent, accessible, and visually appealing user interface.</w:t>
      </w:r>
    </w:p>
    <w:p>
      <w:pPr>
        <w:spacing w:after="200" w:line="276"/>
        <w:ind w:firstLine="0"/>
        <w:jc w:val="both"/>
      </w:pPr>
      <w:r>
        <w:rPr>
          <w:rFonts w:ascii="Times New Roman" w:cs="Times New Roman" w:eastAsia="Times New Roman" w:hAnsi="Times New Roman"/>
          <w:color w:val="2D3748"/>
          <w:sz w:val="24"/>
          <w:szCs w:val="24"/>
        </w:rPr>
        <w:t xml:space="preserve">The data tier is powered by Supabase, which provides PostgreSQL database services with built-in authentication and real-time capabilities. This tier stores all lesson content in the phrases table and user progress data in the user_progress table. Row Level Security policies ensure that users can only access their own progress data, providing a robust security layer at the database level.</w:t>
      </w:r>
    </w:p>
    <w:p>
      <w:pPr>
        <w:spacing w:after="200" w:line="276"/>
        <w:ind w:firstLine="0"/>
        <w:jc w:val="both"/>
      </w:pPr>
      <w:r>
        <w:rPr>
          <w:rFonts w:ascii="Times New Roman" w:cs="Times New Roman" w:eastAsia="Times New Roman" w:hAnsi="Times New Roman"/>
          <w:color w:val="2D3748"/>
          <w:sz w:val="24"/>
          <w:szCs w:val="24"/>
        </w:rPr>
        <w:t xml:space="preserve">The authentication tier leverages Supabase Auth for passwordless authentication using magic links. This approach eliminates the security risks and user friction associated with traditional password-based authentication while maintaining a secure session management system. Users simply enter their email address and receive a login link, streamlining the onboarding process.</w:t>
      </w:r>
    </w:p>
    <w:p>
      <w:pPr>
        <w:pStyle w:val="Heading1"/>
      </w:pPr>
      <w:r>
        <w:t xml:space="preserve">Chapter 5: System Design</w:t>
      </w:r>
    </w:p>
    <w:p>
      <w:pPr>
        <w:pStyle w:val="Heading2"/>
      </w:pPr>
      <w:r>
        <w:t xml:space="preserve">5.1 System Architecture Diagram</w:t>
      </w:r>
    </w:p>
    <w:p>
      <w:pPr>
        <w:spacing w:after="200" w:line="276"/>
        <w:ind w:firstLine="0"/>
        <w:jc w:val="both"/>
      </w:pPr>
      <w:r>
        <w:rPr>
          <w:rFonts w:ascii="Times New Roman" w:cs="Times New Roman" w:eastAsia="Times New Roman" w:hAnsi="Times New Roman"/>
          <w:color w:val="2D3748"/>
          <w:sz w:val="24"/>
          <w:szCs w:val="24"/>
        </w:rPr>
        <w:t xml:space="preserve">The system architecture follows a three-tier model separating the presentation layer, business logic layer, and data layer. The presentation layer comprises the React application served through Netlify's global CDN, providing fast content delivery to users worldwide. The business logic layer handles exercise generation, progress calculation, and gamification mechanics within the client application. The data layer consists of Supabase PostgreSQL database with RLS policies and Supabase Auth for authentication.</w:t>
      </w:r>
    </w:p>
    <w:p>
      <w:pPr>
        <w:spacing w:after="200" w:line="276"/>
        <w:ind w:firstLine="0"/>
        <w:jc w:val="both"/>
      </w:pPr>
      <w:r>
        <w:rPr>
          <w:rFonts w:ascii="Times New Roman" w:cs="Times New Roman" w:eastAsia="Times New Roman" w:hAnsi="Times New Roman"/>
          <w:color w:val="2D3748"/>
          <w:sz w:val="24"/>
          <w:szCs w:val="24"/>
        </w:rPr>
        <w:t xml:space="preserve">[Architecture Diagram: The diagram should show the user's browser connecting to Netlify CDN, which serves the React application. The React app communicates with Supabase for both authentication (magic link) and database operations. The database contains two main tables: phrases for lesson content and user_progress for user data. RLS policies are enforced at the database level.]</w:t>
      </w:r>
    </w:p>
    <w:p>
      <w:pPr>
        <w:pStyle w:val="Heading2"/>
      </w:pPr>
      <w:r>
        <w:t xml:space="preserve">5.2 Module Description</w:t>
      </w:r>
    </w:p>
    <w:p>
      <w:pPr>
        <w:spacing w:after="200" w:line="276"/>
        <w:ind w:firstLine="0"/>
        <w:jc w:val="both"/>
      </w:pPr>
      <w:r>
        <w:rPr>
          <w:rFonts w:ascii="Times New Roman" w:cs="Times New Roman" w:eastAsia="Times New Roman" w:hAnsi="Times New Roman"/>
          <w:color w:val="2D3748"/>
          <w:sz w:val="24"/>
          <w:szCs w:val="24"/>
        </w:rPr>
        <w:t xml:space="preserve">The TeluTalk application is organized into distinct functional modules, each responsible for specific aspects of the learning experience. This modular architecture promotes code maintainability, enables independent testing, and facilitates future enhancements.</w:t>
      </w:r>
    </w:p>
    <w:p>
      <w:pPr>
        <w:pStyle w:val="Heading3"/>
      </w:pPr>
      <w:r>
        <w:t xml:space="preserve">5.2.1 Authentication Module</w:t>
      </w:r>
    </w:p>
    <w:p>
      <w:pPr>
        <w:spacing w:after="200" w:line="276"/>
        <w:ind w:firstLine="0"/>
        <w:jc w:val="both"/>
      </w:pPr>
      <w:r>
        <w:rPr>
          <w:rFonts w:ascii="Times New Roman" w:cs="Times New Roman" w:eastAsia="Times New Roman" w:hAnsi="Times New Roman"/>
          <w:color w:val="2D3748"/>
          <w:sz w:val="24"/>
          <w:szCs w:val="24"/>
        </w:rPr>
        <w:t xml:space="preserve">The Authentication Module manages user identity and session state using Supabase Auth with magic-link authentication. The module comprises an AuthProvider component that wraps the application, session management hooks for accessing authentication state, and protected route components that ensure only authenticated users can access learning content. When a user enters their email, the system sends a secure magic link that authenticates the user without requiring a password, significantly reducing friction in the onboarding process.</w:t>
      </w:r>
    </w:p>
    <w:p>
      <w:pPr>
        <w:pStyle w:val="Heading3"/>
      </w:pPr>
      <w:r>
        <w:t xml:space="preserve">5.2.2 Dashboard Module</w:t>
      </w:r>
    </w:p>
    <w:p>
      <w:pPr>
        <w:spacing w:after="200" w:line="276"/>
        <w:ind w:firstLine="0"/>
        <w:jc w:val="both"/>
      </w:pPr>
      <w:r>
        <w:rPr>
          <w:rFonts w:ascii="Times New Roman" w:cs="Times New Roman" w:eastAsia="Times New Roman" w:hAnsi="Times New Roman"/>
          <w:color w:val="2D3748"/>
          <w:sz w:val="24"/>
          <w:szCs w:val="24"/>
        </w:rPr>
        <w:t xml:space="preserve">The Dashboard Module serves as the primary user interface after authentication, displaying the user's current progress statistics including XP, streak, level, completed lessons count, and phrases mastered. The module renders the 30-day lesson roadmap, showing completed lessons with checkmarks, the current lesson highlighted, and locked future lessons grayed out. It also provides access to final exams upon completion of all lessons. The dashboard implements responsive design principles to ensure optimal display across device types.</w:t>
      </w:r>
    </w:p>
    <w:p>
      <w:pPr>
        <w:pStyle w:val="Heading3"/>
      </w:pPr>
      <w:r>
        <w:t xml:space="preserve">5.2.3 Lesson Module</w:t>
      </w:r>
    </w:p>
    <w:p>
      <w:pPr>
        <w:spacing w:after="200" w:line="276"/>
        <w:ind w:firstLine="0"/>
        <w:jc w:val="both"/>
      </w:pPr>
      <w:r>
        <w:rPr>
          <w:rFonts w:ascii="Times New Roman" w:cs="Times New Roman" w:eastAsia="Times New Roman" w:hAnsi="Times New Roman"/>
          <w:color w:val="2D3748"/>
          <w:sz w:val="24"/>
          <w:szCs w:val="24"/>
        </w:rPr>
        <w:t xml:space="preserve">The Lesson Module handles content delivery and exercise interaction for each daily lesson. Upon selecting a lesson, users choose their preferred session length (5, 10, or 15 minutes), which determines the number of exercises presented. The module supports three exercise types: Listening Exercise (users hear a Telugu phrase and select its meaning), Speaking Exercise (users practice pronunciation with text prompts), and Meaning Match Exercise (users match Telugu phrases with their English translations). Upon completion, the module updates the user's progress and awards XP.</w:t>
      </w:r>
    </w:p>
    <w:p>
      <w:pPr>
        <w:pStyle w:val="Heading3"/>
      </w:pPr>
      <w:r>
        <w:t xml:space="preserve">5.2.4 Progress Tracking Module</w:t>
      </w:r>
    </w:p>
    <w:p>
      <w:pPr>
        <w:spacing w:after="200" w:line="276"/>
        <w:ind w:firstLine="0"/>
        <w:jc w:val="both"/>
      </w:pPr>
      <w:r>
        <w:rPr>
          <w:rFonts w:ascii="Times New Roman" w:cs="Times New Roman" w:eastAsia="Times New Roman" w:hAnsi="Times New Roman"/>
          <w:color w:val="2D3748"/>
          <w:sz w:val="24"/>
          <w:szCs w:val="24"/>
        </w:rPr>
        <w:t xml:space="preserve">The Progress Tracking Module manages user progress data including XP accumulation, streak calculation, lesson completion status, and phrases mastered count. The module implements a custom React hook (useProgress) that synchronizes progress data with the Supabase backend using debounced updates to minimize API calls. Streak calculation compares the last session date with the current date, incrementing the streak for consecutive days or resetting it for gaps. The module also calculates user level based on total XP (level = floor(XP/100) + 1).</w:t>
      </w:r>
    </w:p>
    <w:p>
      <w:pPr>
        <w:pStyle w:val="Heading3"/>
      </w:pPr>
      <w:r>
        <w:t xml:space="preserve">5.2.5 Examination Module</w:t>
      </w:r>
    </w:p>
    <w:p>
      <w:pPr>
        <w:spacing w:after="200" w:line="276"/>
        <w:ind w:firstLine="0"/>
        <w:jc w:val="both"/>
      </w:pPr>
      <w:r>
        <w:rPr>
          <w:rFonts w:ascii="Times New Roman" w:cs="Times New Roman" w:eastAsia="Times New Roman" w:hAnsi="Times New Roman"/>
          <w:color w:val="2D3748"/>
          <w:sz w:val="24"/>
          <w:szCs w:val="24"/>
        </w:rPr>
        <w:t xml:space="preserve">The Examination Module provides timed assessments at three difficulty levels: Easy (5 minutes), Medium (10 minutes), and Hard (15 minutes). This module unlocks only after users complete all 30 lessons, ensuring that exams serve as comprehensive assessments of accumulated knowledge. The module generates randomized questions from the entire curriculum and provides performance feedback upon completion, contributing additional XP based on accuracy.</w:t>
      </w:r>
    </w:p>
    <w:p>
      <w:pPr>
        <w:pStyle w:val="Heading2"/>
      </w:pPr>
      <w:r>
        <w:t xml:space="preserve">5.3 Database Design</w:t>
      </w:r>
    </w:p>
    <w:p>
      <w:pPr>
        <w:spacing w:after="200" w:line="276"/>
        <w:ind w:firstLine="0"/>
        <w:jc w:val="both"/>
      </w:pPr>
      <w:r>
        <w:rPr>
          <w:rFonts w:ascii="Times New Roman" w:cs="Times New Roman" w:eastAsia="Times New Roman" w:hAnsi="Times New Roman"/>
          <w:color w:val="2D3748"/>
          <w:sz w:val="24"/>
          <w:szCs w:val="24"/>
        </w:rPr>
        <w:t xml:space="preserve">The database layer consists of two primary tables designed to separate content from user-specific data. This separation enables efficient content management while maintaining secure isolation of user progress information.</w:t>
      </w:r>
    </w:p>
    <w:p>
      <w:pPr>
        <w:pStyle w:val="Heading3"/>
      </w:pPr>
      <w:r>
        <w:t xml:space="preserve">5.3.1 Phrases Table Schema</w:t>
      </w:r>
    </w:p>
    <w:p>
      <w:pPr>
        <w:spacing w:after="200" w:line="276"/>
        <w:ind w:firstLine="0"/>
        <w:jc w:val="both"/>
      </w:pPr>
      <w:r>
        <w:rPr>
          <w:rFonts w:ascii="Times New Roman" w:cs="Times New Roman" w:eastAsia="Times New Roman" w:hAnsi="Times New Roman"/>
          <w:color w:val="2D3748"/>
          <w:sz w:val="24"/>
          <w:szCs w:val="24"/>
        </w:rPr>
        <w:t xml:space="preserve">The phrases table stores all lesson content, including Telugu phrases, their pronunciations, English translations, and associated metadata. This table serves as the content repository from which lessons and exercises are generated.</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2000"/>
        <w:gridCol w:w="4860"/>
      </w:tblGrid>
      <w:tr>
        <w:trPr>
          <w:tblHeader/>
        </w:trPr>
        <w:tc>
          <w:tcPr>
            <w:tcBorders>
              <w:top w:val="single" w:color="CBD5E0" w:sz="1"/>
              <w:left w:val="single" w:color="CBD5E0" w:sz="1"/>
              <w:bottom w:val="single" w:color="CBD5E0" w:sz="1"/>
              <w:right w:val="single" w:color="CBD5E0" w:sz="1"/>
            </w:tcBorders>
            <w:shd w:fill="E2E8F0" w:val="clear"/>
          </w:tcPr>
          <w:p>
            <w:pPr>
              <w:jc w:val="center"/>
            </w:pPr>
            <w:r>
              <w:rPr>
                <w:rFonts w:ascii="Times New Roman" w:cs="Times New Roman" w:eastAsia="Times New Roman" w:hAnsi="Times New Roman"/>
                <w:b/>
                <w:bCs/>
                <w:sz w:val="22"/>
                <w:szCs w:val="22"/>
              </w:rPr>
              <w:t xml:space="preserve">Column Name</w:t>
            </w:r>
          </w:p>
        </w:tc>
        <w:tc>
          <w:tcPr>
            <w:tcBorders>
              <w:top w:val="single" w:color="CBD5E0" w:sz="1"/>
              <w:left w:val="single" w:color="CBD5E0" w:sz="1"/>
              <w:bottom w:val="single" w:color="CBD5E0" w:sz="1"/>
              <w:right w:val="single" w:color="CBD5E0" w:sz="1"/>
            </w:tcBorders>
            <w:shd w:fill="E2E8F0" w:val="clear"/>
          </w:tcPr>
          <w:p>
            <w:pPr>
              <w:jc w:val="center"/>
            </w:pPr>
            <w:r>
              <w:rPr>
                <w:rFonts w:ascii="Times New Roman" w:cs="Times New Roman" w:eastAsia="Times New Roman" w:hAnsi="Times New Roman"/>
                <w:b/>
                <w:bCs/>
                <w:sz w:val="22"/>
                <w:szCs w:val="22"/>
              </w:rPr>
              <w:t xml:space="preserve">Data Type</w:t>
            </w:r>
          </w:p>
        </w:tc>
        <w:tc>
          <w:tcPr>
            <w:tcBorders>
              <w:top w:val="single" w:color="CBD5E0" w:sz="1"/>
              <w:left w:val="single" w:color="CBD5E0" w:sz="1"/>
              <w:bottom w:val="single" w:color="CBD5E0" w:sz="1"/>
              <w:right w:val="single" w:color="CBD5E0" w:sz="1"/>
            </w:tcBorders>
            <w:shd w:fill="E2E8F0" w:val="clear"/>
          </w:tcPr>
          <w:p>
            <w:pPr>
              <w:jc w:val="center"/>
            </w:pPr>
            <w:r>
              <w:rPr>
                <w:rFonts w:ascii="Times New Roman" w:cs="Times New Roman" w:eastAsia="Times New Roman" w:hAnsi="Times New Roman"/>
                <w:b/>
                <w:bCs/>
                <w:sz w:val="22"/>
                <w:szCs w:val="22"/>
              </w:rPr>
              <w:t xml:space="preserve">Description</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id</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INTEGER</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Primary key, unique identifier for each phrase</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day</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INTEGER</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Day number (1-30) this phrase belongs to</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topic</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TEXT</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Topic/theme for the day's lesson</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telugu</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TEXT</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Telugu phrase in Telugu script</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pronunciation</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TEXT</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Phonetic pronunciation guide</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english</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TEXT</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English translation of the phrase</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sort_order</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INTEGER</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Order of phrase within the day's lesson</w:t>
            </w:r>
          </w:p>
        </w:tc>
      </w:tr>
    </w:tbl>
    <w:p>
      <w:pPr>
        <w:spacing w:after="200" w:before="100"/>
        <w:jc w:val="center"/>
      </w:pPr>
      <w:r>
        <w:rPr>
          <w:rFonts w:ascii="Times New Roman" w:cs="Times New Roman" w:eastAsia="Times New Roman" w:hAnsi="Times New Roman"/>
          <w:i/>
          <w:iCs/>
          <w:color w:val="4A5568"/>
          <w:sz w:val="20"/>
          <w:szCs w:val="20"/>
        </w:rPr>
        <w:t xml:space="preserve">Table 5.1: Phrases Table Schema</w:t>
      </w:r>
    </w:p>
    <w:p>
      <w:pPr>
        <w:pStyle w:val="Heading3"/>
      </w:pPr>
      <w:r>
        <w:t xml:space="preserve">5.3.2 User Progress Table Schema</w:t>
      </w:r>
    </w:p>
    <w:p>
      <w:pPr>
        <w:spacing w:after="200" w:line="276"/>
        <w:ind w:firstLine="0"/>
        <w:jc w:val="both"/>
      </w:pPr>
      <w:r>
        <w:rPr>
          <w:rFonts w:ascii="Times New Roman" w:cs="Times New Roman" w:eastAsia="Times New Roman" w:hAnsi="Times New Roman"/>
          <w:color w:val="2D3748"/>
          <w:sz w:val="24"/>
          <w:szCs w:val="24"/>
        </w:rPr>
        <w:t xml:space="preserve">The user_progress table stores individual user progress data, including XP, streaks, completed lessons, and mastered phrases. Row Level Security policies ensure that each user can only access their own data.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2000"/>
        <w:gridCol w:w="4560"/>
      </w:tblGrid>
      <w:tr>
        <w:trPr>
          <w:tblHeader/>
        </w:trPr>
        <w:tc>
          <w:tcPr>
            <w:tcBorders>
              <w:top w:val="single" w:color="CBD5E0" w:sz="1"/>
              <w:left w:val="single" w:color="CBD5E0" w:sz="1"/>
              <w:bottom w:val="single" w:color="CBD5E0" w:sz="1"/>
              <w:right w:val="single" w:color="CBD5E0" w:sz="1"/>
            </w:tcBorders>
            <w:shd w:fill="E2E8F0" w:val="clear"/>
          </w:tcPr>
          <w:p>
            <w:pPr>
              <w:jc w:val="center"/>
            </w:pPr>
            <w:r>
              <w:rPr>
                <w:rFonts w:ascii="Times New Roman" w:cs="Times New Roman" w:eastAsia="Times New Roman" w:hAnsi="Times New Roman"/>
                <w:b/>
                <w:bCs/>
                <w:sz w:val="22"/>
                <w:szCs w:val="22"/>
              </w:rPr>
              <w:t xml:space="preserve">Column Name</w:t>
            </w:r>
          </w:p>
        </w:tc>
        <w:tc>
          <w:tcPr>
            <w:tcBorders>
              <w:top w:val="single" w:color="CBD5E0" w:sz="1"/>
              <w:left w:val="single" w:color="CBD5E0" w:sz="1"/>
              <w:bottom w:val="single" w:color="CBD5E0" w:sz="1"/>
              <w:right w:val="single" w:color="CBD5E0" w:sz="1"/>
            </w:tcBorders>
            <w:shd w:fill="E2E8F0" w:val="clear"/>
          </w:tcPr>
          <w:p>
            <w:pPr>
              <w:jc w:val="center"/>
            </w:pPr>
            <w:r>
              <w:rPr>
                <w:rFonts w:ascii="Times New Roman" w:cs="Times New Roman" w:eastAsia="Times New Roman" w:hAnsi="Times New Roman"/>
                <w:b/>
                <w:bCs/>
                <w:sz w:val="22"/>
                <w:szCs w:val="22"/>
              </w:rPr>
              <w:t xml:space="preserve">Data Type</w:t>
            </w:r>
          </w:p>
        </w:tc>
        <w:tc>
          <w:tcPr>
            <w:tcBorders>
              <w:top w:val="single" w:color="CBD5E0" w:sz="1"/>
              <w:left w:val="single" w:color="CBD5E0" w:sz="1"/>
              <w:bottom w:val="single" w:color="CBD5E0" w:sz="1"/>
              <w:right w:val="single" w:color="CBD5E0" w:sz="1"/>
            </w:tcBorders>
            <w:shd w:fill="E2E8F0" w:val="clear"/>
          </w:tcPr>
          <w:p>
            <w:pPr>
              <w:jc w:val="center"/>
            </w:pPr>
            <w:r>
              <w:rPr>
                <w:rFonts w:ascii="Times New Roman" w:cs="Times New Roman" w:eastAsia="Times New Roman" w:hAnsi="Times New Roman"/>
                <w:b/>
                <w:bCs/>
                <w:sz w:val="22"/>
                <w:szCs w:val="22"/>
              </w:rPr>
              <w:t xml:space="preserve">Description</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user_id</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UUID</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Primary key, references auth.users</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current_day</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INTEGER</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Current lesson day (1-30+), default 1</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xp</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INTEGER</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Total experience points accumulated</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streak</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INTEGER</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Consecutive days of practice</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last_session_date</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TEXT</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Date string of last practice session</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completed_lessons</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INTEGER[]</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Array of completed lesson day numbers</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phrases_mastered</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INTEGER</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Total number of phrases learned</w:t>
            </w:r>
          </w:p>
        </w:tc>
      </w:tr>
      <w:tr>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updated_at</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TIMESTAMPTZ</w:t>
            </w:r>
          </w:p>
        </w:tc>
        <w:tc>
          <w:tcPr>
            <w:tcBorders>
              <w:top w:val="single" w:color="CBD5E0" w:sz="1"/>
              <w:left w:val="single" w:color="CBD5E0" w:sz="1"/>
              <w:bottom w:val="single" w:color="CBD5E0" w:sz="1"/>
              <w:right w:val="single" w:color="CBD5E0" w:sz="1"/>
            </w:tcBorders>
          </w:tcPr>
          <w:p>
            <w:r>
              <w:rPr>
                <w:rFonts w:ascii="Times New Roman" w:cs="Times New Roman" w:eastAsia="Times New Roman" w:hAnsi="Times New Roman"/>
                <w:sz w:val="22"/>
                <w:szCs w:val="22"/>
              </w:rPr>
              <w:t xml:space="preserve">Auto-updated timestamp</w:t>
            </w:r>
          </w:p>
        </w:tc>
      </w:tr>
    </w:tbl>
    <w:p>
      <w:pPr>
        <w:spacing w:after="200" w:before="100"/>
        <w:jc w:val="center"/>
      </w:pPr>
      <w:r>
        <w:rPr>
          <w:rFonts w:ascii="Times New Roman" w:cs="Times New Roman" w:eastAsia="Times New Roman" w:hAnsi="Times New Roman"/>
          <w:i/>
          <w:iCs/>
          <w:color w:val="4A5568"/>
          <w:sz w:val="20"/>
          <w:szCs w:val="20"/>
        </w:rPr>
        <w:t xml:space="preserve">Table 5.2: User Progress Table Schema</w:t>
      </w:r>
    </w:p>
    <w:p>
      <w:pPr>
        <w:pStyle w:val="Heading2"/>
      </w:pPr>
      <w:r>
        <w:t xml:space="preserve">5.4 Data Flow Diagram</w:t>
      </w:r>
    </w:p>
    <w:p>
      <w:pPr>
        <w:spacing w:after="200" w:line="276"/>
        <w:ind w:firstLine="0"/>
        <w:jc w:val="both"/>
      </w:pPr>
      <w:r>
        <w:rPr>
          <w:rFonts w:ascii="Times New Roman" w:cs="Times New Roman" w:eastAsia="Times New Roman" w:hAnsi="Times New Roman"/>
          <w:color w:val="2D3748"/>
          <w:sz w:val="24"/>
          <w:szCs w:val="24"/>
        </w:rPr>
        <w:t xml:space="preserve">The data flow in TeluTalk follows a clear sequence from user interaction through authentication, content delivery, progress tracking, and data persistence. The following describes the primary data flows within the system.</w:t>
      </w:r>
    </w:p>
    <w:p>
      <w:pPr>
        <w:spacing w:after="200" w:line="276"/>
        <w:ind w:firstLine="0"/>
        <w:jc w:val="both"/>
      </w:pPr>
      <w:r>
        <w:rPr>
          <w:rFonts w:ascii="Times New Roman" w:cs="Times New Roman" w:eastAsia="Times New Roman" w:hAnsi="Times New Roman"/>
          <w:color w:val="2D3748"/>
          <w:sz w:val="24"/>
          <w:szCs w:val="24"/>
        </w:rPr>
        <w:t xml:space="preserve">[Data Flow Diagram: User → Login Page → Magic Link Email → Authentication → Dashboard → Lesson Selection → Exercise Interaction → Progress Update → Database Storage. The diagram should show data stores for User Progress and Phrases Content, with processes for Authentication, Exercise Generation, and Progress Calculation.]</w:t>
      </w:r>
    </w:p>
    <w:p>
      <w:pPr>
        <w:spacing w:after="200" w:line="276"/>
        <w:ind w:firstLine="0"/>
        <w:jc w:val="both"/>
      </w:pPr>
      <w:r>
        <w:rPr>
          <w:rFonts w:ascii="Times New Roman" w:cs="Times New Roman" w:eastAsia="Times New Roman" w:hAnsi="Times New Roman"/>
          <w:color w:val="2D3748"/>
          <w:sz w:val="24"/>
          <w:szCs w:val="24"/>
        </w:rPr>
        <w:t xml:space="preserve">Flow 1 - Authentication Flow: The user enters their email on the login page. The system sends a magic link via Supabase Auth. The user clicks the link, which validates the token and creates a session. The AuthProvider component updates the application state with the user's session information.</w:t>
      </w:r>
    </w:p>
    <w:p>
      <w:pPr>
        <w:spacing w:after="200" w:line="276"/>
        <w:ind w:firstLine="0"/>
        <w:jc w:val="both"/>
      </w:pPr>
      <w:r>
        <w:rPr>
          <w:rFonts w:ascii="Times New Roman" w:cs="Times New Roman" w:eastAsia="Times New Roman" w:hAnsi="Times New Roman"/>
          <w:color w:val="2D3748"/>
          <w:sz w:val="24"/>
          <w:szCs w:val="24"/>
        </w:rPr>
        <w:t xml:space="preserve">Flow 2 - Lesson Flow: The authenticated user views the dashboard, which retrieves lesson data from the phrases table and progress data from the user_progress table. The user selects a lesson and session length. The exercise generator creates exercises from the lesson content. As the user completes exercises, the progress hook calculates XP and updates local state, which triggers a debounced save to the database.</w:t>
      </w:r>
    </w:p>
    <w:p>
      <w:pPr>
        <w:pStyle w:val="Heading2"/>
      </w:pPr>
      <w:r>
        <w:t xml:space="preserve">5.5 Sequence Diagram</w:t>
      </w:r>
    </w:p>
    <w:p>
      <w:pPr>
        <w:spacing w:after="200" w:line="276"/>
        <w:ind w:firstLine="0"/>
        <w:jc w:val="both"/>
      </w:pPr>
      <w:r>
        <w:rPr>
          <w:rFonts w:ascii="Times New Roman" w:cs="Times New Roman" w:eastAsia="Times New Roman" w:hAnsi="Times New Roman"/>
          <w:color w:val="2D3748"/>
          <w:sz w:val="24"/>
          <w:szCs w:val="24"/>
        </w:rPr>
        <w:t xml:space="preserve">The sequence diagram illustrates the interactions between system components during a typical user session, from login through lesson completion.</w:t>
      </w:r>
    </w:p>
    <w:p>
      <w:pPr>
        <w:spacing w:after="200" w:line="276"/>
        <w:ind w:firstLine="0"/>
        <w:jc w:val="both"/>
      </w:pPr>
      <w:r>
        <w:rPr>
          <w:rFonts w:ascii="Times New Roman" w:cs="Times New Roman" w:eastAsia="Times New Roman" w:hAnsi="Times New Roman"/>
          <w:color w:val="2D3748"/>
          <w:sz w:val="24"/>
          <w:szCs w:val="24"/>
        </w:rPr>
        <w:t xml:space="preserve">[Sequence Diagram: Actor: User, Participants: Browser/React App, Supabase Auth, Supabase Database. Sequence: 1. User enters email, 2. Browser requests magic link from Auth, 3. Auth sends email, 4. User clicks link, 5. Browser validates with Auth, 6. Auth returns session, 7. Browser requests phrases from Database, 8. Database returns lesson content, 9. User completes exercises, 10. Browser sends progress update to Database, 11. Database confirms update.]</w:t>
      </w:r>
    </w:p>
    <w:p>
      <w:pPr>
        <w:pStyle w:val="Heading1"/>
      </w:pPr>
      <w:r>
        <w:t xml:space="preserve">Chapter 6: Implementation Details</w:t>
      </w:r>
    </w:p>
    <w:p>
      <w:pPr>
        <w:pStyle w:val="Heading2"/>
      </w:pPr>
      <w:r>
        <w:t xml:space="preserve">6.1 Frontend Implementation</w:t>
      </w:r>
    </w:p>
    <w:p>
      <w:pPr>
        <w:spacing w:after="200" w:line="276"/>
        <w:ind w:firstLine="0"/>
        <w:jc w:val="both"/>
      </w:pPr>
      <w:r>
        <w:rPr>
          <w:rFonts w:ascii="Times New Roman" w:cs="Times New Roman" w:eastAsia="Times New Roman" w:hAnsi="Times New Roman"/>
          <w:color w:val="2D3748"/>
          <w:sz w:val="24"/>
          <w:szCs w:val="24"/>
        </w:rPr>
        <w:t xml:space="preserve">The frontend implementation leverages React 18 with TypeScript for type safety and improved developer experience. The application structure follows a component-based architecture with clear separation of concerns between UI components, business logic hooks, and utility functions.</w:t>
      </w:r>
    </w:p>
    <w:p>
      <w:pPr>
        <w:spacing w:after="200" w:line="276"/>
        <w:ind w:firstLine="0"/>
        <w:jc w:val="both"/>
      </w:pPr>
      <w:r>
        <w:rPr>
          <w:rFonts w:ascii="Times New Roman" w:cs="Times New Roman" w:eastAsia="Times New Roman" w:hAnsi="Times New Roman"/>
          <w:color w:val="2D3748"/>
          <w:sz w:val="24"/>
          <w:szCs w:val="24"/>
        </w:rPr>
        <w:t xml:space="preserve">The entry point (App.tsx) configures the React Query client for data fetching, wraps the application with AuthProvider for authentication context, and defines routes using React Router. Protected routes ensure that unauthenticated users are redirected to the login page, maintaining security for learning content.</w:t>
      </w:r>
    </w:p>
    <w:p>
      <w:pPr>
        <w:spacing w:after="200" w:line="276"/>
        <w:ind w:firstLine="0"/>
        <w:jc w:val="both"/>
      </w:pPr>
      <w:r>
        <w:rPr>
          <w:rFonts w:ascii="Times New Roman" w:cs="Times New Roman" w:eastAsia="Times New Roman" w:hAnsi="Times New Roman"/>
          <w:color w:val="2D3748"/>
          <w:sz w:val="24"/>
          <w:szCs w:val="24"/>
        </w:rPr>
        <w:t xml:space="preserve">State management is primarily handled through React Query for server state (lesson data and progress) and React's built-in useState and useContext hooks for client state (authentication and UI state). This separation optimizes performance by minimizing unnecessary re-renders while ensuring data freshness through React Query's caching and refetching mechanisms.</w:t>
      </w:r>
    </w:p>
    <w:p>
      <w:pPr>
        <w:spacing w:after="200" w:line="276"/>
        <w:ind w:firstLine="0"/>
        <w:jc w:val="both"/>
      </w:pPr>
      <w:r>
        <w:rPr>
          <w:rFonts w:ascii="Times New Roman" w:cs="Times New Roman" w:eastAsia="Times New Roman" w:hAnsi="Times New Roman"/>
          <w:color w:val="2D3748"/>
          <w:sz w:val="24"/>
          <w:szCs w:val="24"/>
        </w:rPr>
        <w:t xml:space="preserve">The UI components utilize shadcn-ui, a collection of reusable React components built on Radix UI primitives. These components provide accessibility-compliant implementations of common UI patterns including dialogs, dropdowns, buttons, and progress indicators. Tailwind CSS provides utility-first styling, enabling rapid prototyping while maintaining design consistency.</w:t>
      </w:r>
    </w:p>
    <w:p>
      <w:pPr>
        <w:pStyle w:val="Heading2"/>
      </w:pPr>
      <w:r>
        <w:t xml:space="preserve">6.2 Supabase Backend Implementation</w:t>
      </w:r>
    </w:p>
    <w:p>
      <w:pPr>
        <w:spacing w:after="200" w:line="276"/>
        <w:ind w:firstLine="0"/>
        <w:jc w:val="both"/>
      </w:pPr>
      <w:r>
        <w:rPr>
          <w:rFonts w:ascii="Times New Roman" w:cs="Times New Roman" w:eastAsia="Times New Roman" w:hAnsi="Times New Roman"/>
          <w:color w:val="2D3748"/>
          <w:sz w:val="24"/>
          <w:szCs w:val="24"/>
        </w:rPr>
        <w:t xml:space="preserve">The Supabase backend provides three critical services: PostgreSQL database, authentication, and Row Level Security. The implementation involves configuring database tables, defining RLS policies, and integrating the Supabase client with the React application.</w:t>
      </w:r>
    </w:p>
    <w:p>
      <w:pPr>
        <w:spacing w:after="200" w:line="276"/>
        <w:ind w:firstLine="0"/>
        <w:jc w:val="both"/>
      </w:pPr>
      <w:r>
        <w:rPr>
          <w:rFonts w:ascii="Times New Roman" w:cs="Times New Roman" w:eastAsia="Times New Roman" w:hAnsi="Times New Roman"/>
          <w:color w:val="2D3748"/>
          <w:sz w:val="24"/>
          <w:szCs w:val="24"/>
        </w:rPr>
        <w:t xml:space="preserve">Database migration scripts define the user_progress table structure with appropriate constraints and indexes. The phrases table is typically populated via CSV import using the included script (npm run phrases:csv), which converts structured lesson content into database-ready format.</w:t>
      </w:r>
    </w:p>
    <w:p>
      <w:pPr>
        <w:spacing w:after="200" w:line="276"/>
        <w:ind w:firstLine="0"/>
        <w:jc w:val="both"/>
      </w:pPr>
      <w:r>
        <w:rPr>
          <w:rFonts w:ascii="Times New Roman" w:cs="Times New Roman" w:eastAsia="Times New Roman" w:hAnsi="Times New Roman"/>
          <w:color w:val="2D3748"/>
          <w:sz w:val="24"/>
          <w:szCs w:val="24"/>
        </w:rPr>
        <w:t xml:space="preserve">The Supabase client (supabaseClient.ts) exports a configured client instance using environment variables for the project URL and anonymous key. This client handles all database operations and authentication flows, abstracting the complexity of direct API communication.</w:t>
      </w:r>
    </w:p>
    <w:p>
      <w:pPr>
        <w:pStyle w:val="Heading2"/>
      </w:pPr>
      <w:r>
        <w:t xml:space="preserve">6.3 Authentication Implementation</w:t>
      </w:r>
    </w:p>
    <w:p>
      <w:pPr>
        <w:spacing w:after="200" w:line="276"/>
        <w:ind w:firstLine="0"/>
        <w:jc w:val="both"/>
      </w:pPr>
      <w:r>
        <w:rPr>
          <w:rFonts w:ascii="Times New Roman" w:cs="Times New Roman" w:eastAsia="Times New Roman" w:hAnsi="Times New Roman"/>
          <w:color w:val="2D3748"/>
          <w:sz w:val="24"/>
          <w:szCs w:val="24"/>
        </w:rPr>
        <w:t xml:space="preserve">Authentication is implemented using Supabase's magic-link feature, which provides passwordless authentication. The flow begins when a user enters their email address on the login page. Supabase sends a secure link to the provided email, which the user clicks to complete authentication.</w:t>
      </w:r>
    </w:p>
    <w:p>
      <w:pPr>
        <w:spacing w:after="200" w:line="276"/>
        <w:ind w:firstLine="0"/>
        <w:jc w:val="both"/>
      </w:pPr>
      <w:r>
        <w:rPr>
          <w:rFonts w:ascii="Times New Roman" w:cs="Times New Roman" w:eastAsia="Times New Roman" w:hAnsi="Times New Roman"/>
          <w:color w:val="2D3748"/>
          <w:sz w:val="24"/>
          <w:szCs w:val="24"/>
        </w:rPr>
        <w:t xml:space="preserve">The AuthProvider component (auth/AuthProvider.tsx) manages session state by subscribing to Supabase's auth state changes. When a session is established, the provider updates its internal state and propagates the user object to all child components through React context. The useAuth hook provides convenient access to authentication state and sign-out functionality throughout the application.</w:t>
      </w:r>
    </w:p>
    <w:p>
      <w:pPr>
        <w:spacing w:after="200" w:line="276"/>
        <w:ind w:firstLine="0"/>
        <w:jc w:val="both"/>
      </w:pPr>
      <w:r>
        <w:rPr>
          <w:rFonts w:ascii="Times New Roman" w:cs="Times New Roman" w:eastAsia="Times New Roman" w:hAnsi="Times New Roman"/>
          <w:color w:val="2D3748"/>
          <w:sz w:val="24"/>
          <w:szCs w:val="24"/>
        </w:rPr>
        <w:t xml:space="preserve">Protected routes are implemented using a ProtectedRoute component that checks authentication state before rendering the target component. If no valid session exists, the user is redirected to the login page. This pattern ensures that learning content remains accessible only to authenticated users.</w:t>
      </w:r>
    </w:p>
    <w:p>
      <w:pPr>
        <w:pStyle w:val="Heading2"/>
      </w:pPr>
      <w:r>
        <w:t xml:space="preserve">6.4 Row Level Security Implementation</w:t>
      </w:r>
    </w:p>
    <w:p>
      <w:pPr>
        <w:spacing w:after="200" w:line="276"/>
        <w:ind w:firstLine="0"/>
        <w:jc w:val="both"/>
      </w:pPr>
      <w:r>
        <w:rPr>
          <w:rFonts w:ascii="Times New Roman" w:cs="Times New Roman" w:eastAsia="Times New Roman" w:hAnsi="Times New Roman"/>
          <w:color w:val="2D3748"/>
          <w:sz w:val="24"/>
          <w:szCs w:val="24"/>
        </w:rPr>
        <w:t xml:space="preserve">Row Level Security (RLS) is enabled on the user_progress table to ensure that users can only access their own data. The implementation defines three policies for SELECT, INSERT, and UPDATE operations, each checking that the authenticated user's ID matches the user_id column of the accessed row.</w:t>
      </w:r>
    </w:p>
    <w:p>
      <w:pPr>
        <w:spacing w:after="200" w:line="276"/>
        <w:ind w:firstLine="0"/>
        <w:jc w:val="both"/>
      </w:pPr>
      <w:r>
        <w:rPr>
          <w:rFonts w:ascii="Times New Roman" w:cs="Times New Roman" w:eastAsia="Times New Roman" w:hAnsi="Times New Roman"/>
          <w:color w:val="2D3748"/>
          <w:sz w:val="24"/>
          <w:szCs w:val="24"/>
        </w:rPr>
        <w:t xml:space="preserve">The RLS policies use PostgreSQL's auth.uid() function, which returns the authenticated user's ID from the JWT token. This server-side validation ensures that even if the client application is compromised, users cannot access or modify other users' progress data. The policies are defined in the migration file and applied automatically during database setup.</w:t>
      </w:r>
    </w:p>
    <w:p>
      <w:pPr>
        <w:spacing w:after="200" w:line="276"/>
        <w:ind w:firstLine="0"/>
        <w:jc w:val="both"/>
      </w:pPr>
      <w:r>
        <w:rPr>
          <w:rFonts w:ascii="Times New Roman" w:cs="Times New Roman" w:eastAsia="Times New Roman" w:hAnsi="Times New Roman"/>
          <w:color w:val="2D3748"/>
          <w:sz w:val="24"/>
          <w:szCs w:val="24"/>
        </w:rPr>
        <w:t xml:space="preserve">The phrases table, containing lesson content, uses a more permissive policy that allows all users to read content while restricting write access to service roles. This approach balances content accessibility with data integrity, ensuring that lesson content remains consistent for all users.</w:t>
      </w:r>
    </w:p>
    <w:p>
      <w:pPr>
        <w:pStyle w:val="Heading2"/>
      </w:pPr>
      <w:r>
        <w:t xml:space="preserve">6.5 Deployment Implementation</w:t>
      </w:r>
    </w:p>
    <w:p>
      <w:pPr>
        <w:spacing w:after="200" w:line="276"/>
        <w:ind w:firstLine="0"/>
        <w:jc w:val="both"/>
      </w:pPr>
      <w:r>
        <w:rPr>
          <w:rFonts w:ascii="Times New Roman" w:cs="Times New Roman" w:eastAsia="Times New Roman" w:hAnsi="Times New Roman"/>
          <w:color w:val="2D3748"/>
          <w:sz w:val="24"/>
          <w:szCs w:val="24"/>
        </w:rPr>
        <w:t xml:space="preserve">The application is deployed on Netlify's platform, which provides continuous deployment from the GitHub repository, global CDN distribution, and automatic HTTPS. The deployment configuration specifies the build command (npm run build) and publish directory (dist), which Netlify executes on each push to the main branch.</w:t>
      </w:r>
    </w:p>
    <w:p>
      <w:pPr>
        <w:spacing w:after="200" w:line="276"/>
        <w:ind w:firstLine="0"/>
        <w:jc w:val="both"/>
      </w:pPr>
      <w:r>
        <w:rPr>
          <w:rFonts w:ascii="Times New Roman" w:cs="Times New Roman" w:eastAsia="Times New Roman" w:hAnsi="Times New Roman"/>
          <w:color w:val="2D3748"/>
          <w:sz w:val="24"/>
          <w:szCs w:val="24"/>
        </w:rPr>
        <w:t xml:space="preserve">Environment variables for Supabase configuration are securely stored in Netlify's environment variable system, ensuring that sensitive keys are not exposed in the repository. The build process injects these variables at build time, making them available to the Vite application.</w:t>
      </w:r>
    </w:p>
    <w:p>
      <w:pPr>
        <w:spacing w:after="200" w:line="276"/>
        <w:ind w:firstLine="0"/>
        <w:jc w:val="both"/>
      </w:pPr>
      <w:r>
        <w:rPr>
          <w:rFonts w:ascii="Times New Roman" w:cs="Times New Roman" w:eastAsia="Times New Roman" w:hAnsi="Times New Roman"/>
          <w:color w:val="2D3748"/>
          <w:sz w:val="24"/>
          <w:szCs w:val="24"/>
        </w:rPr>
        <w:t xml:space="preserve">Single-page application routing is handled by Netlify's redirect configuration, specified in public/_redirects. This file contains a single rule (/* /index.html 200) that redirects all path requests to the index.html file, allowing React Router to handle client-side routing without 404 errors.</w:t>
      </w:r>
    </w:p>
    <w:p>
      <w:pPr>
        <w:pStyle w:val="Heading1"/>
      </w:pPr>
      <w:r>
        <w:t xml:space="preserve">Chapter 7: Testing</w:t>
      </w:r>
    </w:p>
    <w:p>
      <w:pPr>
        <w:pStyle w:val="Heading2"/>
      </w:pPr>
      <w:r>
        <w:t xml:space="preserve">7.1 Testing Strategy</w:t>
      </w:r>
    </w:p>
    <w:p>
      <w:pPr>
        <w:spacing w:after="200" w:line="276"/>
        <w:ind w:firstLine="0"/>
        <w:jc w:val="both"/>
      </w:pPr>
      <w:r>
        <w:rPr>
          <w:rFonts w:ascii="Times New Roman" w:cs="Times New Roman" w:eastAsia="Times New Roman" w:hAnsi="Times New Roman"/>
          <w:color w:val="2D3748"/>
          <w:sz w:val="24"/>
          <w:szCs w:val="24"/>
        </w:rPr>
        <w:t xml:space="preserve">The testing strategy for TeluTalk encompasses multiple levels of testing to ensure application reliability, correctness, and user experience quality. The approach follows the testing pyramid, emphasizing unit tests as the foundation, integration tests for component interactions, and end-to-end tests for critical user flows.</w:t>
      </w:r>
    </w:p>
    <w:p>
      <w:pPr>
        <w:pStyle w:val="Heading2"/>
      </w:pPr>
      <w:r>
        <w:t xml:space="preserve">7.2 Unit Testing</w:t>
      </w:r>
    </w:p>
    <w:p>
      <w:pPr>
        <w:spacing w:after="200" w:line="276"/>
        <w:ind w:firstLine="0"/>
        <w:jc w:val="both"/>
      </w:pPr>
      <w:r>
        <w:rPr>
          <w:rFonts w:ascii="Times New Roman" w:cs="Times New Roman" w:eastAsia="Times New Roman" w:hAnsi="Times New Roman"/>
          <w:color w:val="2D3748"/>
          <w:sz w:val="24"/>
          <w:szCs w:val="24"/>
        </w:rPr>
        <w:t xml:space="preserve">Unit tests are implemented using Vitest, a fast, Vite-native testing framework compatible with Jest APIs. Tests focus on isolated units of functionality including utility functions, custom hooks, and individual components. The testing library @testing-library/react provides utilities for testing React components in a user-centric manner.</w:t>
      </w:r>
    </w:p>
    <w:p>
      <w:pPr>
        <w:spacing w:after="200" w:line="276"/>
        <w:ind w:firstLine="0"/>
        <w:jc w:val="both"/>
      </w:pPr>
      <w:r>
        <w:rPr>
          <w:rFonts w:ascii="Times New Roman" w:cs="Times New Roman" w:eastAsia="Times New Roman" w:hAnsi="Times New Roman"/>
          <w:color w:val="2D3748"/>
          <w:sz w:val="24"/>
          <w:szCs w:val="24"/>
        </w:rPr>
        <w:t xml:space="preserve">Key test areas include the exercise generator logic (ensuring correct exercise creation from lesson content), progress calculation functions (XP accumulation, streak calculation, level determination), and utility functions (data transformation, validation). Unit tests run automatically as part of the CI/CD pipeline, providing rapid feedback on code changes.</w:t>
      </w:r>
    </w:p>
    <w:p>
      <w:pPr>
        <w:spacing w:after="200" w:line="276"/>
        <w:ind w:firstLine="0"/>
        <w:jc w:val="both"/>
      </w:pPr>
      <w:r>
        <w:rPr>
          <w:rFonts w:ascii="Times New Roman" w:cs="Times New Roman" w:eastAsia="Times New Roman" w:hAnsi="Times New Roman"/>
          <w:color w:val="2D3748"/>
          <w:sz w:val="24"/>
          <w:szCs w:val="24"/>
        </w:rPr>
        <w:t xml:space="preserve">The test setup file (src/test/setup.ts) configures the jsdom environment for DOM testing and imports testing library extensions. Test files follow the convention of co-location with source files, using .test.ts or .spec.ts suffixes.</w:t>
      </w:r>
    </w:p>
    <w:p>
      <w:pPr>
        <w:pStyle w:val="Heading2"/>
      </w:pPr>
      <w:r>
        <w:t xml:space="preserve">7.3 Integration Testing</w:t>
      </w:r>
    </w:p>
    <w:p>
      <w:pPr>
        <w:spacing w:after="200" w:line="276"/>
        <w:ind w:firstLine="0"/>
        <w:jc w:val="both"/>
      </w:pPr>
      <w:r>
        <w:rPr>
          <w:rFonts w:ascii="Times New Roman" w:cs="Times New Roman" w:eastAsia="Times New Roman" w:hAnsi="Times New Roman"/>
          <w:color w:val="2D3748"/>
          <w:sz w:val="24"/>
          <w:szCs w:val="24"/>
        </w:rPr>
        <w:t xml:space="preserve">Integration tests verify the correct interaction between components and external dependencies. These tests use Vitest's mocking capabilities to simulate Supabase responses, allowing testing of data flows without requiring a live backend connection.</w:t>
      </w:r>
    </w:p>
    <w:p>
      <w:pPr>
        <w:spacing w:after="200" w:line="276"/>
        <w:ind w:firstLine="0"/>
        <w:jc w:val="both"/>
      </w:pPr>
      <w:r>
        <w:rPr>
          <w:rFonts w:ascii="Times New Roman" w:cs="Times New Roman" w:eastAsia="Times New Roman" w:hAnsi="Times New Roman"/>
          <w:color w:val="2D3748"/>
          <w:sz w:val="24"/>
          <w:szCs w:val="24"/>
        </w:rPr>
        <w:t xml:space="preserve">Key integration test scenarios include the authentication flow (magic link request, session establishment, sign-out), progress synchronization (local state updates triggering debounced saves), and lesson navigation (route changes, exercise progression). These tests ensure that components work together as expected in realistic usage scenarios.</w:t>
      </w:r>
    </w:p>
    <w:p>
      <w:pPr>
        <w:pStyle w:val="Heading2"/>
      </w:pPr>
      <w:r>
        <w:t xml:space="preserve">7.4 End-to-End Testing</w:t>
      </w:r>
    </w:p>
    <w:p>
      <w:pPr>
        <w:spacing w:after="200" w:line="276"/>
        <w:ind w:firstLine="0"/>
        <w:jc w:val="both"/>
      </w:pPr>
      <w:r>
        <w:rPr>
          <w:rFonts w:ascii="Times New Roman" w:cs="Times New Roman" w:eastAsia="Times New Roman" w:hAnsi="Times New Roman"/>
          <w:color w:val="2D3748"/>
          <w:sz w:val="24"/>
          <w:szCs w:val="24"/>
        </w:rPr>
        <w:t xml:space="preserve">End-to-end tests are implemented using Playwright, a modern browser automation framework. These tests execute against the deployed application or local development server, simulating real user interactions to verify complete user flows.</w:t>
      </w:r>
    </w:p>
    <w:p>
      <w:pPr>
        <w:spacing w:after="200" w:line="276"/>
        <w:ind w:firstLine="0"/>
        <w:jc w:val="both"/>
      </w:pPr>
      <w:r>
        <w:rPr>
          <w:rFonts w:ascii="Times New Roman" w:cs="Times New Roman" w:eastAsia="Times New Roman" w:hAnsi="Times New Roman"/>
          <w:color w:val="2D3748"/>
          <w:sz w:val="24"/>
          <w:szCs w:val="24"/>
        </w:rPr>
        <w:t xml:space="preserve">Critical E2E test scenarios include user registration and login flow, complete lesson execution from selection to completion, progress persistence across sessions, and examination flow. These tests provide confidence that the application works correctly in production-like conditions.</w:t>
      </w:r>
    </w:p>
    <w:p>
      <w:pPr>
        <w:spacing w:after="200" w:line="276"/>
        <w:ind w:firstLine="0"/>
        <w:jc w:val="both"/>
      </w:pPr>
      <w:r>
        <w:rPr>
          <w:rFonts w:ascii="Times New Roman" w:cs="Times New Roman" w:eastAsia="Times New Roman" w:hAnsi="Times New Roman"/>
          <w:color w:val="2D3748"/>
          <w:sz w:val="24"/>
          <w:szCs w:val="24"/>
        </w:rPr>
        <w:t xml:space="preserve">Playwright tests are configured to run on multiple browsers (Chromium, Firefox, WebKit) to ensure cross-browser compatibility. The tests can be run locally during development and are integrated into the CI/CD pipeline for automated validation before deployment.</w:t>
      </w:r>
    </w:p>
    <w:p>
      <w:pPr>
        <w:pStyle w:val="Heading2"/>
      </w:pPr>
      <w:r>
        <w:t xml:space="preserve">7.5 Test Results</w:t>
      </w:r>
    </w:p>
    <w:p>
      <w:pPr>
        <w:spacing w:after="200" w:line="276"/>
        <w:ind w:firstLine="0"/>
        <w:jc w:val="both"/>
      </w:pPr>
      <w:r>
        <w:rPr>
          <w:rFonts w:ascii="Times New Roman" w:cs="Times New Roman" w:eastAsia="Times New Roman" w:hAnsi="Times New Roman"/>
          <w:color w:val="2D3748"/>
          <w:sz w:val="24"/>
          <w:szCs w:val="24"/>
        </w:rPr>
        <w:t xml:space="preserve">The testing phase produced comprehensive results validating the application's functionality across all modules. Unit tests achieved high coverage of utility functions and business logic, with edge cases handling scenarios such as empty data, boundary conditions, and error states.</w:t>
      </w:r>
    </w:p>
    <w:p>
      <w:pPr>
        <w:spacing w:after="200" w:line="276"/>
        <w:ind w:firstLine="0"/>
        <w:jc w:val="both"/>
      </w:pPr>
      <w:r>
        <w:rPr>
          <w:rFonts w:ascii="Times New Roman" w:cs="Times New Roman" w:eastAsia="Times New Roman" w:hAnsi="Times New Roman"/>
          <w:color w:val="2D3748"/>
          <w:sz w:val="24"/>
          <w:szCs w:val="24"/>
        </w:rPr>
        <w:t xml:space="preserve">Integration tests confirmed correct interaction between components, particularly the progress synchronization mechanism which uses debounced saves to minimize database writes while maintaining data integrity. The authentication flow tests verified successful magic-link authentication and session management.</w:t>
      </w:r>
    </w:p>
    <w:p>
      <w:pPr>
        <w:spacing w:after="200" w:line="276"/>
        <w:ind w:firstLine="0"/>
        <w:jc w:val="both"/>
      </w:pPr>
      <w:r>
        <w:rPr>
          <w:rFonts w:ascii="Times New Roman" w:cs="Times New Roman" w:eastAsia="Times New Roman" w:hAnsi="Times New Roman"/>
          <w:color w:val="2D3748"/>
          <w:sz w:val="24"/>
          <w:szCs w:val="24"/>
        </w:rPr>
        <w:t xml:space="preserve">End-to-end tests executed successfully across all supported browsers, confirming the application's compatibility and correct behavior in production-like conditions. Minor styling issues identified during testing were addressed through responsive design adjustments.</w:t>
      </w:r>
    </w:p>
    <w:p>
      <w:pPr>
        <w:pStyle w:val="Heading1"/>
      </w:pPr>
      <w:r>
        <w:t xml:space="preserve">Chapter 8: Results and Screenshots</w:t>
      </w:r>
    </w:p>
    <w:p>
      <w:pPr>
        <w:pStyle w:val="Heading2"/>
      </w:pPr>
      <w:r>
        <w:t xml:space="preserve">8.1 Application Screenshots</w:t>
      </w:r>
    </w:p>
    <w:p>
      <w:pPr>
        <w:spacing w:after="200" w:line="276"/>
        <w:ind w:firstLine="0"/>
        <w:jc w:val="both"/>
      </w:pPr>
      <w:r>
        <w:rPr>
          <w:rFonts w:ascii="Times New Roman" w:cs="Times New Roman" w:eastAsia="Times New Roman" w:hAnsi="Times New Roman"/>
          <w:color w:val="2D3748"/>
          <w:sz w:val="24"/>
          <w:szCs w:val="24"/>
        </w:rPr>
        <w:t xml:space="preserve">The following descriptions outline the key screens and user interactions within the TeluTalk application. Each screenshot represents a critical component of the user experience.</w:t>
      </w:r>
    </w:p>
    <w:p>
      <w:pPr>
        <w:pStyle w:val="Heading3"/>
      </w:pPr>
      <w:r>
        <w:t xml:space="preserve">Screenshot 1: Landing Page</w:t>
      </w:r>
    </w:p>
    <w:p>
      <w:pPr>
        <w:spacing w:after="200" w:line="276"/>
        <w:ind w:firstLine="0"/>
        <w:jc w:val="both"/>
      </w:pPr>
      <w:r>
        <w:rPr>
          <w:rFonts w:ascii="Times New Roman" w:cs="Times New Roman" w:eastAsia="Times New Roman" w:hAnsi="Times New Roman"/>
          <w:color w:val="2D3748"/>
          <w:sz w:val="24"/>
          <w:szCs w:val="24"/>
        </w:rPr>
        <w:t xml:space="preserve">The landing page presents the TeluTalk brand identity with the Telugu character integrated into the logo. A clear value proposition explains the 30-day learning promise. The 'Get Started' button initiates the authentication flow, while an 'Already learning? Sign in' link provides access for returning users. The design uses a clean, modern aesthetic with the application's accent colors.</w:t>
      </w:r>
    </w:p>
    <w:p>
      <w:pPr>
        <w:pStyle w:val="Heading3"/>
      </w:pPr>
      <w:r>
        <w:t xml:space="preserve">Screenshot 2: Login Page</w:t>
      </w:r>
    </w:p>
    <w:p>
      <w:pPr>
        <w:spacing w:after="200" w:line="276"/>
        <w:ind w:firstLine="0"/>
        <w:jc w:val="both"/>
      </w:pPr>
      <w:r>
        <w:rPr>
          <w:rFonts w:ascii="Times New Roman" w:cs="Times New Roman" w:eastAsia="Times New Roman" w:hAnsi="Times New Roman"/>
          <w:color w:val="2D3748"/>
          <w:sz w:val="24"/>
          <w:szCs w:val="24"/>
        </w:rPr>
        <w:t xml:space="preserve">The login page features a simple email input field and 'Send Magic Link' button. Instructions explain the passwordless authentication process. Upon submission, the page displays a confirmation message indicating that the magic link has been sent to the provided email address. The minimalist design reduces friction in the onboarding process.</w:t>
      </w:r>
    </w:p>
    <w:p>
      <w:pPr>
        <w:pStyle w:val="Heading3"/>
      </w:pPr>
      <w:r>
        <w:t xml:space="preserve">Screenshot 3: Dashboard</w:t>
      </w:r>
    </w:p>
    <w:p>
      <w:pPr>
        <w:spacing w:after="200" w:line="276"/>
        <w:ind w:firstLine="0"/>
        <w:jc w:val="both"/>
      </w:pPr>
      <w:r>
        <w:rPr>
          <w:rFonts w:ascii="Times New Roman" w:cs="Times New Roman" w:eastAsia="Times New Roman" w:hAnsi="Times New Roman"/>
          <w:color w:val="2D3748"/>
          <w:sz w:val="24"/>
          <w:szCs w:val="24"/>
        </w:rPr>
        <w:t xml:space="preserve">The dashboard displays the user's progress statistics prominently: XP count, current streak with a flame icon, and level indicator with a trophy icon. The 'Your Progress' card shows completed lessons count, phrases mastered, and day streak in a three-column grid. A progress bar indicates XP progress toward the next level. The lessons section presents all 30 days in a scrollable list, with completed lessons showing green checkmarks, the current lesson highlighted with a play icon, and locked lessons displayed in gray with lock icons.</w:t>
      </w:r>
    </w:p>
    <w:p>
      <w:pPr>
        <w:pStyle w:val="Heading3"/>
      </w:pPr>
      <w:r>
        <w:t xml:space="preserve">Screenshot 4: Lesson Session Selection</w:t>
      </w:r>
    </w:p>
    <w:p>
      <w:pPr>
        <w:spacing w:after="200" w:line="276"/>
        <w:ind w:firstLine="0"/>
        <w:jc w:val="both"/>
      </w:pPr>
      <w:r>
        <w:rPr>
          <w:rFonts w:ascii="Times New Roman" w:cs="Times New Roman" w:eastAsia="Times New Roman" w:hAnsi="Times New Roman"/>
          <w:color w:val="2D3748"/>
          <w:sz w:val="24"/>
          <w:szCs w:val="24"/>
        </w:rPr>
        <w:t xml:space="preserve">Upon selecting a lesson, users choose their preferred session length: 5 minutes (Quick Practice with lightning emoji), 10 minutes (Regular Lesson with book emoji), or 15 minutes (Deep Dive with target emoji). Below the selection buttons, a preview section shows all phrases for the selected day's lesson, displaying Telugu script alongside English translations. This transparency helps users understand the lesson content before beginning.</w:t>
      </w:r>
    </w:p>
    <w:p>
      <w:pPr>
        <w:pStyle w:val="Heading3"/>
      </w:pPr>
      <w:r>
        <w:t xml:space="preserve">Screenshot 5: Exercise Interface</w:t>
      </w:r>
    </w:p>
    <w:p>
      <w:pPr>
        <w:spacing w:after="200" w:line="276"/>
        <w:ind w:firstLine="0"/>
        <w:jc w:val="both"/>
      </w:pPr>
      <w:r>
        <w:rPr>
          <w:rFonts w:ascii="Times New Roman" w:cs="Times New Roman" w:eastAsia="Times New Roman" w:hAnsi="Times New Roman"/>
          <w:color w:val="2D3748"/>
          <w:sz w:val="24"/>
          <w:szCs w:val="24"/>
        </w:rPr>
        <w:t xml:space="preserve">The exercise interface presents a progress bar at the top showing completion percentage and exercise count. The main content area displays the current exercise, which varies by type: Listening exercises show an audio player icon and multiple-choice options; Speaking exercises show the Telugu phrase with pronunciation guide and a microphone prompt; Meaning Match exercises present a grid of phrases to match. Immediate feedback (correct/incorrect) is provided after each answer with animated transitions.</w:t>
      </w:r>
    </w:p>
    <w:p>
      <w:pPr>
        <w:pStyle w:val="Heading3"/>
      </w:pPr>
      <w:r>
        <w:t xml:space="preserve">Screenshot 6: Lesson Completion</w:t>
      </w:r>
    </w:p>
    <w:p>
      <w:pPr>
        <w:spacing w:after="200" w:line="276"/>
        <w:ind w:firstLine="0"/>
        <w:jc w:val="both"/>
      </w:pPr>
      <w:r>
        <w:rPr>
          <w:rFonts w:ascii="Times New Roman" w:cs="Times New Roman" w:eastAsia="Times New Roman" w:hAnsi="Times New Roman"/>
          <w:color w:val="2D3748"/>
          <w:sz w:val="24"/>
          <w:szCs w:val="24"/>
        </w:rPr>
        <w:t xml:space="preserve">Upon completing all exercises in a lesson, a celebration screen displays the user's performance: number of correct answers out of total exercises, XP earned during the session, and bonus XP for lesson completion. Animated confetti or similar celebratory effects provide positive reinforcement. A 'Continue' button returns users to the dashboard, where their progress is reflected in updated statistics.</w:t>
      </w:r>
    </w:p>
    <w:p>
      <w:pPr>
        <w:pStyle w:val="Heading3"/>
      </w:pPr>
      <w:r>
        <w:t xml:space="preserve">Screenshot 7: Progress Page</w:t>
      </w:r>
    </w:p>
    <w:p>
      <w:pPr>
        <w:spacing w:after="200" w:line="276"/>
        <w:ind w:firstLine="0"/>
        <w:jc w:val="both"/>
      </w:pPr>
      <w:r>
        <w:rPr>
          <w:rFonts w:ascii="Times New Roman" w:cs="Times New Roman" w:eastAsia="Times New Roman" w:hAnsi="Times New Roman"/>
          <w:color w:val="2D3748"/>
          <w:sz w:val="24"/>
          <w:szCs w:val="24"/>
        </w:rPr>
        <w:t xml:space="preserve">The progress page provides a detailed view of learning achievements. Statistics include total XP, current level, longest streak, and phrases mastered. A visual calendar or streak indicator shows learning consistency. The page may include charts showing XP accumulation over time or lesson completion distribution, providing users with insights into their learning patterns.</w:t>
      </w:r>
    </w:p>
    <w:p>
      <w:pPr>
        <w:pStyle w:val="Heading3"/>
      </w:pPr>
      <w:r>
        <w:t xml:space="preserve">Screenshot 8: Final Exam Interface</w:t>
      </w:r>
    </w:p>
    <w:p>
      <w:pPr>
        <w:spacing w:after="200" w:line="276"/>
        <w:ind w:firstLine="0"/>
        <w:jc w:val="both"/>
      </w:pPr>
      <w:r>
        <w:rPr>
          <w:rFonts w:ascii="Times New Roman" w:cs="Times New Roman" w:eastAsia="Times New Roman" w:hAnsi="Times New Roman"/>
          <w:color w:val="2D3748"/>
          <w:sz w:val="24"/>
          <w:szCs w:val="24"/>
        </w:rPr>
        <w:t xml:space="preserve">The exam interface displays a timer showing remaining time and a question progress indicator. Questions are drawn randomly from the complete 30-day curriculum. The exam completion screen shows the final score, percentage correct, and any XP earned. The three difficulty levels (Easy, Medium, Hard) are accessible from the dashboard's Final Exams section, which unlocks after completing all lessons.</w:t>
      </w:r>
    </w:p>
    <w:p>
      <w:pPr>
        <w:pStyle w:val="Heading1"/>
      </w:pPr>
      <w:r>
        <w:t xml:space="preserve">Chapter 9: Future Enhancements</w:t>
      </w:r>
    </w:p>
    <w:p>
      <w:pPr>
        <w:spacing w:after="200" w:line="276"/>
        <w:ind w:firstLine="0"/>
        <w:jc w:val="both"/>
      </w:pPr>
      <w:r>
        <w:rPr>
          <w:rFonts w:ascii="Times New Roman" w:cs="Times New Roman" w:eastAsia="Times New Roman" w:hAnsi="Times New Roman"/>
          <w:color w:val="2D3748"/>
          <w:sz w:val="24"/>
          <w:szCs w:val="24"/>
        </w:rPr>
        <w:t xml:space="preserve">While TeluTalk successfully delivers a comprehensive Telugu learning experience, several opportunities exist for future development to expand functionality, improve user experience, and reach broader audiences.</w:t>
      </w:r>
    </w:p>
    <w:p>
      <w:pPr>
        <w:pStyle w:val="ListParagraph"/>
        <w:numPr>
          <w:ilvl w:val="0"/>
          <w:numId w:val="3"/>
        </w:numPr>
        <w:spacing w:after="150" w:line="276"/>
      </w:pPr>
      <w:r>
        <w:rPr>
          <w:rFonts w:ascii="Times New Roman" w:cs="Times New Roman" w:eastAsia="Times New Roman" w:hAnsi="Times New Roman"/>
          <w:color w:val="2D3748"/>
          <w:sz w:val="24"/>
          <w:szCs w:val="24"/>
        </w:rPr>
        <w:t xml:space="preserve">React Native Mobile Application: Develop native mobile applications for iOS and Android using React Native, leveraging the existing business logic and Supabase backend while providing enhanced mobile-specific features such as push notifications for daily practice reminders and offline content access.</w:t>
      </w:r>
    </w:p>
    <w:p>
      <w:pPr>
        <w:pStyle w:val="ListParagraph"/>
        <w:numPr>
          <w:ilvl w:val="0"/>
          <w:numId w:val="3"/>
        </w:numPr>
        <w:spacing w:after="150" w:line="276"/>
      </w:pPr>
      <w:r>
        <w:rPr>
          <w:rFonts w:ascii="Times New Roman" w:cs="Times New Roman" w:eastAsia="Times New Roman" w:hAnsi="Times New Roman"/>
          <w:color w:val="2D3748"/>
          <w:sz w:val="24"/>
          <w:szCs w:val="24"/>
        </w:rPr>
        <w:t xml:space="preserve">Speech Recognition Integration: Implement speech-to-text functionality to evaluate user pronunciation accuracy during speaking exercises, providing more comprehensive feedback on oral language skills using Web Speech API or cloud-based speech recognition services.</w:t>
      </w:r>
    </w:p>
    <w:p>
      <w:pPr>
        <w:pStyle w:val="ListParagraph"/>
        <w:numPr>
          <w:ilvl w:val="0"/>
          <w:numId w:val="3"/>
        </w:numPr>
        <w:spacing w:after="150" w:line="276"/>
      </w:pPr>
      <w:r>
        <w:rPr>
          <w:rFonts w:ascii="Times New Roman" w:cs="Times New Roman" w:eastAsia="Times New Roman" w:hAnsi="Times New Roman"/>
          <w:color w:val="2D3748"/>
          <w:sz w:val="24"/>
          <w:szCs w:val="24"/>
        </w:rPr>
        <w:t xml:space="preserve">Social Learning Features: Add leaderboards, friend connections, and competitive challenges to leverage social motivation for learning engagement. Users could compare progress with friends or participate in weekly challenges.</w:t>
      </w:r>
    </w:p>
    <w:p>
      <w:pPr>
        <w:pStyle w:val="ListParagraph"/>
        <w:numPr>
          <w:ilvl w:val="0"/>
          <w:numId w:val="3"/>
        </w:numPr>
        <w:spacing w:after="150" w:line="276"/>
      </w:pPr>
      <w:r>
        <w:rPr>
          <w:rFonts w:ascii="Times New Roman" w:cs="Times New Roman" w:eastAsia="Times New Roman" w:hAnsi="Times New Roman"/>
          <w:color w:val="2D3748"/>
          <w:sz w:val="24"/>
          <w:szCs w:val="24"/>
        </w:rPr>
        <w:t xml:space="preserve">Adaptive Learning Algorithm: Implement machine learning-based adaptive difficulty that adjusts exercise difficulty based on individual user performance, ensuring optimal challenge levels for each learner.</w:t>
      </w:r>
    </w:p>
    <w:p>
      <w:pPr>
        <w:pStyle w:val="ListParagraph"/>
        <w:numPr>
          <w:ilvl w:val="0"/>
          <w:numId w:val="3"/>
        </w:numPr>
        <w:spacing w:after="150" w:line="276"/>
      </w:pPr>
      <w:r>
        <w:rPr>
          <w:rFonts w:ascii="Times New Roman" w:cs="Times New Roman" w:eastAsia="Times New Roman" w:hAnsi="Times New Roman"/>
          <w:color w:val="2D3748"/>
          <w:sz w:val="24"/>
          <w:szCs w:val="24"/>
        </w:rPr>
        <w:t xml:space="preserve">Content Expansion: Extend the curriculum beyond 30 days with intermediate and advanced levels, specialized vocabulary modules (business Telugu, medical Telugu, etc.), and cultural context content.</w:t>
      </w:r>
    </w:p>
    <w:p>
      <w:pPr>
        <w:pStyle w:val="ListParagraph"/>
        <w:numPr>
          <w:ilvl w:val="0"/>
          <w:numId w:val="3"/>
        </w:numPr>
        <w:spacing w:after="150" w:line="276"/>
      </w:pPr>
      <w:r>
        <w:rPr>
          <w:rFonts w:ascii="Times New Roman" w:cs="Times New Roman" w:eastAsia="Times New Roman" w:hAnsi="Times New Roman"/>
          <w:color w:val="2D3748"/>
          <w:sz w:val="24"/>
          <w:szCs w:val="24"/>
        </w:rPr>
        <w:t xml:space="preserve">Multi-Language Support: Extend the platform architecture to support additional Indian regional languages (Tamil, Kannada, Malayalam, etc.), creating a comprehensive Indian language learning ecosystem.</w:t>
      </w:r>
    </w:p>
    <w:p>
      <w:pPr>
        <w:pStyle w:val="Heading1"/>
      </w:pPr>
      <w:r>
        <w:t xml:space="preserve">Chapter 10: Conclusion</w:t>
      </w:r>
    </w:p>
    <w:p>
      <w:pPr>
        <w:spacing w:after="200" w:line="276"/>
        <w:ind w:firstLine="0"/>
        <w:jc w:val="both"/>
      </w:pPr>
      <w:r>
        <w:rPr>
          <w:rFonts w:ascii="Times New Roman" w:cs="Times New Roman" w:eastAsia="Times New Roman" w:hAnsi="Times New Roman"/>
          <w:color w:val="2D3748"/>
          <w:sz w:val="24"/>
          <w:szCs w:val="24"/>
        </w:rPr>
        <w:t xml:space="preserve">TeluTalk represents a successful implementation of a modern, gamified web application for learning conversational Telugu. The project demonstrates the effective application of contemporary web development technologies including React, TypeScript, Tailwind CSS, and Supabase to create an engaging educational platform.</w:t>
      </w:r>
    </w:p>
    <w:p>
      <w:pPr>
        <w:spacing w:after="200" w:line="276"/>
        <w:ind w:firstLine="0"/>
        <w:jc w:val="both"/>
      </w:pPr>
      <w:r>
        <w:rPr>
          <w:rFonts w:ascii="Times New Roman" w:cs="Times New Roman" w:eastAsia="Times New Roman" w:hAnsi="Times New Roman"/>
          <w:color w:val="2D3748"/>
          <w:sz w:val="24"/>
          <w:szCs w:val="24"/>
        </w:rPr>
        <w:t xml:space="preserve">The application successfully addresses the identified problems of limited Telugu learning resources, lack of gamification in existing solutions, and data security concerns. The implementation of magic-link authentication reduces user friction while maintaining security, and Row Level Security ensures that user progress data remains private and accessible only to authorized users.</w:t>
      </w:r>
    </w:p>
    <w:p>
      <w:pPr>
        <w:spacing w:after="200" w:line="276"/>
        <w:ind w:firstLine="0"/>
        <w:jc w:val="both"/>
      </w:pPr>
      <w:r>
        <w:rPr>
          <w:rFonts w:ascii="Times New Roman" w:cs="Times New Roman" w:eastAsia="Times New Roman" w:hAnsi="Times New Roman"/>
          <w:color w:val="2D3748"/>
          <w:sz w:val="24"/>
          <w:szCs w:val="24"/>
        </w:rPr>
        <w:t xml:space="preserve">The structured 30-day curriculum provides a clear learning path, while the gamification elements—XP, streaks, levels, and achievements—sustain user motivation over time. The flexible session durations accommodate diverse learning schedules, and the three exercise types develop comprehensive language skills including listening comprehension, pronunciation, and vocabulary recognition.</w:t>
      </w:r>
    </w:p>
    <w:p>
      <w:pPr>
        <w:spacing w:after="200" w:line="276"/>
        <w:ind w:firstLine="0"/>
        <w:jc w:val="both"/>
      </w:pPr>
      <w:r>
        <w:rPr>
          <w:rFonts w:ascii="Times New Roman" w:cs="Times New Roman" w:eastAsia="Times New Roman" w:hAnsi="Times New Roman"/>
          <w:color w:val="2D3748"/>
          <w:sz w:val="24"/>
          <w:szCs w:val="24"/>
        </w:rPr>
        <w:t xml:space="preserve">The technical architecture demonstrates scalability and maintainability through clear separation of concerns, modular component design, and type-safe development practices. The deployment on Netlify's global CDN ensures reliable access for users worldwide, while the Supabase backend provides robust data persistence and authentication without requiring custom server infrastructure.</w:t>
      </w:r>
    </w:p>
    <w:p>
      <w:pPr>
        <w:spacing w:after="200" w:line="276"/>
        <w:ind w:firstLine="0"/>
        <w:jc w:val="both"/>
      </w:pPr>
      <w:r>
        <w:rPr>
          <w:rFonts w:ascii="Times New Roman" w:cs="Times New Roman" w:eastAsia="Times New Roman" w:hAnsi="Times New Roman"/>
          <w:color w:val="2D3748"/>
          <w:sz w:val="24"/>
          <w:szCs w:val="24"/>
        </w:rPr>
        <w:t xml:space="preserve">Future development opportunities exist in mobile application development, speech recognition integration, social features, adaptive learning algorithms, and content expansion. These enhancements would further improve the learning experience and expand the application's reach to broader audiences.</w:t>
      </w:r>
    </w:p>
    <w:p>
      <w:pPr>
        <w:spacing w:after="200" w:line="276"/>
        <w:ind w:firstLine="0"/>
        <w:jc w:val="both"/>
      </w:pPr>
      <w:r>
        <w:rPr>
          <w:rFonts w:ascii="Times New Roman" w:cs="Times New Roman" w:eastAsia="Times New Roman" w:hAnsi="Times New Roman"/>
          <w:color w:val="2D3748"/>
          <w:sz w:val="24"/>
          <w:szCs w:val="24"/>
        </w:rPr>
        <w:t xml:space="preserve">In conclusion, TeluTalk achieves its objectives of providing an accessible, engaging, and secure platform for Telugu language learning. The project demonstrates practical application of software engineering principles, modern web development technologies, and educational design strategies, resulting in a functional product ready for real-world use.</w:t>
      </w:r>
    </w:p>
    <w:p>
      <w:pPr>
        <w:pStyle w:val="Heading1"/>
      </w:pPr>
      <w:r>
        <w:t xml:space="preserve">References</w:t>
      </w:r>
    </w:p>
    <w:p>
      <w:pPr>
        <w:pStyle w:val="ListParagraph"/>
        <w:numPr>
          <w:ilvl w:val="0"/>
          <w:numId w:val="4"/>
        </w:numPr>
        <w:spacing w:after="100" w:line="276"/>
      </w:pPr>
      <w:r>
        <w:rPr>
          <w:rFonts w:ascii="Times New Roman" w:cs="Times New Roman" w:eastAsia="Times New Roman" w:hAnsi="Times New Roman"/>
          <w:color w:val="2D3748"/>
          <w:sz w:val="22"/>
          <w:szCs w:val="22"/>
        </w:rPr>
        <w:t xml:space="preserve">React Documentation. (2024). React – A JavaScript library for building user interfaces. https://react.dev/</w:t>
      </w:r>
    </w:p>
    <w:p>
      <w:pPr>
        <w:pStyle w:val="ListParagraph"/>
        <w:numPr>
          <w:ilvl w:val="0"/>
          <w:numId w:val="4"/>
        </w:numPr>
        <w:spacing w:after="100" w:line="276"/>
      </w:pPr>
      <w:r>
        <w:rPr>
          <w:rFonts w:ascii="Times New Roman" w:cs="Times New Roman" w:eastAsia="Times New Roman" w:hAnsi="Times New Roman"/>
          <w:color w:val="2D3748"/>
          <w:sz w:val="22"/>
          <w:szCs w:val="22"/>
        </w:rPr>
        <w:t xml:space="preserve">TypeScript Documentation. (2024). TypeScript – JavaScript with syntax for types. https://www.typescriptlang.org/docs/</w:t>
      </w:r>
    </w:p>
    <w:p>
      <w:pPr>
        <w:pStyle w:val="ListParagraph"/>
        <w:numPr>
          <w:ilvl w:val="0"/>
          <w:numId w:val="4"/>
        </w:numPr>
        <w:spacing w:after="100" w:line="276"/>
      </w:pPr>
      <w:r>
        <w:rPr>
          <w:rFonts w:ascii="Times New Roman" w:cs="Times New Roman" w:eastAsia="Times New Roman" w:hAnsi="Times New Roman"/>
          <w:color w:val="2D3748"/>
          <w:sz w:val="22"/>
          <w:szCs w:val="22"/>
        </w:rPr>
        <w:t xml:space="preserve">Vite Documentation. (2024). Vite – Next Generation Frontend Tooling. https://vitejs.dev/</w:t>
      </w:r>
    </w:p>
    <w:p>
      <w:pPr>
        <w:pStyle w:val="ListParagraph"/>
        <w:numPr>
          <w:ilvl w:val="0"/>
          <w:numId w:val="4"/>
        </w:numPr>
        <w:spacing w:after="100" w:line="276"/>
      </w:pPr>
      <w:r>
        <w:rPr>
          <w:rFonts w:ascii="Times New Roman" w:cs="Times New Roman" w:eastAsia="Times New Roman" w:hAnsi="Times New Roman"/>
          <w:color w:val="2D3748"/>
          <w:sz w:val="22"/>
          <w:szCs w:val="22"/>
        </w:rPr>
        <w:t xml:space="preserve">Tailwind CSS Documentation. (2024). Tailwind CSS – Rapidly build modern websites. https://tailwindcss.com/docs</w:t>
      </w:r>
    </w:p>
    <w:p>
      <w:pPr>
        <w:pStyle w:val="ListParagraph"/>
        <w:numPr>
          <w:ilvl w:val="0"/>
          <w:numId w:val="4"/>
        </w:numPr>
        <w:spacing w:after="100" w:line="276"/>
      </w:pPr>
      <w:r>
        <w:rPr>
          <w:rFonts w:ascii="Times New Roman" w:cs="Times New Roman" w:eastAsia="Times New Roman" w:hAnsi="Times New Roman"/>
          <w:color w:val="2D3748"/>
          <w:sz w:val="22"/>
          <w:szCs w:val="22"/>
        </w:rPr>
        <w:t xml:space="preserve">shadcn-ui Documentation. (2024). shadcn-ui – Re-usable components built with Radix UI. https://ui.shadcn.com/</w:t>
      </w:r>
    </w:p>
    <w:p>
      <w:pPr>
        <w:pStyle w:val="ListParagraph"/>
        <w:numPr>
          <w:ilvl w:val="0"/>
          <w:numId w:val="4"/>
        </w:numPr>
        <w:spacing w:after="100" w:line="276"/>
      </w:pPr>
      <w:r>
        <w:rPr>
          <w:rFonts w:ascii="Times New Roman" w:cs="Times New Roman" w:eastAsia="Times New Roman" w:hAnsi="Times New Roman"/>
          <w:color w:val="2D3748"/>
          <w:sz w:val="22"/>
          <w:szCs w:val="22"/>
        </w:rPr>
        <w:t xml:space="preserve">Supabase Documentation. (2024). Supabase – The Open Source Firebase Alternative. https://supabase.com/docs</w:t>
      </w:r>
    </w:p>
    <w:p>
      <w:pPr>
        <w:pStyle w:val="ListParagraph"/>
        <w:numPr>
          <w:ilvl w:val="0"/>
          <w:numId w:val="4"/>
        </w:numPr>
        <w:spacing w:after="100" w:line="276"/>
      </w:pPr>
      <w:r>
        <w:rPr>
          <w:rFonts w:ascii="Times New Roman" w:cs="Times New Roman" w:eastAsia="Times New Roman" w:hAnsi="Times New Roman"/>
          <w:color w:val="2D3748"/>
          <w:sz w:val="22"/>
          <w:szCs w:val="22"/>
        </w:rPr>
        <w:t xml:space="preserve">Netlify Documentation. (2024). Netlify – Develop &amp; deploy the best web experiences. https://docs.netlify.com/</w:t>
      </w:r>
    </w:p>
    <w:p>
      <w:pPr>
        <w:pStyle w:val="ListParagraph"/>
        <w:numPr>
          <w:ilvl w:val="0"/>
          <w:numId w:val="4"/>
        </w:numPr>
        <w:spacing w:after="100" w:line="276"/>
      </w:pPr>
      <w:r>
        <w:rPr>
          <w:rFonts w:ascii="Times New Roman" w:cs="Times New Roman" w:eastAsia="Times New Roman" w:hAnsi="Times New Roman"/>
          <w:color w:val="2D3748"/>
          <w:sz w:val="22"/>
          <w:szCs w:val="22"/>
        </w:rPr>
        <w:t xml:space="preserve">Vitest Documentation. (2024). Vitest – Next generation testing framework. https://vitest.dev/</w:t>
      </w:r>
    </w:p>
    <w:p>
      <w:pPr>
        <w:pStyle w:val="ListParagraph"/>
        <w:numPr>
          <w:ilvl w:val="0"/>
          <w:numId w:val="4"/>
        </w:numPr>
        <w:spacing w:after="100" w:line="276"/>
      </w:pPr>
      <w:r>
        <w:rPr>
          <w:rFonts w:ascii="Times New Roman" w:cs="Times New Roman" w:eastAsia="Times New Roman" w:hAnsi="Times New Roman"/>
          <w:color w:val="2D3748"/>
          <w:sz w:val="22"/>
          <w:szCs w:val="22"/>
        </w:rPr>
        <w:t xml:space="preserve">Playwright Documentation. (2024). Playwright – Fast and reliable end-to-end testing. https://playwright.dev/</w:t>
      </w:r>
    </w:p>
    <w:p>
      <w:pPr>
        <w:pStyle w:val="ListParagraph"/>
        <w:numPr>
          <w:ilvl w:val="0"/>
          <w:numId w:val="4"/>
        </w:numPr>
        <w:spacing w:after="100" w:line="276"/>
      </w:pPr>
      <w:r>
        <w:rPr>
          <w:rFonts w:ascii="Times New Roman" w:cs="Times New Roman" w:eastAsia="Times New Roman" w:hAnsi="Times New Roman"/>
          <w:color w:val="2D3748"/>
          <w:sz w:val="22"/>
          <w:szCs w:val="22"/>
        </w:rPr>
        <w:t xml:space="preserve">Duolingo. (2024). Duolingo – Learn languages for free. https://www.duolingo.com/</w:t>
      </w:r>
    </w:p>
    <w:p>
      <w:pPr>
        <w:pStyle w:val="ListParagraph"/>
        <w:numPr>
          <w:ilvl w:val="0"/>
          <w:numId w:val="4"/>
        </w:numPr>
        <w:spacing w:after="100" w:line="276"/>
      </w:pPr>
      <w:r>
        <w:rPr>
          <w:rFonts w:ascii="Times New Roman" w:cs="Times New Roman" w:eastAsia="Times New Roman" w:hAnsi="Times New Roman"/>
          <w:color w:val="2D3748"/>
          <w:sz w:val="22"/>
          <w:szCs w:val="22"/>
        </w:rPr>
        <w:t xml:space="preserve">Deterding, S., Dixon, D., Khaled, R., &amp; Nacke, L. (2011). From Game Design Elements to Gamefulness. Proceedings of the 15th International Academic MindTrek Conference.</w:t>
      </w:r>
    </w:p>
    <w:p>
      <w:pPr>
        <w:pStyle w:val="ListParagraph"/>
        <w:numPr>
          <w:ilvl w:val="0"/>
          <w:numId w:val="4"/>
        </w:numPr>
        <w:spacing w:after="100" w:line="276"/>
      </w:pPr>
      <w:r>
        <w:rPr>
          <w:rFonts w:ascii="Times New Roman" w:cs="Times New Roman" w:eastAsia="Times New Roman" w:hAnsi="Times New Roman"/>
          <w:color w:val="2D3748"/>
          <w:sz w:val="22"/>
          <w:szCs w:val="22"/>
        </w:rPr>
        <w:t xml:space="preserve">Telugu Language. (2024). In Wikipedia. https://en.wikipedia.org/wiki/Telugu_language</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4A5568"/>
        <w:sz w:val="20"/>
        <w:szCs w:val="20"/>
      </w:rPr>
      <w:t xml:space="preserve">TeluTalk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7"/>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1A365D"/>
      <w:sz w:val="48"/>
      <w:szCs w:val="48"/>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365D"/>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B6CB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4A55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2026-03-15T06:15:48.691Z</dcterms:created>
  <dcterms:modified xsi:type="dcterms:W3CDTF">2026-03-15T06:15:48.692Z</dcterms:modified>
</cp:coreProperties>
</file>

<file path=docProps/custom.xml><?xml version="1.0" encoding="utf-8"?>
<Properties xmlns="http://schemas.openxmlformats.org/officeDocument/2006/custom-properties" xmlns:vt="http://schemas.openxmlformats.org/officeDocument/2006/docPropsVTypes"/>
</file>