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AAC" w:rsidRDefault="00482F8A" w:rsidP="00482F8A">
      <w:pPr>
        <w:jc w:val="center"/>
        <w:rPr>
          <w:b/>
          <w:u w:val="single"/>
        </w:rPr>
      </w:pPr>
      <w:proofErr w:type="spellStart"/>
      <w:r w:rsidRPr="00482F8A">
        <w:rPr>
          <w:b/>
          <w:u w:val="single"/>
        </w:rPr>
        <w:t>Sim</w:t>
      </w:r>
      <w:proofErr w:type="spellEnd"/>
      <w:r w:rsidRPr="00482F8A">
        <w:rPr>
          <w:b/>
          <w:u w:val="single"/>
        </w:rPr>
        <w:t xml:space="preserve"> 17 Simulations README</w:t>
      </w:r>
    </w:p>
    <w:p w:rsidR="00482F8A" w:rsidRDefault="00482F8A" w:rsidP="00482F8A">
      <w:pPr>
        <w:jc w:val="center"/>
        <w:rPr>
          <w:b/>
          <w:u w:val="single"/>
        </w:rPr>
      </w:pPr>
    </w:p>
    <w:p w:rsidR="00482F8A" w:rsidRPr="00482F8A" w:rsidRDefault="00482F8A" w:rsidP="00482F8A">
      <w:pPr>
        <w:rPr>
          <w:sz w:val="16"/>
          <w:szCs w:val="16"/>
        </w:rPr>
      </w:pPr>
      <w:r w:rsidRPr="00482F8A">
        <w:rPr>
          <w:sz w:val="22"/>
          <w:szCs w:val="22"/>
        </w:rPr>
        <w:t xml:space="preserve">This README provides information </w:t>
      </w:r>
      <w:r>
        <w:rPr>
          <w:sz w:val="22"/>
          <w:szCs w:val="22"/>
        </w:rPr>
        <w:t xml:space="preserve">for </w:t>
      </w:r>
      <w:r w:rsidRPr="00482F8A">
        <w:rPr>
          <w:sz w:val="22"/>
          <w:szCs w:val="22"/>
        </w:rPr>
        <w:t xml:space="preserve">navigating </w:t>
      </w:r>
      <w:r>
        <w:rPr>
          <w:sz w:val="22"/>
          <w:szCs w:val="22"/>
        </w:rPr>
        <w:t xml:space="preserve">the results for Simulation 17 on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: </w:t>
      </w:r>
      <w:hyperlink r:id="rId5" w:history="1">
        <w:r w:rsidRPr="00482F8A">
          <w:rPr>
            <w:rStyle w:val="Hyperlink"/>
            <w:sz w:val="16"/>
            <w:szCs w:val="16"/>
          </w:rPr>
          <w:t>https://github.com/AlexBowring/Contour_Inference_2019/tree/master/Sim_17_results</w:t>
        </w:r>
      </w:hyperlink>
    </w:p>
    <w:p w:rsidR="00482F8A" w:rsidRDefault="00482F8A" w:rsidP="00482F8A">
      <w:pPr>
        <w:rPr>
          <w:sz w:val="22"/>
          <w:szCs w:val="22"/>
        </w:rPr>
      </w:pPr>
    </w:p>
    <w:p w:rsidR="00482F8A" w:rsidRDefault="00482F8A" w:rsidP="00482F8A">
      <w:pPr>
        <w:rPr>
          <w:sz w:val="22"/>
          <w:szCs w:val="22"/>
        </w:rPr>
      </w:pPr>
      <w:r>
        <w:rPr>
          <w:sz w:val="22"/>
          <w:szCs w:val="22"/>
        </w:rPr>
        <w:t xml:space="preserve">Results have been filed in the format: </w:t>
      </w:r>
    </w:p>
    <w:p w:rsidR="00482F8A" w:rsidRDefault="00482F8A" w:rsidP="00482F8A">
      <w:pPr>
        <w:rPr>
          <w:rFonts w:asciiTheme="majorHAnsi" w:hAnsiTheme="majorHAnsi"/>
          <w:sz w:val="16"/>
          <w:szCs w:val="16"/>
        </w:rPr>
      </w:pPr>
      <w:r w:rsidRPr="00482F8A">
        <w:rPr>
          <w:rFonts w:asciiTheme="majorHAnsi" w:hAnsiTheme="majorHAnsi"/>
          <w:sz w:val="16"/>
          <w:szCs w:val="16"/>
        </w:rPr>
        <w:t>/{</w:t>
      </w:r>
      <w:proofErr w:type="spellStart"/>
      <w:proofErr w:type="gramStart"/>
      <w:r w:rsidRPr="00482F8A">
        <w:rPr>
          <w:rFonts w:asciiTheme="majorHAnsi" w:hAnsiTheme="majorHAnsi"/>
          <w:sz w:val="16"/>
          <w:szCs w:val="16"/>
        </w:rPr>
        <w:t>effect</w:t>
      </w:r>
      <w:proofErr w:type="gramEnd"/>
      <w:r w:rsidRPr="00482F8A">
        <w:rPr>
          <w:rFonts w:asciiTheme="majorHAnsi" w:hAnsiTheme="majorHAnsi"/>
          <w:sz w:val="16"/>
          <w:szCs w:val="16"/>
        </w:rPr>
        <w:t>_size</w:t>
      </w:r>
      <w:proofErr w:type="spellEnd"/>
      <w:r w:rsidRPr="00482F8A">
        <w:rPr>
          <w:rFonts w:asciiTheme="majorHAnsi" w:hAnsiTheme="majorHAnsi"/>
          <w:sz w:val="16"/>
          <w:szCs w:val="16"/>
        </w:rPr>
        <w:t>}_</w:t>
      </w:r>
      <w:proofErr w:type="spellStart"/>
      <w:r w:rsidRPr="00482F8A">
        <w:rPr>
          <w:rFonts w:asciiTheme="majorHAnsi" w:hAnsiTheme="majorHAnsi"/>
          <w:sz w:val="16"/>
          <w:szCs w:val="16"/>
        </w:rPr>
        <w:t>effect_size</w:t>
      </w:r>
      <w:proofErr w:type="spellEnd"/>
      <w:r w:rsidRPr="00482F8A">
        <w:rPr>
          <w:rFonts w:asciiTheme="majorHAnsi" w:hAnsiTheme="majorHAnsi"/>
          <w:sz w:val="16"/>
          <w:szCs w:val="16"/>
        </w:rPr>
        <w:t>/{smoothing}_smoothing/</w:t>
      </w:r>
      <w:r>
        <w:rPr>
          <w:rFonts w:asciiTheme="majorHAnsi" w:hAnsiTheme="majorHAnsi"/>
          <w:sz w:val="16"/>
          <w:szCs w:val="16"/>
        </w:rPr>
        <w:t>Figures/</w:t>
      </w:r>
    </w:p>
    <w:p w:rsidR="00482F8A" w:rsidRPr="00482F8A" w:rsidRDefault="00482F8A" w:rsidP="00482F8A">
      <w:pPr>
        <w:rPr>
          <w:rFonts w:asciiTheme="majorHAnsi" w:hAnsiTheme="majorHAnsi"/>
          <w:sz w:val="16"/>
          <w:szCs w:val="16"/>
        </w:rPr>
      </w:pPr>
      <w:r w:rsidRPr="00482F8A">
        <w:rPr>
          <w:rFonts w:asciiTheme="majorHAnsi" w:hAnsiTheme="majorHAnsi"/>
          <w:sz w:val="16"/>
          <w:szCs w:val="16"/>
        </w:rPr>
        <w:t>{</w:t>
      </w:r>
      <w:proofErr w:type="spellStart"/>
      <w:proofErr w:type="gramStart"/>
      <w:r w:rsidRPr="00482F8A">
        <w:rPr>
          <w:rFonts w:asciiTheme="majorHAnsi" w:hAnsiTheme="majorHAnsi"/>
          <w:sz w:val="16"/>
          <w:szCs w:val="16"/>
        </w:rPr>
        <w:t>bootstrap</w:t>
      </w:r>
      <w:proofErr w:type="gramEnd"/>
      <w:r w:rsidRPr="00482F8A">
        <w:rPr>
          <w:rFonts w:asciiTheme="majorHAnsi" w:hAnsiTheme="majorHAnsi"/>
          <w:sz w:val="16"/>
          <w:szCs w:val="16"/>
        </w:rPr>
        <w:t>_type</w:t>
      </w:r>
      <w:proofErr w:type="spellEnd"/>
      <w:r w:rsidRPr="00482F8A">
        <w:rPr>
          <w:rFonts w:asciiTheme="majorHAnsi" w:hAnsiTheme="majorHAnsi"/>
          <w:sz w:val="16"/>
          <w:szCs w:val="16"/>
        </w:rPr>
        <w:t>}_{</w:t>
      </w:r>
      <w:proofErr w:type="spellStart"/>
      <w:r w:rsidRPr="00482F8A">
        <w:rPr>
          <w:rFonts w:asciiTheme="majorHAnsi" w:hAnsiTheme="majorHAnsi"/>
          <w:sz w:val="16"/>
          <w:szCs w:val="16"/>
        </w:rPr>
        <w:t>variance_estimator</w:t>
      </w:r>
      <w:proofErr w:type="spellEnd"/>
      <w:r w:rsidRPr="00482F8A">
        <w:rPr>
          <w:rFonts w:asciiTheme="majorHAnsi" w:hAnsiTheme="majorHAnsi"/>
          <w:sz w:val="16"/>
          <w:szCs w:val="16"/>
        </w:rPr>
        <w:t>}_{</w:t>
      </w:r>
      <w:proofErr w:type="spellStart"/>
      <w:r w:rsidRPr="00482F8A">
        <w:rPr>
          <w:rFonts w:asciiTheme="majorHAnsi" w:hAnsiTheme="majorHAnsi"/>
          <w:sz w:val="16"/>
          <w:szCs w:val="16"/>
        </w:rPr>
        <w:t>distribution_type</w:t>
      </w:r>
      <w:proofErr w:type="spellEnd"/>
      <w:r w:rsidRPr="00482F8A">
        <w:rPr>
          <w:rFonts w:asciiTheme="majorHAnsi" w:hAnsiTheme="majorHAnsi"/>
          <w:sz w:val="16"/>
          <w:szCs w:val="16"/>
        </w:rPr>
        <w:t>}_{</w:t>
      </w:r>
      <w:proofErr w:type="spellStart"/>
      <w:r w:rsidRPr="00482F8A">
        <w:rPr>
          <w:rFonts w:asciiTheme="majorHAnsi" w:hAnsiTheme="majorHAnsi"/>
          <w:sz w:val="16"/>
          <w:szCs w:val="16"/>
        </w:rPr>
        <w:t>boundary_dimensions</w:t>
      </w:r>
      <w:proofErr w:type="spellEnd"/>
      <w:r w:rsidRPr="00482F8A">
        <w:rPr>
          <w:rFonts w:asciiTheme="majorHAnsi" w:hAnsiTheme="majorHAnsi"/>
          <w:sz w:val="16"/>
          <w:szCs w:val="16"/>
        </w:rPr>
        <w:t>}_{</w:t>
      </w:r>
      <w:proofErr w:type="spellStart"/>
      <w:r w:rsidRPr="00482F8A">
        <w:rPr>
          <w:rFonts w:asciiTheme="majorHAnsi" w:hAnsiTheme="majorHAnsi"/>
          <w:sz w:val="16"/>
          <w:szCs w:val="16"/>
        </w:rPr>
        <w:t>effect_size</w:t>
      </w:r>
      <w:proofErr w:type="spellEnd"/>
      <w:r w:rsidRPr="00482F8A">
        <w:rPr>
          <w:rFonts w:asciiTheme="majorHAnsi" w:hAnsiTheme="majorHAnsi"/>
          <w:sz w:val="16"/>
          <w:szCs w:val="16"/>
        </w:rPr>
        <w:t>}_{smoothing}</w:t>
      </w:r>
      <w:r>
        <w:rPr>
          <w:rFonts w:asciiTheme="majorHAnsi" w:hAnsiTheme="majorHAnsi"/>
          <w:sz w:val="16"/>
          <w:szCs w:val="16"/>
        </w:rPr>
        <w:t>.</w:t>
      </w:r>
      <w:proofErr w:type="spellStart"/>
      <w:r>
        <w:rPr>
          <w:rFonts w:asciiTheme="majorHAnsi" w:hAnsiTheme="majorHAnsi"/>
          <w:sz w:val="16"/>
          <w:szCs w:val="16"/>
        </w:rPr>
        <w:t>pdf</w:t>
      </w:r>
      <w:proofErr w:type="spellEnd"/>
    </w:p>
    <w:p w:rsidR="00482F8A" w:rsidRDefault="00482F8A" w:rsidP="00482F8A">
      <w:pPr>
        <w:rPr>
          <w:rFonts w:asciiTheme="majorHAnsi" w:hAnsiTheme="majorHAnsi"/>
          <w:sz w:val="22"/>
          <w:szCs w:val="22"/>
        </w:rPr>
      </w:pPr>
    </w:p>
    <w:p w:rsidR="00482F8A" w:rsidRDefault="00482F8A" w:rsidP="00482F8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For example: </w:t>
      </w:r>
    </w:p>
    <w:p w:rsidR="00482F8A" w:rsidRDefault="00482F8A" w:rsidP="00482F8A">
      <w:p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/02_effect_size/1_</w:t>
      </w:r>
      <w:r w:rsidRPr="00482F8A">
        <w:rPr>
          <w:rFonts w:asciiTheme="majorHAnsi" w:hAnsiTheme="majorHAnsi"/>
          <w:sz w:val="16"/>
          <w:szCs w:val="16"/>
        </w:rPr>
        <w:t>smoothing/</w:t>
      </w:r>
      <w:r>
        <w:rPr>
          <w:rFonts w:asciiTheme="majorHAnsi" w:hAnsiTheme="majorHAnsi"/>
          <w:sz w:val="16"/>
          <w:szCs w:val="16"/>
        </w:rPr>
        <w:t>Figures/</w:t>
      </w:r>
    </w:p>
    <w:p w:rsidR="00482F8A" w:rsidRDefault="00482F8A" w:rsidP="00482F8A">
      <w:pPr>
        <w:rPr>
          <w:rFonts w:asciiTheme="majorHAnsi" w:eastAsia="Times New Roman" w:hAnsiTheme="majorHAnsi" w:cs="Times New Roman"/>
          <w:bCs/>
          <w:color w:val="24292E"/>
          <w:sz w:val="16"/>
          <w:szCs w:val="16"/>
          <w:shd w:val="clear" w:color="auto" w:fill="FFFFFF"/>
        </w:rPr>
      </w:pPr>
      <w:proofErr w:type="gramStart"/>
      <w:r w:rsidRPr="00482F8A">
        <w:rPr>
          <w:rFonts w:asciiTheme="majorHAnsi" w:hAnsiTheme="majorHAnsi"/>
          <w:sz w:val="16"/>
          <w:szCs w:val="16"/>
        </w:rPr>
        <w:t>mult</w:t>
      </w:r>
      <w:proofErr w:type="gramEnd"/>
      <w:r w:rsidRPr="00482F8A">
        <w:rPr>
          <w:rFonts w:asciiTheme="majorHAnsi" w:hAnsiTheme="majorHAnsi"/>
          <w:sz w:val="16"/>
          <w:szCs w:val="16"/>
        </w:rPr>
        <w:t>_bootstrap_</w:t>
      </w:r>
      <w:r w:rsidRPr="00482F8A">
        <w:rPr>
          <w:rFonts w:asciiTheme="majorHAnsi" w:eastAsia="Times New Roman" w:hAnsiTheme="majorHAnsi" w:cs="Times New Roman"/>
          <w:bCs/>
          <w:color w:val="24292E"/>
          <w:sz w:val="16"/>
          <w:szCs w:val="16"/>
          <w:shd w:val="clear" w:color="auto" w:fill="FFFFFF"/>
        </w:rPr>
        <w:t>cohen_var_abs_max_dist_10_square_dim_02_effect_1_smo.pdf</w:t>
      </w:r>
    </w:p>
    <w:p w:rsidR="00482F8A" w:rsidRDefault="00482F8A" w:rsidP="00482F8A">
      <w:pPr>
        <w:rPr>
          <w:rFonts w:asciiTheme="majorHAnsi" w:eastAsia="Times New Roman" w:hAnsiTheme="majorHAnsi" w:cs="Times New Roman"/>
          <w:bCs/>
          <w:color w:val="24292E"/>
          <w:sz w:val="16"/>
          <w:szCs w:val="16"/>
          <w:shd w:val="clear" w:color="auto" w:fill="FFFFFF"/>
        </w:rPr>
      </w:pPr>
    </w:p>
    <w:p w:rsidR="00482F8A" w:rsidRDefault="00482F8A" w:rsidP="00482F8A">
      <w:pPr>
        <w:rPr>
          <w:sz w:val="22"/>
          <w:szCs w:val="22"/>
        </w:rPr>
      </w:pPr>
      <w:r w:rsidRPr="00482F8A">
        <w:rPr>
          <w:sz w:val="22"/>
          <w:szCs w:val="22"/>
        </w:rPr>
        <w:t>This</w:t>
      </w:r>
      <w:r>
        <w:rPr>
          <w:sz w:val="22"/>
          <w:szCs w:val="22"/>
        </w:rPr>
        <w:t xml:space="preserve"> table provides a description on what each of these parameters mean and the values of each parameter explored in the simulation:</w:t>
      </w:r>
    </w:p>
    <w:p w:rsidR="00482F8A" w:rsidRDefault="00482F8A" w:rsidP="00482F8A">
      <w:pPr>
        <w:rPr>
          <w:sz w:val="22"/>
          <w:szCs w:val="22"/>
        </w:rPr>
      </w:pPr>
    </w:p>
    <w:p w:rsidR="00482F8A" w:rsidRDefault="00482F8A" w:rsidP="00482F8A">
      <w:pPr>
        <w:rPr>
          <w:sz w:val="22"/>
          <w:szCs w:val="22"/>
        </w:rPr>
      </w:pPr>
      <w:r>
        <w:rPr>
          <w:sz w:val="22"/>
          <w:szCs w:val="22"/>
        </w:rPr>
        <w:t>In all simulations, for N subjects (N = 30, 60, 120) a constant signal was generated over a 2D square grid of size (10x10/60x60/124x124), and Gaussian noise was added smoothed with a (1, 3, 5, 7) voxel FWHM Gaussian</w:t>
      </w:r>
      <w:r w:rsidR="00E4333E">
        <w:rPr>
          <w:sz w:val="22"/>
          <w:szCs w:val="22"/>
        </w:rPr>
        <w:t xml:space="preserve"> kernel. 30,000 Monte Carlo simulations were generated to obtain the empirical maximum, minimum, and absolute maximum distribution. </w:t>
      </w:r>
      <w:r w:rsidR="00700437">
        <w:rPr>
          <w:sz w:val="22"/>
          <w:szCs w:val="22"/>
        </w:rPr>
        <w:t xml:space="preserve">10,000 bootstrap samples were used to obtain the same distributions with a couple of our proposed methods. I then found the 95 percentile of the abs. max distribution, 97.5 percentile of max, and 2.5 percentile of the min distribution for the </w:t>
      </w:r>
      <w:proofErr w:type="spellStart"/>
      <w:proofErr w:type="gramStart"/>
      <w:r w:rsidR="00700437">
        <w:rPr>
          <w:sz w:val="22"/>
          <w:szCs w:val="22"/>
        </w:rPr>
        <w:t>monte</w:t>
      </w:r>
      <w:proofErr w:type="spellEnd"/>
      <w:r w:rsidR="00700437">
        <w:rPr>
          <w:sz w:val="22"/>
          <w:szCs w:val="22"/>
        </w:rPr>
        <w:t xml:space="preserve"> </w:t>
      </w:r>
      <w:proofErr w:type="spellStart"/>
      <w:r w:rsidR="00700437">
        <w:rPr>
          <w:sz w:val="22"/>
          <w:szCs w:val="22"/>
        </w:rPr>
        <w:t>carlo</w:t>
      </w:r>
      <w:proofErr w:type="spellEnd"/>
      <w:proofErr w:type="gramEnd"/>
      <w:r w:rsidR="00700437">
        <w:rPr>
          <w:sz w:val="22"/>
          <w:szCs w:val="22"/>
        </w:rPr>
        <w:t xml:space="preserve"> and bootstrap methods over all subject sizes. </w:t>
      </w:r>
    </w:p>
    <w:p w:rsidR="00482F8A" w:rsidRDefault="00482F8A" w:rsidP="00482F8A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82F8A" w:rsidTr="00700437">
        <w:tc>
          <w:tcPr>
            <w:tcW w:w="2838" w:type="dxa"/>
          </w:tcPr>
          <w:p w:rsidR="00482F8A" w:rsidRPr="00482F8A" w:rsidRDefault="00482F8A" w:rsidP="00700437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Parameter</w:t>
            </w:r>
          </w:p>
        </w:tc>
        <w:tc>
          <w:tcPr>
            <w:tcW w:w="2839" w:type="dxa"/>
          </w:tcPr>
          <w:p w:rsidR="00482F8A" w:rsidRPr="00482F8A" w:rsidRDefault="00482F8A" w:rsidP="00700437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Description</w:t>
            </w:r>
          </w:p>
        </w:tc>
        <w:tc>
          <w:tcPr>
            <w:tcW w:w="2839" w:type="dxa"/>
          </w:tcPr>
          <w:p w:rsidR="00482F8A" w:rsidRPr="00482F8A" w:rsidRDefault="00482F8A" w:rsidP="00700437">
            <w:pPr>
              <w:jc w:val="center"/>
              <w:rPr>
                <w:rFonts w:asciiTheme="majorHAnsi" w:eastAsia="Times New Roman" w:hAnsiTheme="majorHAnsi" w:cs="Times New Roman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>Values explored</w:t>
            </w:r>
          </w:p>
        </w:tc>
      </w:tr>
      <w:tr w:rsidR="00482F8A" w:rsidTr="00700437">
        <w:tc>
          <w:tcPr>
            <w:tcW w:w="2838" w:type="dxa"/>
          </w:tcPr>
          <w:p w:rsidR="00482F8A" w:rsidRDefault="00482F8A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="Times New Roman"/>
              </w:rPr>
              <w:t>effect</w:t>
            </w:r>
            <w:proofErr w:type="gramEnd"/>
            <w:r>
              <w:rPr>
                <w:rFonts w:asciiTheme="majorHAnsi" w:eastAsia="Times New Roman" w:hAnsiTheme="majorHAnsi" w:cs="Times New Roman"/>
              </w:rPr>
              <w:t>_size</w:t>
            </w:r>
            <w:proofErr w:type="spellEnd"/>
          </w:p>
        </w:tc>
        <w:tc>
          <w:tcPr>
            <w:tcW w:w="2839" w:type="dxa"/>
          </w:tcPr>
          <w:p w:rsidR="00482F8A" w:rsidRDefault="00E4333E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The constant ‘true’ effect size generated for all subjects</w:t>
            </w:r>
          </w:p>
        </w:tc>
        <w:tc>
          <w:tcPr>
            <w:tcW w:w="2839" w:type="dxa"/>
          </w:tcPr>
          <w:p w:rsidR="00482F8A" w:rsidRDefault="00E4333E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="Calibri" w:eastAsia="Times New Roman" w:hAnsi="Calibri" w:cs="Times New Roman"/>
              </w:rPr>
              <w:t>μ</w:t>
            </w:r>
            <w:r>
              <w:rPr>
                <w:rFonts w:asciiTheme="majorHAnsi" w:eastAsia="Times New Roman" w:hAnsiTheme="majorHAnsi" w:cs="Times New Roman"/>
              </w:rPr>
              <w:t xml:space="preserve"> = 1, 2, 0.2, 5, 0.7</w:t>
            </w:r>
          </w:p>
        </w:tc>
      </w:tr>
      <w:tr w:rsidR="00482F8A" w:rsidTr="00700437">
        <w:tc>
          <w:tcPr>
            <w:tcW w:w="2838" w:type="dxa"/>
          </w:tcPr>
          <w:p w:rsidR="00482F8A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proofErr w:type="gramStart"/>
            <w:r>
              <w:rPr>
                <w:rFonts w:asciiTheme="majorHAnsi" w:eastAsia="Times New Roman" w:hAnsiTheme="majorHAnsi" w:cs="Times New Roman"/>
              </w:rPr>
              <w:t>smoothing</w:t>
            </w:r>
            <w:proofErr w:type="gramEnd"/>
          </w:p>
        </w:tc>
        <w:tc>
          <w:tcPr>
            <w:tcW w:w="2839" w:type="dxa"/>
          </w:tcPr>
          <w:p w:rsidR="00482F8A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The smoothing FWHM used for the Gaussian kernel to smooth the noise</w:t>
            </w:r>
          </w:p>
        </w:tc>
        <w:tc>
          <w:tcPr>
            <w:tcW w:w="2839" w:type="dxa"/>
          </w:tcPr>
          <w:p w:rsidR="00482F8A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 voxel FWHM</w:t>
            </w:r>
          </w:p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 voxel FWHM</w:t>
            </w:r>
          </w:p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5 voxel FWHM</w:t>
            </w:r>
          </w:p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7 voxel FWHM</w:t>
            </w:r>
          </w:p>
        </w:tc>
      </w:tr>
      <w:tr w:rsidR="00482F8A" w:rsidTr="00700437">
        <w:tc>
          <w:tcPr>
            <w:tcW w:w="2838" w:type="dxa"/>
          </w:tcPr>
          <w:p w:rsidR="00482F8A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="Times New Roman"/>
              </w:rPr>
              <w:t>bootstrap</w:t>
            </w:r>
            <w:proofErr w:type="gramEnd"/>
            <w:r>
              <w:rPr>
                <w:rFonts w:asciiTheme="majorHAnsi" w:eastAsia="Times New Roman" w:hAnsiTheme="majorHAnsi" w:cs="Times New Roman"/>
              </w:rPr>
              <w:t>_type</w:t>
            </w:r>
            <w:proofErr w:type="spellEnd"/>
          </w:p>
        </w:tc>
        <w:tc>
          <w:tcPr>
            <w:tcW w:w="2839" w:type="dxa"/>
          </w:tcPr>
          <w:p w:rsidR="00482F8A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Which bootstrap type was used in the simulations</w:t>
            </w:r>
          </w:p>
        </w:tc>
        <w:tc>
          <w:tcPr>
            <w:tcW w:w="2839" w:type="dxa"/>
          </w:tcPr>
          <w:p w:rsidR="00482F8A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</w:rPr>
              <w:t>Mult_bootstrap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 xml:space="preserve"> (multiplier bootstrap, bootstrapped residuals)</w:t>
            </w:r>
          </w:p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="Times New Roman"/>
              </w:rPr>
              <w:t>t</w:t>
            </w:r>
            <w:proofErr w:type="gramEnd"/>
            <w:r>
              <w:rPr>
                <w:rFonts w:asciiTheme="majorHAnsi" w:eastAsia="Times New Roman" w:hAnsiTheme="majorHAnsi" w:cs="Times New Roman"/>
              </w:rPr>
              <w:t>_bootstrap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 xml:space="preserve"> (t-bootstrap, bootstrapped residuals divided by bootstrap standard deviation)</w:t>
            </w:r>
          </w:p>
        </w:tc>
      </w:tr>
      <w:tr w:rsidR="00482F8A" w:rsidTr="00700437">
        <w:tc>
          <w:tcPr>
            <w:tcW w:w="2838" w:type="dxa"/>
          </w:tcPr>
          <w:p w:rsidR="00482F8A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="Times New Roman"/>
              </w:rPr>
              <w:t>variance</w:t>
            </w:r>
            <w:proofErr w:type="gramEnd"/>
            <w:r>
              <w:rPr>
                <w:rFonts w:asciiTheme="majorHAnsi" w:eastAsia="Times New Roman" w:hAnsiTheme="majorHAnsi" w:cs="Times New Roman"/>
              </w:rPr>
              <w:t>_estimator</w:t>
            </w:r>
            <w:proofErr w:type="spellEnd"/>
          </w:p>
        </w:tc>
        <w:tc>
          <w:tcPr>
            <w:tcW w:w="2839" w:type="dxa"/>
          </w:tcPr>
          <w:p w:rsidR="00482F8A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The variance estimator used to standardized the residuals before the bootstrap.</w:t>
            </w:r>
          </w:p>
        </w:tc>
        <w:tc>
          <w:tcPr>
            <w:tcW w:w="2839" w:type="dxa"/>
          </w:tcPr>
          <w:p w:rsidR="00482F8A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="Times New Roman"/>
              </w:rPr>
              <w:t>cohen</w:t>
            </w:r>
            <w:proofErr w:type="gramEnd"/>
            <w:r>
              <w:rPr>
                <w:rFonts w:asciiTheme="majorHAnsi" w:eastAsia="Times New Roman" w:hAnsiTheme="majorHAnsi" w:cs="Times New Roman"/>
              </w:rPr>
              <w:t>_var</w:t>
            </w:r>
            <w:proofErr w:type="spellEnd"/>
          </w:p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(Variance of </w:t>
            </w:r>
            <w:proofErr w:type="spellStart"/>
            <w:r>
              <w:rPr>
                <w:rFonts w:asciiTheme="majorHAnsi" w:eastAsia="Times New Roman" w:hAnsiTheme="majorHAnsi" w:cs="Times New Roman"/>
              </w:rPr>
              <w:t>cohens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 xml:space="preserve"> d, </w:t>
            </w:r>
          </w:p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 + d^2/2)</w:t>
            </w:r>
          </w:p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</w:rPr>
              <w:t>SNR_var</w:t>
            </w:r>
            <w:proofErr w:type="spellEnd"/>
          </w:p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(Variance of </w:t>
            </w:r>
            <w:proofErr w:type="spellStart"/>
            <w:r>
              <w:rPr>
                <w:rFonts w:asciiTheme="majorHAnsi" w:eastAsia="Times New Roman" w:hAnsiTheme="majorHAnsi" w:cs="Times New Roman"/>
              </w:rPr>
              <w:t>Fabians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 xml:space="preserve"> SNR residuals)</w:t>
            </w:r>
          </w:p>
        </w:tc>
      </w:tr>
      <w:tr w:rsidR="00700437" w:rsidTr="00700437">
        <w:trPr>
          <w:trHeight w:val="585"/>
        </w:trPr>
        <w:tc>
          <w:tcPr>
            <w:tcW w:w="2838" w:type="dxa"/>
          </w:tcPr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="Times New Roman"/>
              </w:rPr>
              <w:t>distribution</w:t>
            </w:r>
            <w:proofErr w:type="gramEnd"/>
            <w:r>
              <w:rPr>
                <w:rFonts w:asciiTheme="majorHAnsi" w:eastAsia="Times New Roman" w:hAnsiTheme="majorHAnsi" w:cs="Times New Roman"/>
              </w:rPr>
              <w:t>_type</w:t>
            </w:r>
            <w:proofErr w:type="spellEnd"/>
          </w:p>
        </w:tc>
        <w:tc>
          <w:tcPr>
            <w:tcW w:w="2839" w:type="dxa"/>
          </w:tcPr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The distribution from which the </w:t>
            </w:r>
            <w:proofErr w:type="spellStart"/>
            <w:r>
              <w:rPr>
                <w:rFonts w:asciiTheme="majorHAnsi" w:eastAsia="Times New Roman" w:hAnsiTheme="majorHAnsi" w:cs="Times New Roman"/>
              </w:rPr>
              <w:t>quantile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 xml:space="preserve"> values have been obtained</w:t>
            </w:r>
          </w:p>
        </w:tc>
        <w:tc>
          <w:tcPr>
            <w:tcW w:w="2839" w:type="dxa"/>
          </w:tcPr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="Times New Roman"/>
              </w:rPr>
              <w:t>abs</w:t>
            </w:r>
            <w:proofErr w:type="gramEnd"/>
            <w:r>
              <w:rPr>
                <w:rFonts w:asciiTheme="majorHAnsi" w:eastAsia="Times New Roman" w:hAnsiTheme="majorHAnsi" w:cs="Times New Roman"/>
              </w:rPr>
              <w:t>_max</w:t>
            </w:r>
            <w:proofErr w:type="spellEnd"/>
          </w:p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(Absolute maximum, 95%-</w:t>
            </w:r>
            <w:proofErr w:type="spellStart"/>
            <w:r>
              <w:rPr>
                <w:rFonts w:asciiTheme="majorHAnsi" w:eastAsia="Times New Roman" w:hAnsiTheme="majorHAnsi" w:cs="Times New Roman"/>
              </w:rPr>
              <w:t>ile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>)</w:t>
            </w:r>
          </w:p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proofErr w:type="gramStart"/>
            <w:r>
              <w:rPr>
                <w:rFonts w:asciiTheme="majorHAnsi" w:eastAsia="Times New Roman" w:hAnsiTheme="majorHAnsi" w:cs="Times New Roman"/>
              </w:rPr>
              <w:t>max</w:t>
            </w:r>
            <w:proofErr w:type="gramEnd"/>
          </w:p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(Maximum, 97.5%-</w:t>
            </w:r>
            <w:proofErr w:type="spellStart"/>
            <w:r>
              <w:rPr>
                <w:rFonts w:asciiTheme="majorHAnsi" w:eastAsia="Times New Roman" w:hAnsiTheme="majorHAnsi" w:cs="Times New Roman"/>
              </w:rPr>
              <w:t>ile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>)</w:t>
            </w:r>
          </w:p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proofErr w:type="gramStart"/>
            <w:r>
              <w:rPr>
                <w:rFonts w:asciiTheme="majorHAnsi" w:eastAsia="Times New Roman" w:hAnsiTheme="majorHAnsi" w:cs="Times New Roman"/>
              </w:rPr>
              <w:t>min</w:t>
            </w:r>
            <w:proofErr w:type="gramEnd"/>
          </w:p>
          <w:p w:rsidR="00700437" w:rsidRDefault="00700437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(Minimum, 2.5%-</w:t>
            </w:r>
            <w:proofErr w:type="spellStart"/>
            <w:r>
              <w:rPr>
                <w:rFonts w:asciiTheme="majorHAnsi" w:eastAsia="Times New Roman" w:hAnsiTheme="majorHAnsi" w:cs="Times New Roman"/>
              </w:rPr>
              <w:t>ile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>)</w:t>
            </w:r>
          </w:p>
        </w:tc>
      </w:tr>
      <w:tr w:rsidR="00700437" w:rsidTr="00700437">
        <w:trPr>
          <w:trHeight w:val="585"/>
        </w:trPr>
        <w:tc>
          <w:tcPr>
            <w:tcW w:w="2838" w:type="dxa"/>
          </w:tcPr>
          <w:p w:rsidR="00700437" w:rsidRDefault="00E07836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="Times New Roman"/>
              </w:rPr>
              <w:lastRenderedPageBreak/>
              <w:t>boundary</w:t>
            </w:r>
            <w:proofErr w:type="gramEnd"/>
            <w:r>
              <w:rPr>
                <w:rFonts w:asciiTheme="majorHAnsi" w:eastAsia="Times New Roman" w:hAnsiTheme="majorHAnsi" w:cs="Times New Roman"/>
              </w:rPr>
              <w:t>_dimensions</w:t>
            </w:r>
            <w:proofErr w:type="spellEnd"/>
          </w:p>
          <w:p w:rsidR="00E07836" w:rsidRDefault="00E07836" w:rsidP="00E07836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2839" w:type="dxa"/>
          </w:tcPr>
          <w:p w:rsidR="00700437" w:rsidRDefault="00E07836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Dimensions of the square grid for which the constant signal was generated over</w:t>
            </w:r>
          </w:p>
        </w:tc>
        <w:tc>
          <w:tcPr>
            <w:tcW w:w="2839" w:type="dxa"/>
          </w:tcPr>
          <w:p w:rsidR="00700437" w:rsidRDefault="00E07836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10_square_dim</w:t>
            </w:r>
          </w:p>
          <w:p w:rsidR="00E07836" w:rsidRDefault="00E07836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(10 x 10 grid, </w:t>
            </w:r>
            <w:proofErr w:type="spellStart"/>
            <w:r>
              <w:rPr>
                <w:rFonts w:asciiTheme="majorHAnsi" w:eastAsia="Times New Roman" w:hAnsiTheme="majorHAnsi" w:cs="Times New Roman"/>
              </w:rPr>
              <w:t>i.e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 xml:space="preserve"> boundary length of 10^2)</w:t>
            </w:r>
          </w:p>
          <w:p w:rsidR="00E07836" w:rsidRDefault="00E07836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60_square_dim</w:t>
            </w:r>
          </w:p>
          <w:p w:rsidR="00E07836" w:rsidRDefault="00E07836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(60 x 60 grid, i.e. boundary length of 60^2)</w:t>
            </w:r>
          </w:p>
          <w:p w:rsidR="00E07836" w:rsidRDefault="00E07836" w:rsidP="00700437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(124x124 grid, </w:t>
            </w:r>
            <w:proofErr w:type="spellStart"/>
            <w:r>
              <w:rPr>
                <w:rFonts w:asciiTheme="majorHAnsi" w:eastAsia="Times New Roman" w:hAnsiTheme="majorHAnsi" w:cs="Times New Roman"/>
              </w:rPr>
              <w:t>i.e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 xml:space="preserve"> boundary length of 124^2</w:t>
            </w:r>
            <w:bookmarkStart w:id="0" w:name="_GoBack"/>
            <w:bookmarkEnd w:id="0"/>
            <w:r>
              <w:rPr>
                <w:rFonts w:asciiTheme="majorHAnsi" w:eastAsia="Times New Roman" w:hAnsiTheme="majorHAnsi" w:cs="Times New Roman"/>
              </w:rPr>
              <w:t>)</w:t>
            </w:r>
          </w:p>
        </w:tc>
      </w:tr>
    </w:tbl>
    <w:p w:rsidR="00482F8A" w:rsidRPr="00482F8A" w:rsidRDefault="00700437" w:rsidP="00482F8A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br w:type="textWrapping" w:clear="all"/>
      </w:r>
    </w:p>
    <w:p w:rsidR="00482F8A" w:rsidRPr="00482F8A" w:rsidRDefault="00482F8A" w:rsidP="00482F8A">
      <w:pPr>
        <w:rPr>
          <w:rFonts w:asciiTheme="majorHAnsi" w:hAnsiTheme="majorHAnsi"/>
          <w:sz w:val="16"/>
          <w:szCs w:val="16"/>
        </w:rPr>
      </w:pPr>
    </w:p>
    <w:p w:rsidR="00482F8A" w:rsidRDefault="00482F8A" w:rsidP="00482F8A">
      <w:pPr>
        <w:rPr>
          <w:rFonts w:asciiTheme="majorHAnsi" w:hAnsiTheme="majorHAnsi"/>
          <w:sz w:val="22"/>
          <w:szCs w:val="22"/>
        </w:rPr>
      </w:pPr>
    </w:p>
    <w:p w:rsidR="00482F8A" w:rsidRPr="00482F8A" w:rsidRDefault="00482F8A" w:rsidP="00482F8A">
      <w:pPr>
        <w:rPr>
          <w:rFonts w:asciiTheme="majorHAnsi" w:hAnsiTheme="majorHAnsi"/>
          <w:sz w:val="22"/>
          <w:szCs w:val="22"/>
        </w:rPr>
      </w:pPr>
    </w:p>
    <w:sectPr w:rsidR="00482F8A" w:rsidRPr="00482F8A" w:rsidSect="00006A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8A"/>
    <w:rsid w:val="00006AAC"/>
    <w:rsid w:val="00482F8A"/>
    <w:rsid w:val="00700437"/>
    <w:rsid w:val="00E07836"/>
    <w:rsid w:val="00E4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97E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F8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82F8A"/>
    <w:rPr>
      <w:b/>
      <w:bCs/>
    </w:rPr>
  </w:style>
  <w:style w:type="table" w:styleId="TableGrid">
    <w:name w:val="Table Grid"/>
    <w:basedOn w:val="TableNormal"/>
    <w:uiPriority w:val="59"/>
    <w:rsid w:val="00482F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F8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82F8A"/>
    <w:rPr>
      <w:b/>
      <w:bCs/>
    </w:rPr>
  </w:style>
  <w:style w:type="table" w:styleId="TableGrid">
    <w:name w:val="Table Grid"/>
    <w:basedOn w:val="TableNormal"/>
    <w:uiPriority w:val="59"/>
    <w:rsid w:val="00482F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lexBowring/Contour_Inference_2019/tree/master/Sim_17_resul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376</Words>
  <Characters>2146</Characters>
  <Application>Microsoft Macintosh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Bowring</dc:creator>
  <cp:keywords/>
  <dc:description/>
  <cp:lastModifiedBy>Alex Bowring</cp:lastModifiedBy>
  <cp:revision>1</cp:revision>
  <dcterms:created xsi:type="dcterms:W3CDTF">2019-03-21T13:30:00Z</dcterms:created>
  <dcterms:modified xsi:type="dcterms:W3CDTF">2019-03-21T14:17:00Z</dcterms:modified>
</cp:coreProperties>
</file>