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Лабораторна робота №3</w:t>
      </w:r>
    </w:p>
    <w:p>
      <w:pPr>
        <w:jc w:val="center"/>
      </w:pPr>
    </w:p>
    <w:p>
      <w:pPr>
        <w:jc w:val="both"/>
      </w:pPr>
      <w:r>
        <w:rPr>
          <w:rFonts w:ascii="Times New Roman" w:hAnsi="Times New Roman"/>
          <w:b/>
          <w:sz w:val="28"/>
        </w:rPr>
        <w:tab/>
        <w:t xml:space="preserve">Тема: </w:t>
      </w:r>
      <w:r>
        <w:rPr>
          <w:rFonts w:ascii="Times New Roman" w:hAnsi="Times New Roman"/>
          <w:b w:val="0"/>
          <w:sz w:val="28"/>
        </w:rPr>
        <w:t>Дослідження природного освітлення.</w:t>
      </w:r>
    </w:p>
    <w:p>
      <w:pPr>
        <w:jc w:val="both"/>
      </w:pPr>
      <w:r>
        <w:rPr>
          <w:rFonts w:ascii="Times New Roman" w:hAnsi="Times New Roman"/>
          <w:b/>
          <w:sz w:val="28"/>
        </w:rPr>
        <w:tab/>
        <w:t xml:space="preserve">Мета роботи: </w:t>
      </w:r>
      <w:r>
        <w:rPr>
          <w:rFonts w:ascii="Times New Roman" w:hAnsi="Times New Roman"/>
          <w:b w:val="0"/>
          <w:sz w:val="28"/>
        </w:rPr>
        <w:t>навчитися розраховувати природне освітлення для приміщень різного типу і призначення.</w:t>
      </w:r>
    </w:p>
    <w:p>
      <w:pPr>
        <w:jc w:val="both"/>
      </w:pPr>
      <w:r>
        <w:rPr>
          <w:rFonts w:ascii="Times New Roman" w:hAnsi="Times New Roman"/>
          <w:b/>
          <w:sz w:val="28"/>
        </w:rPr>
        <w:tab/>
        <w:t xml:space="preserve">Матеріально-технічне оснащення робочого місця: </w:t>
      </w:r>
    </w:p>
    <w:p>
      <w:pPr>
        <w:pStyle w:val="ListParagraph"/>
      </w:pPr>
      <w:r>
        <w:rPr>
          <w:rFonts w:ascii="Times New Roman" w:hAnsi="Times New Roman"/>
          <w:b w:val="0"/>
          <w:sz w:val="28"/>
        </w:rPr>
        <w:t>ПЕОМ;</w:t>
      </w:r>
    </w:p>
    <w:p>
      <w:pPr>
        <w:pStyle w:val="ListParagraph"/>
      </w:pPr>
      <w:r>
        <w:rPr>
          <w:rFonts w:ascii="Times New Roman" w:hAnsi="Times New Roman"/>
          <w:b w:val="0"/>
          <w:sz w:val="28"/>
        </w:rPr>
        <w:t>ОС Windows;</w:t>
      </w:r>
    </w:p>
    <w:p>
      <w:pPr>
        <w:pStyle w:val="ListParagraph"/>
      </w:pPr>
      <w:r>
        <w:rPr>
          <w:rFonts w:ascii="Times New Roman" w:hAnsi="Times New Roman"/>
          <w:b w:val="0"/>
          <w:sz w:val="28"/>
        </w:rPr>
        <w:t>інструкція до лабораторної роботи №3.</w:t>
      </w:r>
    </w:p>
    <w:p>
      <w:pPr>
        <w:pStyle w:val="ListParagraph"/>
      </w:pPr>
      <w:r>
        <w:rPr>
          <w:rFonts w:ascii="Times New Roman" w:hAnsi="Times New Roman"/>
          <w:b w:val="0"/>
          <w:sz w:val="28"/>
        </w:rPr>
        <w:t>Варіант № 10</w:t>
      </w:r>
    </w:p>
    <w:p>
      <w:pPr>
        <w:jc w:val="center"/>
      </w:pPr>
      <w:r>
        <w:rPr>
          <w:rFonts w:ascii="Times New Roman" w:hAnsi="Times New Roman"/>
          <w:b/>
          <w:sz w:val="28"/>
        </w:rPr>
        <w:t>Хід роботи</w:t>
      </w:r>
    </w:p>
    <w:p>
      <w:r>
        <w:rPr>
          <w:rFonts w:ascii="Times New Roman" w:hAnsi="Times New Roman"/>
          <w:b/>
          <w:sz w:val="28"/>
        </w:rPr>
        <w:t>Завдання: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Розрахувати бокове одностороннє природне освітлення для виробничої дільниці (крила будівлі) з розмірами L×B і висотою H; висота робочої поверхні hp. Будівля знаходиться в м. Олександрія (IV світловий пояс) і навпроти вікон дільниці, що зорієнтовані на південь, немає затіняючих об'єктів. У виробничій дільниці виконуються роботи малої точності.</w:t>
      </w:r>
    </w:p>
    <w:p>
      <w:r>
        <w:rPr>
          <w:rFonts w:ascii="Times New Roman" w:hAnsi="Times New Roman"/>
          <w:b w:val="0"/>
          <w:sz w:val="28"/>
        </w:rPr>
        <w:t>Таблиця 1 – Вихідні дані для варіанту №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/>
                <w:sz w:val="28"/>
              </w:rPr>
              <w:t>Показник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/>
                <w:sz w:val="28"/>
              </w:rPr>
              <w:t>Значення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/>
                <w:sz w:val="28"/>
              </w:rPr>
              <w:t>L, м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/>
                <w:sz w:val="28"/>
              </w:rPr>
              <w:t>66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/>
                <w:sz w:val="28"/>
              </w:rPr>
              <w:t>B, м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/>
                <w:sz w:val="28"/>
              </w:rPr>
              <w:t>24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/>
                <w:sz w:val="28"/>
              </w:rPr>
              <w:t>H, м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/>
                <w:sz w:val="28"/>
              </w:rPr>
              <w:t>4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/>
                <w:sz w:val="28"/>
              </w:rPr>
              <w:t>hp, м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/>
                <w:sz w:val="28"/>
              </w:rPr>
              <w:t>0,7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/>
                <w:sz w:val="28"/>
              </w:rPr>
              <w:t>Вікна зорієнтовані на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/>
                <w:sz w:val="28"/>
              </w:rPr>
              <w:t>південь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/>
                <w:sz w:val="28"/>
              </w:rPr>
              <w:t>Характеристика зорових робіт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/>
                <w:sz w:val="28"/>
              </w:rPr>
              <w:t>малої точності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8"/>
        </w:rPr>
        <w:t>Розв'язання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Необхідна площа вікон визначається за формулою: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Sв = eн · Кз · ηв · Sп / (τз · r₁ · 100)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Визначимо спочатку необхідні для розрахунку значення.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Нормоване значення КПО знайдемо, скориставшись табл. 3.1 та 3.3: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eн = eн³ · m · C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де eн³ = 1,0 – значення КПО за табл. 3.1 (розряд V «Малої точності», бокове освітлення);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m = 0,9 – коефіцієнт світлового клімату для IV поясу;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C = 0,7 – коефіцієнт сонячності клімату (табл. 3.3, IV пояс, південніше 50° півн. ш., вікна зорієнтовані на південь, азимут 136–225°).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eн = 1,0 · 0,9 · 0,7 = 0,63 %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Приймаємо коефіцієнт запасу Кз = 1,3 (для виробничих приміщень).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Значення світлової характеристики вікон ηв визначається за табл. 3.4 відношеннями L/B та B/h: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h = H – hp = 4 – 0,7 = 3,3 м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де h – висота від рівня робочої поверхні до верхнього краю вікна.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L/B = 66/24 = 2,75; B/h = 24/3,3 = 7,27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За табл. 3.4 знаходимо ηв = 13.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Площа підлоги виробничої дільниці становить: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Sп = L × B = 66 × 24 = 1584 м²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Оскільки вікна не мають світлозахисних пристроїв і виготовлені з подвійних дерев'яних рам, в яких встановлено віконне листове скло, то за знайденими в табл. 3.6 значеннями визначаємо загальний коефіцієнт світло пропускання вікон: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τз = τ₁ · τ₂ · τ₃ · τ₄ · τ₅ = 0,8 · 0,6 · 1 · 1 · 1 = 0,48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де τ₁ = 0,8 – коефіцієнт світло пропускання матеріалу (подвійне віконне листове скло);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τ₂ = 0,6 – коефіцієнт, що враховує втрати світла у віконній рамі (подвійні дерев'яні окремі рами);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τ₃ = 1 – коефіцієнт, що враховує втрати світла в несучих конструкціях (при боковому освітленні);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τ₄ = 1 – коефіцієнт, що враховує втрати світла у сонцезахисних пристроях (відсутні);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τ₅ = 1 – коефіцієнт, що враховує втрати світла у захисній сітці.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Визначаємо середній коефіцієнт відбиття приміщення: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ρСР = (ρстелі · Sстелі + ρстін · Sстін + ρпідлоги · Sпідлоги) / (Sстелі + Sстін + Sпідлоги)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де ρстелі = 0,7; ρстін = 0,5; ρпідлоги = 0,1 – коефіцієнти відбиття (табл. 3.8, 3.9);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Sстелі = Sпідлоги = L × B = 66 × 24 = 1584 м²;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Sстін = 2 · (L + B) · H = 2 · (66 + 24) · 4 = 720 м².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ρСР = (0,7 · 1584 + 0,5 · 720 + 0,1 · 1584) / (1584 + 720 + 1584) =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= (1108,8 + 360 + 158,4) / 3888 = 1627,2 / 3888 = 0,42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Порахувавши значення параметрів, що характеризують приміщення B/h = 24/3,3 = 7,27; L/B = 66/24 = 2,75, за табл. 3.7 визначаємо коефіцієнт r₁ = 2,1.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Підставивши попередньо знайдені значення визначаємо необхідну площу вікон виробничої дільниці: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Sв = eн · Кз · ηв · Sп / (τз · r₁ · 100) =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= 0,63 · 1,3 · 13 · 1584 / (0,48 · 2,1 · 100) =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= 16865 / 100,8 = 167 м²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Вибираємо стандартні вікна з розміром 1,5×1,7 м, тоді площа одного вікна становитиме Sв¹ = 2,55 м².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Визначаємо необхідну кількість вікон: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n = Sв / Sв¹ = 167 / 2,55 = 65,5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Приймаємо 66 вікон. Розташування вікон – у два ряди по 33 вікна вздовж південної стіни довжиною 66 м.</w:t>
      </w:r>
    </w:p>
    <w:p/>
    <w:p>
      <w:r>
        <w:rPr>
          <w:rFonts w:ascii="Times New Roman" w:hAnsi="Times New Roman"/>
          <w:b/>
          <w:sz w:val="28"/>
        </w:rPr>
        <w:t>Висновки: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У ході виконання лабораторно-практичної роботи навчилися розраховувати природне освітлення для приміщень різного типу та призначення. Для забезпечення нормованого бокового одностороннього природного освітлення виробничої дільниці розмірами 66×24 м з висотою 4 м, де виконуються роботи малої точності (розряд V), необхідно встановити 66 стандартних вікон розміром 1,5×1,7 м (загальна площа скління Sв = 167 м²), розташованих у два ряди по 33 вікна вздовж південної стіни. Нормоване значення КПО для даного приміщення становить eн = 0,63 %.</w:t>
      </w:r>
    </w:p>
    <w:sectPr w:rsidR="00FC693F" w:rsidRPr="0006063C" w:rsidSect="00034616">
      <w:pgSz w:w="12240" w:h="15840"/>
      <w:pgMar w:top="850" w:right="850" w:bottom="1559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