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Puerto Rico</w:t>
      </w:r>
    </w:p>
    <w:p w:rsidR="00000000" w:rsidDel="00000000" w:rsidP="00000000" w:rsidRDefault="00000000" w:rsidRPr="00000000" w14:paraId="00000002">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Mayaguez Campus</w:t>
      </w:r>
    </w:p>
    <w:p w:rsidR="00000000" w:rsidDel="00000000" w:rsidP="00000000" w:rsidRDefault="00000000" w:rsidRPr="00000000" w14:paraId="00000003">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INEL 4206 - Microprocessors 1</w:t>
      </w:r>
    </w:p>
    <w:p w:rsidR="00000000" w:rsidDel="00000000" w:rsidP="00000000" w:rsidRDefault="00000000" w:rsidRPr="00000000" w14:paraId="00000004">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Luis B. Roa</w:t>
      </w:r>
    </w:p>
    <w:p w:rsidR="00000000" w:rsidDel="00000000" w:rsidP="00000000" w:rsidRDefault="00000000" w:rsidRPr="00000000" w14:paraId="00000005">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1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1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1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1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Is the A/C on?</w:t>
      </w:r>
    </w:p>
    <w:p w:rsidR="00000000" w:rsidDel="00000000" w:rsidP="00000000" w:rsidRDefault="00000000" w:rsidRPr="00000000" w14:paraId="0000000E">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MAR A/C</w:t>
      </w:r>
    </w:p>
    <w:p w:rsidR="00000000" w:rsidDel="00000000" w:rsidP="00000000" w:rsidRDefault="00000000" w:rsidRPr="00000000" w14:paraId="0000000F">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1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after="1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spacing w:after="1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after="1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pacing w:after="1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spacing w:after="1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Luis A. Santiago</w:t>
      </w:r>
    </w:p>
    <w:p w:rsidR="00000000" w:rsidDel="00000000" w:rsidP="00000000" w:rsidRDefault="00000000" w:rsidRPr="00000000" w14:paraId="00000018">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 A. Alvarez</w:t>
      </w:r>
    </w:p>
    <w:p w:rsidR="00000000" w:rsidDel="00000000" w:rsidP="00000000" w:rsidRDefault="00000000" w:rsidRPr="00000000" w14:paraId="00000019">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Ramón J. Rosario Recci</w:t>
      </w:r>
    </w:p>
    <w:p w:rsidR="00000000" w:rsidDel="00000000" w:rsidP="00000000" w:rsidRDefault="00000000" w:rsidRPr="00000000" w14:paraId="0000001A">
      <w:pP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LOGIC VIEW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spacing w:after="160" w:lineRule="auto"/>
        <w:jc w:val="center"/>
        <w:rPr/>
      </w:pPr>
      <w:r w:rsidDel="00000000" w:rsidR="00000000" w:rsidRPr="00000000">
        <w:rPr/>
        <w:drawing>
          <wp:inline distB="114300" distT="114300" distL="114300" distR="114300">
            <wp:extent cx="3037942" cy="54558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7942" cy="545589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Rule="auto"/>
        <w:jc w:val="both"/>
        <w:rPr/>
      </w:pPr>
      <w:r w:rsidDel="00000000" w:rsidR="00000000" w:rsidRPr="00000000">
        <w:rPr>
          <w:rtl w:val="0"/>
        </w:rPr>
        <w:t xml:space="preserve">This point touches on interactions. The interaction between the "user" and the device is shown. The device interacts with the unit changer and at the same time via Wi-Fi interacts with the ESP32. This microprocessor interacts with the temperature sensor. With all this thread of interactions the user will get what he needs.</w:t>
      </w:r>
    </w:p>
    <w:p w:rsidR="00000000" w:rsidDel="00000000" w:rsidP="00000000" w:rsidRDefault="00000000" w:rsidRPr="00000000" w14:paraId="0000001E">
      <w:pPr>
        <w:spacing w:after="160" w:lineRule="auto"/>
        <w:jc w:val="center"/>
        <w:rPr/>
      </w:pPr>
      <w:r w:rsidDel="00000000" w:rsidR="00000000" w:rsidRPr="00000000">
        <w:rPr>
          <w:rtl w:val="0"/>
        </w:rPr>
      </w:r>
    </w:p>
    <w:p w:rsidR="00000000" w:rsidDel="00000000" w:rsidP="00000000" w:rsidRDefault="00000000" w:rsidRPr="00000000" w14:paraId="0000001F">
      <w:pPr>
        <w:spacing w:after="160" w:lineRule="auto"/>
        <w:jc w:val="center"/>
        <w:rPr/>
      </w:pPr>
      <w:r w:rsidDel="00000000" w:rsidR="00000000" w:rsidRPr="00000000">
        <w:rPr>
          <w:rtl w:val="0"/>
        </w:rPr>
      </w:r>
    </w:p>
    <w:p w:rsidR="00000000" w:rsidDel="00000000" w:rsidP="00000000" w:rsidRDefault="00000000" w:rsidRPr="00000000" w14:paraId="00000020">
      <w:pPr>
        <w:spacing w:after="160" w:lineRule="auto"/>
        <w:jc w:val="center"/>
        <w:rPr/>
      </w:pPr>
      <w:r w:rsidDel="00000000" w:rsidR="00000000" w:rsidRPr="00000000">
        <w:rPr>
          <w:rtl w:val="0"/>
        </w:rPr>
      </w:r>
    </w:p>
    <w:p w:rsidR="00000000" w:rsidDel="00000000" w:rsidP="00000000" w:rsidRDefault="00000000" w:rsidRPr="00000000" w14:paraId="00000021">
      <w:pPr>
        <w:spacing w:after="160" w:lineRule="auto"/>
        <w:jc w:val="center"/>
        <w:rPr/>
      </w:pPr>
      <w:r w:rsidDel="00000000" w:rsidR="00000000" w:rsidRPr="00000000">
        <w:rPr>
          <w:rtl w:val="0"/>
        </w:rPr>
      </w:r>
    </w:p>
    <w:p w:rsidR="00000000" w:rsidDel="00000000" w:rsidP="00000000" w:rsidRDefault="00000000" w:rsidRPr="00000000" w14:paraId="00000022">
      <w:pPr>
        <w:spacing w:after="160" w:lineRule="auto"/>
        <w:jc w:val="center"/>
        <w:rPr/>
      </w:pPr>
      <w:r w:rsidDel="00000000" w:rsidR="00000000" w:rsidRPr="00000000">
        <w:rPr>
          <w:rtl w:val="0"/>
        </w:rPr>
      </w:r>
    </w:p>
    <w:p w:rsidR="00000000" w:rsidDel="00000000" w:rsidP="00000000" w:rsidRDefault="00000000" w:rsidRPr="00000000" w14:paraId="00000023">
      <w:pPr>
        <w:spacing w:after="1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4">
      <w:pPr>
        <w:spacing w:after="1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PROCESS VIEW:</w:t>
      </w:r>
    </w:p>
    <w:p w:rsidR="00000000" w:rsidDel="00000000" w:rsidP="00000000" w:rsidRDefault="00000000" w:rsidRPr="00000000" w14:paraId="00000025">
      <w:pPr>
        <w:jc w:val="center"/>
        <w:rPr>
          <w:rFonts w:ascii="Times New Roman" w:cs="Times New Roman" w:eastAsia="Times New Roman" w:hAnsi="Times New Roman"/>
          <w:sz w:val="32"/>
          <w:szCs w:val="32"/>
        </w:rPr>
      </w:pPr>
      <w:r w:rsidDel="00000000" w:rsidR="00000000" w:rsidRPr="00000000">
        <w:rPr>
          <w:b w:val="1"/>
          <w:sz w:val="30"/>
          <w:szCs w:val="30"/>
          <w:u w:val="single"/>
        </w:rPr>
        <w:drawing>
          <wp:inline distB="114300" distT="114300" distL="114300" distR="114300">
            <wp:extent cx="4310063" cy="418119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0063" cy="418119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This view projects the way in which the processes and the functions to be used communicate with each other. From the different tasks in the microprocessor, to the web server and its processes, and to finish the end user’s device.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b w:val="1"/>
          <w:sz w:val="30"/>
          <w:szCs w:val="30"/>
          <w:u w:val="single"/>
        </w:rPr>
      </w:pPr>
      <w:r w:rsidDel="00000000" w:rsidR="00000000" w:rsidRPr="00000000">
        <w:rPr>
          <w:rtl w:val="0"/>
        </w:rPr>
      </w:r>
    </w:p>
    <w:p w:rsidR="00000000" w:rsidDel="00000000" w:rsidP="00000000" w:rsidRDefault="00000000" w:rsidRPr="00000000" w14:paraId="00000036">
      <w:pPr>
        <w:jc w:val="center"/>
        <w:rPr>
          <w:b w:val="1"/>
          <w:sz w:val="30"/>
          <w:szCs w:val="30"/>
          <w:u w:val="single"/>
        </w:rPr>
      </w:pPr>
      <w:r w:rsidDel="00000000" w:rsidR="00000000" w:rsidRPr="00000000">
        <w:rPr>
          <w:rtl w:val="0"/>
        </w:rPr>
      </w:r>
    </w:p>
    <w:p w:rsidR="00000000" w:rsidDel="00000000" w:rsidP="00000000" w:rsidRDefault="00000000" w:rsidRPr="00000000" w14:paraId="00000037">
      <w:pPr>
        <w:jc w:val="center"/>
        <w:rPr>
          <w:b w:val="1"/>
          <w:sz w:val="30"/>
          <w:szCs w:val="30"/>
          <w:u w:val="single"/>
        </w:rPr>
      </w:pPr>
      <w:r w:rsidDel="00000000" w:rsidR="00000000" w:rsidRPr="00000000">
        <w:rPr>
          <w:rtl w:val="0"/>
        </w:rPr>
      </w:r>
    </w:p>
    <w:p w:rsidR="00000000" w:rsidDel="00000000" w:rsidP="00000000" w:rsidRDefault="00000000" w:rsidRPr="00000000" w14:paraId="00000038">
      <w:pPr>
        <w:jc w:val="center"/>
        <w:rPr>
          <w:b w:val="1"/>
          <w:sz w:val="30"/>
          <w:szCs w:val="30"/>
          <w:u w:val="single"/>
        </w:rPr>
      </w:pPr>
      <w:r w:rsidDel="00000000" w:rsidR="00000000" w:rsidRPr="00000000">
        <w:rPr>
          <w:rtl w:val="0"/>
        </w:rPr>
      </w:r>
    </w:p>
    <w:p w:rsidR="00000000" w:rsidDel="00000000" w:rsidP="00000000" w:rsidRDefault="00000000" w:rsidRPr="00000000" w14:paraId="00000039">
      <w:pPr>
        <w:jc w:val="center"/>
        <w:rPr>
          <w:b w:val="1"/>
          <w:sz w:val="30"/>
          <w:szCs w:val="30"/>
          <w:u w:val="single"/>
        </w:rPr>
      </w:pPr>
      <w:r w:rsidDel="00000000" w:rsidR="00000000" w:rsidRPr="00000000">
        <w:rPr>
          <w:b w:val="1"/>
          <w:sz w:val="30"/>
          <w:szCs w:val="30"/>
          <w:u w:val="single"/>
          <w:rtl w:val="0"/>
        </w:rPr>
        <w:t xml:space="preserve">DEVELOPMENT VIEW:</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-387186</wp:posOffset>
            </wp:positionH>
            <wp:positionV relativeFrom="paragraph">
              <wp:posOffset>186235</wp:posOffset>
            </wp:positionV>
            <wp:extent cx="6501683" cy="371524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01683" cy="3715248"/>
                    </a:xfrm>
                    <a:prstGeom prst="rect"/>
                    <a:ln/>
                  </pic:spPr>
                </pic:pic>
              </a:graphicData>
            </a:graphic>
          </wp:anchor>
        </w:drawing>
      </w:r>
    </w:p>
    <w:p w:rsidR="00000000" w:rsidDel="00000000" w:rsidP="00000000" w:rsidRDefault="00000000" w:rsidRPr="00000000" w14:paraId="0000003B">
      <w:pPr>
        <w:jc w:val="both"/>
        <w:rPr>
          <w:b w:val="1"/>
          <w:sz w:val="30"/>
          <w:szCs w:val="30"/>
          <w:u w:val="single"/>
        </w:rPr>
      </w:pPr>
      <w:r w:rsidDel="00000000" w:rsidR="00000000" w:rsidRPr="00000000">
        <w:rPr>
          <w:rtl w:val="0"/>
        </w:rPr>
        <w:t xml:space="preserve">This is a preliminary representation of the file organization of our project, separate folders for the documentation and the code implementation</w:t>
      </w: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b w:val="1"/>
          <w:sz w:val="30"/>
          <w:szCs w:val="30"/>
          <w:u w:val="single"/>
        </w:rPr>
      </w:pPr>
      <w:r w:rsidDel="00000000" w:rsidR="00000000" w:rsidRPr="00000000">
        <w:rPr>
          <w:b w:val="1"/>
          <w:sz w:val="30"/>
          <w:szCs w:val="30"/>
          <w:u w:val="single"/>
          <w:rtl w:val="0"/>
        </w:rPr>
        <w:t xml:space="preserve">PHYSICAL VIEW:</w:t>
      </w:r>
    </w:p>
    <w:p w:rsidR="00000000" w:rsidDel="00000000" w:rsidP="00000000" w:rsidRDefault="00000000" w:rsidRPr="00000000" w14:paraId="0000003D">
      <w:pPr>
        <w:jc w:val="center"/>
        <w:rPr>
          <w:b w:val="1"/>
          <w:sz w:val="30"/>
          <w:szCs w:val="30"/>
          <w:u w:val="single"/>
        </w:rPr>
      </w:pPr>
      <w:r w:rsidDel="00000000" w:rsidR="00000000" w:rsidRPr="00000000">
        <w:rPr>
          <w:b w:val="1"/>
          <w:sz w:val="30"/>
          <w:szCs w:val="30"/>
          <w:u w:val="single"/>
        </w:rPr>
        <w:drawing>
          <wp:inline distB="114300" distT="114300" distL="114300" distR="114300">
            <wp:extent cx="2120738" cy="584528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20738" cy="584528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sz w:val="30"/>
          <w:szCs w:val="30"/>
          <w:u w:val="single"/>
        </w:rPr>
      </w:pPr>
      <w:r w:rsidDel="00000000" w:rsidR="00000000" w:rsidRPr="00000000">
        <w:rPr>
          <w:rtl w:val="0"/>
        </w:rPr>
        <w:t xml:space="preserve">This view will show us the way in which the device behaves and its processes in the same way</w:t>
      </w: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b w:val="1"/>
          <w:sz w:val="30"/>
          <w:szCs w:val="30"/>
          <w:u w:val="single"/>
        </w:rPr>
      </w:pPr>
      <w:r w:rsidDel="00000000" w:rsidR="00000000" w:rsidRPr="00000000">
        <w:rPr>
          <w:b w:val="1"/>
          <w:sz w:val="30"/>
          <w:szCs w:val="30"/>
          <w:u w:val="single"/>
          <w:rtl w:val="0"/>
        </w:rPr>
        <w:t xml:space="preserve">SCENARIOS:</w:t>
      </w:r>
    </w:p>
    <w:p w:rsidR="00000000" w:rsidDel="00000000" w:rsidP="00000000" w:rsidRDefault="00000000" w:rsidRPr="00000000" w14:paraId="00000041">
      <w:pPr>
        <w:jc w:val="left"/>
        <w:rPr>
          <w:b w:val="1"/>
          <w:sz w:val="30"/>
          <w:szCs w:val="30"/>
          <w:u w:val="single"/>
        </w:rPr>
      </w:pPr>
      <w:r w:rsidDel="00000000" w:rsidR="00000000" w:rsidRPr="00000000">
        <w:rPr>
          <w:rtl w:val="0"/>
        </w:rPr>
      </w:r>
    </w:p>
    <w:p w:rsidR="00000000" w:rsidDel="00000000" w:rsidP="00000000" w:rsidRDefault="00000000" w:rsidRPr="00000000" w14:paraId="00000042">
      <w:pPr>
        <w:jc w:val="left"/>
        <w:rPr>
          <w:b w:val="1"/>
          <w:sz w:val="30"/>
          <w:szCs w:val="30"/>
          <w:u w:val="single"/>
        </w:rPr>
      </w:pPr>
      <w:r w:rsidDel="00000000" w:rsidR="00000000" w:rsidRPr="00000000">
        <w:rPr>
          <w:b w:val="1"/>
          <w:sz w:val="30"/>
          <w:szCs w:val="30"/>
          <w:u w:val="single"/>
        </w:rPr>
        <w:drawing>
          <wp:inline distB="114300" distT="114300" distL="114300" distR="114300">
            <wp:extent cx="5731200" cy="2933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way to proceed would be firstly placing the esp32 with its temperature sensor in a room. After setting it up, this microprocessor and its sensor will read the surrounding temperature taking data at the same time. That data is sent via Wi-Fi to a server where it will be converted to temperature units. Then the user, using a device that has access to the web, will read this data easily.</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