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Реквизиты юридического лица</w:t>
      </w:r>
    </w:p>
    <w:p>
      <w:r>
        <w:t>Реквизиты организации — ИНН, КПП, юридический адрес — указываются в «Биллинг» → «Плательщик». От них зависят счета и акты, поэтому меняйте реквизиты до выставления счёта. Сменить плательщика в уже оплаченном периоде нельзя.</w:t>
      </w:r>
    </w:p>
    <w:p>
      <w:r>
        <w:t>Раздел справки 4.6 · статья KB-031 · обновлено 12.03.2025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cs="DejaVu Sans" w:eastAsia="DejaVu San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DejaVu Sans" w:hAnsi="DejaVu Sans" w:cs="DejaVu Sans" w:eastAsia="DejaVu Sans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DejaVu Sans" w:hAnsi="DejaVu Sans" w:cs="DejaVu Sans" w:eastAsia="DejaVu Sans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cs="DejaVu Sans" w:eastAsia="DejaVu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cs="DejaVu Sans" w:eastAsia="DejaVu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cs="DejaVu Sans" w:eastAsia="DejaVu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DejaVu Sans" w:hAnsi="DejaVu Sans" w:cs="DejaVu Sans" w:eastAsia="DejaVu San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DejaVu Sans" w:hAnsi="DejaVu Sans" w:cs="DejaVu Sans" w:eastAsia="DejaVu San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DejaVu Sans" w:hAnsi="DejaVu Sans" w:cs="DejaVu Sans" w:eastAsia="DejaVu San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DejaVu Sans" w:hAnsi="DejaVu Sans" w:cs="DejaVu Sans" w:eastAsia="DejaVu San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DejaVu Sans" w:hAnsi="DejaVu Sans" w:cs="DejaVu Sans" w:eastAsia="DejaVu San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DejaVu Sans" w:hAnsi="DejaVu Sans" w:cs="DejaVu Sans" w:eastAsia="DejaVu San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DejaVu Sans" w:hAnsi="DejaVu Sans" w:cs="DejaVu Sans" w:eastAsia="DejaVu San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 w:cs="DejaVu Sans" w:eastAsia="DejaVu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DejaVu Sans" w:hAnsi="DejaVu Sans" w:cs="DejaVu Sans" w:eastAsia="DejaVu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DejaVu Sans" w:hAnsi="DejaVu Sans" w:cs="DejaVu Sans" w:eastAsia="DejaVu San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DejaVu Sans" w:hAnsi="DejaVu Sans" w:cs="DejaVu Sans" w:eastAsia="DejaVu San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DejaVu Sans" w:hAnsi="DejaVu Sans" w:cs="DejaVu Sans" w:eastAsia="DejaVu San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DejaVu Sans" w:hAnsi="DejaVu Sans" w:cs="DejaVu Sans" w:eastAsia="DejaVu San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DejaVu Sans" w:hAnsi="DejaVu Sans" w:cs="DejaVu Sans" w:eastAsia="DejaVu San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DejaVu Sans" w:hAnsi="DejaVu Sans" w:cs="DejaVu Sans" w:eastAsia="DejaVu San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DejaVu Sans" w:hAnsi="DejaVu Sans" w:cs="DejaVu Sans" w:eastAsia="DejaVu San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DejaVu Sans" w:hAnsi="DejaVu Sans" w:cs="DejaVu Sans" w:eastAsia="DejaVu San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DejaVu Sans" w:hAnsi="DejaVu Sans" w:cs="DejaVu Sans" w:eastAsia="DejaVu San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DejaVu Sans" w:hAnsi="DejaVu Sans" w:cs="DejaVu Sans" w:eastAsia="DejaVu San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DejaVu Sans" w:hAnsi="DejaVu Sans" w:cs="DejaVu Sans" w:eastAsia="DejaVu San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DejaVu Sans" w:hAnsi="DejaVu Sans" w:cs="DejaVu Sans" w:eastAsia="DejaVu San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DejaVu Sans" w:hAnsi="DejaVu Sans" w:cs="DejaVu Sans" w:eastAsia="DejaVu San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DejaVu Sans" w:hAnsi="DejaVu Sans" w:cs="DejaVu Sans" w:eastAsia="DejaVu San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DejaVu Sans" w:hAnsi="DejaVu Sans" w:cs="DejaVu Sans" w:eastAsia="DejaVu San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DejaVu Sans" w:hAnsi="DejaVu Sans" w:cs="DejaVu Sans" w:eastAsia="DejaVu San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DejaVu Sans" w:hAnsi="DejaVu Sans" w:cs="DejaVu Sans" w:eastAsia="DejaVu San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DejaVu Sans" w:hAnsi="DejaVu Sans" w:cs="DejaVu Sans" w:eastAsia="DejaVu San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DejaVu Sans" w:hAnsi="DejaVu Sans" w:cs="DejaVu Sans" w:eastAsia="DejaVu San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DejaVu Sans" w:hAnsi="DejaVu Sans" w:cs="DejaVu Sans" w:eastAsia="DejaVu San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DejaVu Sans" w:hAnsi="DejaVu Sans" w:cs="DejaVu Sans" w:eastAsia="DejaVu San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Реквизиты юридического лица</dc:title>
  <dc:subject>Справка «Личный кабинет»: Тарифы и оплата</dc:subject>
  <dc:creator>Финансовый отдел</dc:creator>
  <cp:keywords>KB-031</cp:keywords>
  <dc:description/>
  <cp:lastModifiedBy>Финансовый отдел</cp:lastModifiedBy>
  <cp:revision>1</cp:revision>
  <dcterms:created xsi:type="dcterms:W3CDTF">2025-03-12T00:00:00Z</dcterms:created>
  <dcterms:modified xsi:type="dcterms:W3CDTF">2025-03-12T00:00:00Z</dcterms:modified>
  <cp:category>billing</cp:category>
</cp:coreProperties>
</file>