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Автопродление тарифа</w:t>
      </w:r>
    </w:p>
    <w:p>
      <w:r>
        <w:t>Автопродление включено по умолчанию: за 3 дня до окончания периода приходит письмо, в день окончания оплата списывается с сохранённой карты. Отключить автопродление можно в «Биллинг» → «Тариф»; тариф будет действовать до конца оплаченного периода.</w:t>
      </w:r>
    </w:p>
    <w:p>
      <w:r>
        <w:t>Раздел справки 4.3 · статья KB-028 · обновлено 12.03.2025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cs="DejaVu Sans" w:eastAsia="DejaVu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DejaVu Sans" w:hAnsi="DejaVu Sans" w:cs="DejaVu Sans" w:eastAsia="DejaVu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DejaVu Sans" w:hAnsi="DejaVu Sans" w:cs="DejaVu Sans" w:eastAsia="DejaVu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DejaVu Sans" w:hAnsi="DejaVu Sans" w:cs="DejaVu Sans" w:eastAsia="DejaVu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cs="DejaVu Sans" w:eastAsia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DejaVu Sans" w:hAnsi="DejaVu Sans" w:cs="DejaVu Sans" w:eastAsia="DejaVu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 w:cs="DejaVu Sans" w:eastAsia="DejaVu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DejaVu Sans" w:hAnsi="DejaVu Sans" w:cs="DejaVu Sans" w:eastAsia="DejaVu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DejaVu Sans" w:hAnsi="DejaVu Sans" w:cs="DejaVu Sans" w:eastAsia="DejaVu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DejaVu Sans" w:hAnsi="DejaVu Sans" w:cs="DejaVu Sans" w:eastAsia="DejaVu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DejaVu Sans" w:hAnsi="DejaVu Sans" w:cs="DejaVu Sans" w:eastAsia="DejaVu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DejaVu Sans" w:hAnsi="DejaVu Sans" w:cs="DejaVu Sans" w:eastAsia="DejaVu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 w:cs="DejaVu Sans" w:eastAsia="DejaVu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DejaVu Sans" w:hAnsi="DejaVu Sans" w:cs="DejaVu Sans" w:eastAsia="DejaVu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DejaVu Sans" w:hAnsi="DejaVu Sans" w:cs="DejaVu Sans" w:eastAsia="DejaVu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 w:cs="DejaVu Sans" w:eastAsia="DejaVu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DejaVu Sans" w:hAnsi="DejaVu Sans" w:cs="DejaVu Sans" w:eastAsia="DejaVu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DejaVu Sans" w:hAnsi="DejaVu Sans" w:cs="DejaVu Sans" w:eastAsia="DejaVu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DejaVu Sans" w:hAnsi="DejaVu Sans" w:cs="DejaVu Sans" w:eastAsia="DejaVu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DejaVu Sans" w:hAnsi="DejaVu Sans" w:cs="DejaVu Sans" w:eastAsia="DejaVu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DejaVu Sans" w:hAnsi="DejaVu Sans" w:cs="DejaVu Sans" w:eastAsia="DejaVu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DejaVu Sans" w:hAnsi="DejaVu Sans" w:cs="DejaVu Sans" w:eastAsia="DejaVu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DejaVu Sans" w:hAnsi="DejaVu Sans" w:cs="DejaVu Sans" w:eastAsia="DejaVu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ans" w:hAnsi="DejaVu Sans" w:cs="DejaVu Sans" w:eastAsia="DejaVu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DejaVu Sans" w:hAnsi="DejaVu Sans" w:cs="DejaVu Sans" w:eastAsia="DejaVu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DejaVu Sans" w:hAnsi="DejaVu Sans" w:cs="DejaVu Sans" w:eastAsia="DejaVu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Автопродление тарифа</dc:title>
  <dc:subject>Справка «Личный кабинет»: Тарифы и оплата</dc:subject>
  <dc:creator>Финансовый отдел</dc:creator>
  <cp:keywords>KB-028</cp:keywords>
  <dc:description/>
  <cp:lastModifiedBy>Финансовый отдел</cp:lastModifiedBy>
  <cp:revision>1</cp:revision>
  <dcterms:created xsi:type="dcterms:W3CDTF">2025-03-12T00:00:00Z</dcterms:created>
  <dcterms:modified xsi:type="dcterms:W3CDTF">2025-03-12T00:00:00Z</dcterms:modified>
  <cp:category>billing</cp:category>
</cp:coreProperties>
</file>