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Промокоды</w:t>
      </w:r>
    </w:p>
    <w:p>
      <w:r>
        <w:t>Промокод вводится при оплате в поле «Промокод» и даёт скидку на первый период. Промокод нельзя применить к уже оплаченному тарифу и сочетать с другими скидками.</w:t>
      </w:r>
    </w:p>
    <w:p>
      <w:r>
        <w:t>Раздел справки 4.8 · статья KB-033 · обновлено 14.10.2025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Промокоды</dc:title>
  <dc:subject>Справка «Личный кабинет»: Тарифы и оплата</dc:subject>
  <dc:creator>Финансовый отдел</dc:creator>
  <cp:keywords>KB-033</cp:keywords>
  <dc:description/>
  <cp:lastModifiedBy>Финансовый отдел</cp:lastModifiedBy>
  <cp:revision>1</cp:revision>
  <dcterms:created xsi:type="dcterms:W3CDTF">2025-10-14T00:00:00Z</dcterms:created>
  <dcterms:modified xsi:type="dcterms:W3CDTF">2025-10-14T00:00:00Z</dcterms:modified>
  <cp:category>billing</cp:category>
</cp:coreProperties>
</file>