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Исключение участника</w:t>
      </w:r>
    </w:p>
    <w:p>
      <w:r>
        <w:t>Чтобы исключить сотрудника, откройте «Команда» → участник → «Исключить». Его сеансы завершаются сразу, созданные им API-ключи отзываются. Данные, которые он создал, остаются в аккаунте.</w:t>
      </w:r>
    </w:p>
    <w:p>
      <w:r>
        <w:t>Раздел справки 7.4 · статья KB-046 · обновлено 30.09.2025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Исключение участника</dc:title>
  <dc:subject>Справка «Личный кабинет»: Команда</dc:subject>
  <dc:creator>Отдел внедрения</dc:creator>
  <cp:keywords>KB-046</cp:keywords>
  <dc:description/>
  <cp:lastModifiedBy>Отдел внедрения</cp:lastModifiedBy>
  <cp:revision>1</cp:revision>
  <dcterms:created xsi:type="dcterms:W3CDTF">2025-09-30T00:00:00Z</dcterms:created>
  <dcterms:modified xsi:type="dcterms:W3CDTF">2025-09-30T00:00:00Z</dcterms:modified>
  <cp:category>team</cp:category>
</cp:coreProperties>
</file>