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технической поддержки «Личный кабинет»</w:t>
      </w:r>
    </w:p>
    <w:p>
      <w:r>
        <w:t>Версия 2.3, действует с 1 сентября 2026 года.</w:t>
      </w:r>
    </w:p>
    <w:p>
      <w:pPr>
        <w:pStyle w:val="Heading2"/>
      </w:pPr>
      <w:r>
        <w:t>1. Как обратиться в поддержку</w:t>
      </w:r>
    </w:p>
    <w:p>
      <w:r>
        <w:t>Заявку можно создать в Telegram-боте, в разделе «Помощь» личного кабинета или письмом на support@example.com. В заявке укажите, что делали, что ожидали и что произошло; приложите скриншот ошибки.</w:t>
      </w:r>
    </w:p>
    <w:p>
      <w:pPr>
        <w:pStyle w:val="Heading2"/>
      </w:pPr>
      <w:r>
        <w:t>2. Сроки ответа и решения</w:t>
      </w:r>
    </w:p>
    <w:p>
      <w:r>
        <w:t>Сроки считаются с момента регистрации заявки и зависят от приоритета: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Приоритет</w:t>
            </w:r>
          </w:p>
        </w:tc>
        <w:tc>
          <w:tcPr>
            <w:tcW w:type="dxa" w:w="2160"/>
          </w:tcPr>
          <w:p>
            <w:r>
              <w:t>Пример</w:t>
            </w:r>
          </w:p>
        </w:tc>
        <w:tc>
          <w:tcPr>
            <w:tcW w:type="dxa" w:w="2160"/>
          </w:tcPr>
          <w:p>
            <w:r>
              <w:t>Первый ответ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</w:tr>
      <w:tr>
        <w:tc>
          <w:tcPr>
            <w:tcW w:type="dxa" w:w="2160"/>
          </w:tcPr>
          <w:p>
            <w:r>
              <w:t>Критический</w:t>
            </w:r>
          </w:p>
        </w:tc>
        <w:tc>
          <w:tcPr>
            <w:tcW w:type="dxa" w:w="2160"/>
          </w:tcPr>
          <w:p>
            <w:r>
              <w:t>Личный кабинет недоступен всем пользователям</w:t>
            </w:r>
          </w:p>
        </w:tc>
        <w:tc>
          <w:tcPr>
            <w:tcW w:type="dxa" w:w="2160"/>
          </w:tcPr>
          <w:p>
            <w:r>
              <w:t>15 минут</w:t>
            </w:r>
          </w:p>
        </w:tc>
        <w:tc>
          <w:tcPr>
            <w:tcW w:type="dxa" w:w="2160"/>
          </w:tcPr>
          <w:p>
            <w:r>
              <w:t>4 часа</w:t>
            </w:r>
          </w:p>
        </w:tc>
      </w:tr>
      <w:tr>
        <w:tc>
          <w:tcPr>
            <w:tcW w:type="dxa" w:w="2160"/>
          </w:tcPr>
          <w:p>
            <w:r>
              <w:t>Высокий</w:t>
            </w:r>
          </w:p>
        </w:tc>
        <w:tc>
          <w:tcPr>
            <w:tcW w:type="dxa" w:w="2160"/>
          </w:tcPr>
          <w:p>
            <w:r>
              <w:t>Не проходит оплата картой</w:t>
            </w:r>
          </w:p>
        </w:tc>
        <w:tc>
          <w:tcPr>
            <w:tcW w:type="dxa" w:w="2160"/>
          </w:tcPr>
          <w:p>
            <w:r>
              <w:t>1 час</w:t>
            </w:r>
          </w:p>
        </w:tc>
        <w:tc>
          <w:tcPr>
            <w:tcW w:type="dxa" w:w="2160"/>
          </w:tcPr>
          <w:p>
            <w:r>
              <w:t>1 рабочий день</w:t>
            </w:r>
          </w:p>
        </w:tc>
      </w:tr>
      <w:tr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Не приходит письмо для сброса пароля</w:t>
            </w:r>
          </w:p>
        </w:tc>
        <w:tc>
          <w:tcPr>
            <w:tcW w:type="dxa" w:w="2160"/>
          </w:tcPr>
          <w:p>
            <w:r>
              <w:t>4 часа</w:t>
            </w:r>
          </w:p>
        </w:tc>
        <w:tc>
          <w:tcPr>
            <w:tcW w:type="dxa" w:w="2160"/>
          </w:tcPr>
          <w:p>
            <w:r>
              <w:t>3 рабочих дня</w:t>
            </w:r>
          </w:p>
        </w:tc>
      </w:tr>
      <w:tr>
        <w:tc>
          <w:tcPr>
            <w:tcW w:type="dxa" w:w="2160"/>
          </w:tcPr>
          <w:p>
            <w:r>
              <w:t>Низкий</w:t>
            </w:r>
          </w:p>
        </w:tc>
        <w:tc>
          <w:tcPr>
            <w:tcW w:type="dxa" w:w="2160"/>
          </w:tcPr>
          <w:p>
            <w:r>
              <w:t>Вопрос о настройке уведомлений</w:t>
            </w:r>
          </w:p>
        </w:tc>
        <w:tc>
          <w:tcPr>
            <w:tcW w:type="dxa" w:w="2160"/>
          </w:tcPr>
          <w:p>
            <w:r>
              <w:t>1 рабочий день</w:t>
            </w:r>
          </w:p>
        </w:tc>
        <w:tc>
          <w:tcPr>
            <w:tcW w:type="dxa" w:w="2160"/>
          </w:tcPr>
          <w:p>
            <w:r>
              <w:t>5 рабочих дней</w:t>
            </w:r>
          </w:p>
        </w:tc>
      </w:tr>
    </w:tbl>
    <w:p>
      <w:pPr>
        <w:pStyle w:val="Heading2"/>
      </w:pPr>
      <w:r>
        <w:t>3. Что поддержка не делает</w:t>
      </w:r>
    </w:p>
    <w:p>
      <w:r>
        <w:t>Поддержка не запрашивает и не присылает пароли и коды из СМС. Если вас просят назвать код, это мошенники: завершите разговор и смените пароль.</w:t>
      </w:r>
    </w:p>
    <w:p>
      <w:pPr>
        <w:pStyle w:val="Heading2"/>
      </w:pPr>
      <w:r>
        <w:t>4. Эскалация</w:t>
      </w:r>
    </w:p>
    <w:p>
      <w:r>
        <w:t>Если срок первого ответа прошёл, напишите в бот «/status заявки» или позвоните дежурному инженеру: 8 800 000-00-00 (круглосуточно).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