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'1.0' encoding='UTF-8' standalone='yes'?>
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5B67C8">
      <w:pPr>
        <w:pBdr/>
        <w:spacing/>
        <w:ind/>
        <w:jc w:val="center"/>
        <w:rPr>
          <w:rFonts w:ascii="宋体" w:hAnsi="宋体" w:eastAsia="宋体" w:cs="黑体"/>
          <w:sz w:val="48"/>
        </w:rPr>
      </w:pPr>
      <w:r>
        <w:rPr>
          <w:rFonts w:ascii="黑体" w:hAnsi="Calibri" w:eastAsia="黑体" w:cs="黑体"/>
          <w:b/>
          <w:bCs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6445" cy="1463040"/>
                <wp:effectExtent l="0" t="0" r="635" b="5080"/>
                <wp:docPr id="2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86828" cy="146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0.35pt;height:115.2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宋体" w:hAnsi="宋体" w:eastAsia="宋体" w:cs="黑体"/>
          <w:sz w:val="48"/>
        </w:rPr>
      </w:r>
    </w:p>
    <w:p w14:paraId="1FA964FC">
      <w:pPr>
        <w:pBdr/>
        <w:spacing/>
        <w:ind w:firstLine="1253"/>
        <w:rPr>
          <w:rFonts w:ascii="Calibri" w:hAnsi="Calibri" w:eastAsia="宋体" w:cs="黑体"/>
        </w:rPr>
      </w:pPr>
      <w:r>
        <w:rPr>
          <w:rFonts w:ascii="Calibri" w:hAnsi="Calibri" w:eastAsia="宋体" w:cs="黑体"/>
        </w:rPr>
      </w:r>
      <w:r>
        <w:rPr>
          <w:rFonts w:ascii="Calibri" w:hAnsi="Calibri" w:eastAsia="宋体" w:cs="黑体"/>
        </w:rPr>
      </w:r>
    </w:p>
    <w:p w14:paraId="4093DECE">
      <w:pPr>
        <w:pBdr/>
        <w:spacing/>
        <w:ind/>
        <w:jc w:val="center"/>
        <w:rPr>
          <w:rFonts w:ascii="宋体" w:hAnsi="宋体" w:eastAsia="宋体" w:cs="黑体"/>
          <w:b/>
          <w:sz w:val="52"/>
          <w:szCs w:val="52"/>
        </w:rPr>
      </w:pPr>
      <w:r>
        <w:rPr>
          <w:rFonts w:hint="eastAsia" w:ascii="宋体" w:hAnsi="宋体" w:eastAsia="宋体" w:cs="黑体"/>
          <w:b/>
          <w:sz w:val="52"/>
          <w:szCs w:val="52"/>
        </w:rPr>
        <w:t xml:space="preserve">学生研究计划(SRP)项目验收</w:t>
      </w:r>
      <w:r>
        <w:rPr>
          <w:rFonts w:ascii="宋体" w:hAnsi="宋体" w:eastAsia="宋体" w:cs="黑体"/>
          <w:b/>
          <w:sz w:val="52"/>
          <w:szCs w:val="52"/>
        </w:rPr>
      </w:r>
    </w:p>
    <w:p w14:paraId="03D754B7">
      <w:pPr>
        <w:pBdr/>
        <w:spacing/>
        <w:ind/>
        <w:jc w:val="center"/>
        <w:rPr>
          <w:rFonts w:ascii="宋体" w:hAnsi="宋体" w:eastAsia="宋体" w:cs="黑体"/>
          <w:b/>
          <w:sz w:val="52"/>
          <w:szCs w:val="52"/>
        </w:rPr>
      </w:pPr>
      <w:r>
        <w:rPr>
          <w:rFonts w:hint="eastAsia" w:ascii="宋体" w:hAnsi="宋体" w:eastAsia="宋体" w:cs="黑体"/>
          <w:b/>
          <w:sz w:val="52"/>
          <w:szCs w:val="52"/>
        </w:rPr>
        <w:t xml:space="preserve">项目成员个人结题报告</w:t>
      </w:r>
      <w:r>
        <w:rPr>
          <w:rFonts w:ascii="宋体" w:hAnsi="宋体" w:eastAsia="宋体" w:cs="黑体"/>
          <w:b/>
          <w:sz w:val="52"/>
          <w:szCs w:val="52"/>
        </w:rPr>
      </w:r>
    </w:p>
    <w:tbl>
      <w:tblPr>
        <w:tblStyle w:val="713"/>
        <w:jc w:val="center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645"/>
        <w:gridCol w:w="5019"/>
      </w:tblGrid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76D995B8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参加项目名称：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14519840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default" w:ascii="宋体" w:hAnsi="宋体" w:eastAsia="宋体" w:cs="黑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default" w:ascii="宋体" w:hAnsi="宋体" w:eastAsia="宋体" w:cs="黑体"/>
                <w:b/>
                <w:bCs/>
                <w:sz w:val="28"/>
                <w:szCs w:val="28"/>
              </w:rPr>
              <w:instrText xml:space="preserve"/>
            </w:r>
            <w:r>
              <w:rPr>
                <w:rFonts w:hint="default" w:ascii="宋体" w:hAnsi="宋体" w:eastAsia="宋体" w:cs="黑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社会文化理论视域下英语写作教学的学生投入度调查与研究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fldChar w:fldCharType="end"/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5CD050DC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参加项目编号：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3EBAE49C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/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2D2D7DD3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参加起止时间：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4540E41D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  <w:t xml:space="preserve">2024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年4月至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  <w:t xml:space="preserve">2025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年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  <w:t xml:space="preserve">3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月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62E218FA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指导教师姓名：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16E50A29">
            <w:pPr>
              <w:pBdr/>
              <w:spacing w:line="400" w:lineRule="atLeast"/>
              <w:ind/>
              <w:jc w:val="center"/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47A46461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指导教师所在学院：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08ABB309">
            <w:pPr>
              <w:pBdr/>
              <w:spacing w:line="400" w:lineRule="atLeast"/>
              <w:ind/>
              <w:jc w:val="center"/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  <w:t xml:space="preserve">外国语学院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23E2B97C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学生姓名：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4BF2840A">
            <w:pPr>
              <w:pBdr/>
              <w:spacing w:line="400" w:lineRule="atLeast"/>
              <w:ind/>
              <w:jc w:val="center"/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3CCD0593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学生学号：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205BA0DC">
            <w:pPr>
              <w:pBdr/>
              <w:spacing w:line="400" w:lineRule="atLeast"/>
              <w:ind/>
              <w:jc w:val="center"/>
              <w:rPr>
                <w:rFonts w:hint="default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  <w:r>
              <w:rPr>
                <w:rFonts w:hint="default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32DD4EEC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学生手机号：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6F2977D7">
            <w:pPr>
              <w:pBdr/>
              <w:spacing w:line="400" w:lineRule="atLeast"/>
              <w:ind/>
              <w:jc w:val="center"/>
              <w:rPr>
                <w:rFonts w:hint="default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  <w:r>
              <w:rPr>
                <w:rFonts w:hint="default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5EE347FF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学生所在学院：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504DFCAB">
            <w:pPr>
              <w:pBdr/>
              <w:spacing w:line="400" w:lineRule="atLeast"/>
              <w:ind/>
              <w:jc w:val="center"/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  <w:t xml:space="preserve">计算机科学与工程学院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53DE2F3A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学生所学专业：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0DC69ED0">
            <w:pPr>
              <w:pBdr/>
              <w:spacing w:line="400" w:lineRule="atLeast"/>
              <w:ind/>
              <w:jc w:val="center"/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  <w:t xml:space="preserve">计算机科学与技术专业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527F8481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填表日期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010B1B97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  <w:t xml:space="preserve">2025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     年   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  <w:t xml:space="preserve">3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   月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</w:tbl>
    <w:p w14:paraId="5C5C6497">
      <w:pPr>
        <w:pBdr/>
        <w:spacing w:line="400" w:lineRule="atLeast"/>
        <w:ind/>
        <w:rPr>
          <w:rFonts w:ascii="宋体" w:hAnsi="宋体" w:eastAsia="宋体" w:cs="黑体"/>
          <w:b/>
          <w:bCs/>
          <w:sz w:val="44"/>
          <w:szCs w:val="44"/>
        </w:rPr>
      </w:pPr>
      <w:r>
        <w:rPr>
          <w:rFonts w:ascii="宋体" w:hAnsi="宋体" w:eastAsia="宋体" w:cs="黑体"/>
          <w:b/>
          <w:bCs/>
          <w:sz w:val="44"/>
          <w:szCs w:val="44"/>
        </w:rPr>
      </w:r>
      <w:r>
        <w:rPr>
          <w:rFonts w:ascii="宋体" w:hAnsi="宋体" w:eastAsia="宋体" w:cs="黑体"/>
          <w:b/>
          <w:bCs/>
          <w:sz w:val="44"/>
          <w:szCs w:val="44"/>
        </w:rPr>
      </w:r>
    </w:p>
    <w:tbl>
      <w:tblPr>
        <w:tblStyle w:val="713"/>
        <w:jc w:val="center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2016"/>
        <w:gridCol w:w="678"/>
      </w:tblGrid>
      <w:tr>
        <w:trPr>
          <w:jc w:val="center"/>
        </w:trPr>
        <w:tc>
          <w:tcPr>
            <w:tcBorders/>
            <w:tcW w:w="2016" w:type="dxa"/>
            <w:vAlign w:val="center"/>
            <w:textDirection w:val="lrTb"/>
            <w:noWrap w:val="false"/>
          </w:tcPr>
          <w:p w14:paraId="5F8BD15A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幼圆" w:hAnsi="宋体" w:eastAsia="幼圆" w:cs="黑体"/>
                <w:b/>
                <w:bCs/>
                <w:sz w:val="28"/>
                <w:szCs w:val="28"/>
              </w:rPr>
              <w:t xml:space="preserve">教务处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678" w:type="dxa"/>
            <w:vAlign w:val="center"/>
            <w:vMerge w:val="restart"/>
            <w:textDirection w:val="lrTb"/>
            <w:noWrap w:val="false"/>
          </w:tcPr>
          <w:p w14:paraId="11EB5FC9">
            <w:pPr>
              <w:pBdr/>
              <w:spacing w:line="400" w:lineRule="atLeast"/>
              <w:ind/>
              <w:jc w:val="left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制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tcBorders/>
            <w:tcW w:w="2016" w:type="dxa"/>
            <w:vAlign w:val="center"/>
            <w:textDirection w:val="lrTb"/>
            <w:noWrap w:val="false"/>
          </w:tcPr>
          <w:p w14:paraId="0E51A939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幼圆" w:hAnsi="宋体" w:eastAsia="幼圆" w:cs="黑体"/>
                <w:b/>
                <w:bCs/>
                <w:sz w:val="28"/>
                <w:szCs w:val="28"/>
              </w:rPr>
              <w:t xml:space="preserve">202</w:t>
            </w:r>
            <w:r>
              <w:rPr>
                <w:rFonts w:ascii="幼圆" w:hAnsi="宋体" w:eastAsia="幼圆" w:cs="黑体"/>
                <w:b/>
                <w:bCs/>
                <w:sz w:val="28"/>
                <w:szCs w:val="28"/>
              </w:rPr>
              <w:t xml:space="preserve">5</w:t>
            </w:r>
            <w:r>
              <w:rPr>
                <w:rFonts w:hint="eastAsia" w:ascii="幼圆" w:hAnsi="宋体" w:eastAsia="幼圆" w:cs="黑体"/>
                <w:b/>
                <w:bCs/>
                <w:sz w:val="28"/>
                <w:szCs w:val="28"/>
              </w:rPr>
              <w:t xml:space="preserve">年3月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678" w:type="dxa"/>
            <w:vAlign w:val="center"/>
            <w:vMerge w:val="continue"/>
            <w:textDirection w:val="lrTb"/>
            <w:noWrap w:val="false"/>
          </w:tcPr>
          <w:p w14:paraId="6DD5B1B7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</w:tbl>
    <w:p w14:paraId="45C1BB46">
      <w:pPr>
        <w:widowControl w:val="true"/>
        <w:pBdr/>
        <w:spacing/>
        <w:ind/>
        <w:jc w:val="left"/>
        <w:rPr>
          <w:rFonts w:ascii="宋体" w:hAnsi="宋体" w:eastAsia="宋体" w:cs="黑体"/>
          <w:b/>
          <w:bCs/>
          <w:sz w:val="44"/>
          <w:szCs w:val="44"/>
        </w:rPr>
      </w:pPr>
      <w:r>
        <w:rPr>
          <w:rFonts w:ascii="宋体" w:hAnsi="宋体" w:eastAsia="宋体" w:cs="黑体"/>
          <w:b/>
          <w:bCs/>
          <w:sz w:val="44"/>
          <w:szCs w:val="44"/>
        </w:rPr>
        <w:br w:type="page" w:clear="all"/>
      </w:r>
      <w:r>
        <w:rPr>
          <w:rFonts w:ascii="宋体" w:hAnsi="宋体" w:eastAsia="宋体" w:cs="黑体"/>
          <w:b/>
          <w:bCs/>
          <w:sz w:val="44"/>
          <w:szCs w:val="44"/>
        </w:rPr>
      </w:r>
    </w:p>
    <w:p w14:paraId="05688DD0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pPr>
      <w:r/>
      <w:bookmarkStart w:id="0" w:name="_Hlk193407670"/>
      <w:r/>
      <w:bookmarkEnd w:id="0"/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目录页</w:t>
      </w: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05A6FD6C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①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引言 .......................................................................................................................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....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... 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3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16F81D53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54EBAE58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②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文献调研阶段 ........................................................................................................ 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3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3C3B186A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default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    |</w:t>
      </w:r>
      <w:r>
        <w:rPr>
          <w:rFonts w:hint="default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7197D15F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③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研究方案阶段 ........................................................................................................ 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5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732969A8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    |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5C1E4B78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④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成员分工 ................................................................................................................ 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5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38AF1EF3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    |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5B4AF46E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⑤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本人工作及其成果 ................................................................................................ 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6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11381EBA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    |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017FC7B0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⑥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下一步设想 ............................................................................................................ 8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11F6F01D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    |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6FA8BDAF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⑦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本人一年感想 ........................................................................................................ 9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17BE8A72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00E95FAF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2DEA2B98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42C048B2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597771FE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73091C51">
      <w:pPr>
        <w:widowControl w:val="true"/>
        <w:numPr>
          <w:ilvl w:val="0"/>
          <w:numId w:val="0"/>
        </w:numPr>
        <w:pBdr/>
        <w:spacing/>
        <w:ind/>
        <w:jc w:val="both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1709748A">
      <w:pPr>
        <w:widowControl w:val="true"/>
        <w:numPr>
          <w:ilvl w:val="0"/>
          <w:numId w:val="0"/>
        </w:numPr>
        <w:pBdr/>
        <w:spacing/>
        <w:ind/>
        <w:jc w:val="both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6C406FB0">
      <w:pPr>
        <w:widowControl w:val="true"/>
        <w:numPr>
          <w:ilvl w:val="0"/>
          <w:numId w:val="0"/>
        </w:numPr>
        <w:pBdr/>
        <w:spacing/>
        <w:ind/>
        <w:jc w:val="both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03A81096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引言</w:t>
      </w: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311B05FF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大学的学术旅程中，每一个项目都是一次成长的契机。对于我，一个来自计算机科学与技术专业的学生来说，参与“社会文化理论视域下英语写作教学的学生投入度调查与研究”项目，不仅是一次跨学科的挑战，更是一场自我突破的冒险。这个项目就像一扇窗，为我打开了一个全新的世界，让我得以窥见不同学科之间的交融与碰撞，也让我在不断的探索中收获了知识、技能和成长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1840B23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文献调研阶段</w:t>
      </w: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51902071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在文献调研阶段，老师选取了约100多份相关文献，要求每人进行5-7篇专方向阅读，我选取的主题是学生写作参与方向的7篇文献，并在两周阅读后写出了本人的文献综述，其中选取的文献列出如下：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067B36A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[1] J. Pan, H. Chen, and S. Yuan, “A comparative study of the engagement with written corrective feedback of Chinese private college students,”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Asian-Pacific Journal of Second and Foreign Language Education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8, p. 18, 2023.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"https://doi.org/10.1186/s40862-023-00191-8"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https://doi.org/10.1186/s40862-023-00191-8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71E3493D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[2] X. Cheng, Y. Liu, and C. Wang, “Understanding student engagement with teacher and peer feedback in L2 writing,”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System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119, p. 103176, 2023.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"https://doi.org/10.1016/j.system.2023.103176"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https://doi.org/10.1016/j.system.2023.103176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28C61476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[3] S. A. Zhou and P. Hiver, “The effect of self-regulated writing strategies on students’ L2 writing engagement and disengagement behaviors,”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System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106, p. 102768, 2022.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"https://doi.org/10.1016/j.system.2022.102768"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https://doi.org/10.1016/j.system.2022.102768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14B0003B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[4] V. Zhang and K. Hyland, “Student engagement with peer feedback in L2 writing: Insights from reflective journaling and revising practices,”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Assessing Writing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58, p. 100784, 2023.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"https://doi.org/10.1016/j.asw.2023.100784"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https://doi.org/10.1016/j.asw.2023.100784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37B46FB1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[5] S. Yu, L. Jiang, and N. Zhou, “Investigating what feedback practices contribute to students’ writing motivation and engagement in Chinese EFL context: A large-scale study,”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Assessing Writing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44, p. 100451, 2020.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"https://doi.org/10.1016/j.asw.2020.100451"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https://doi.org/10.1016/j.asw.2020.100451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483E5AD0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[6] J. Tsao, W. Tseng, T. Hsiao, C. Wang, and X. Gao, “Toward a Motivation-Regulated Learner Engagement WCF Model of L2 Writing Performance,”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SAGEOpen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2021.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"https://doi.org/10.1177/21582440211023172"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https://doi.org/10.1177/21582440211023172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1A77EF4D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[7] H. Saeli, P. Rahmati, and S. Koltovskaia, “Learner Engagement with Written Corrective Feedback: The Case of Automated Writing Evaluation,”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Journal of Response to Writing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9, no. 2, pp. 1–39, 2023.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"https://scholarsarchive.byu.edu/journalrw/vol9/iss2/1"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https://scholarsarchive.byu.edu/journalrw/vol9/iss2/1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4D119FAE">
      <w:pPr>
        <w:widowControl w:val="true"/>
        <w:numPr>
          <w:ilvl w:val="0"/>
          <w:numId w:val="0"/>
        </w:numPr>
        <w:pBdr/>
        <w:spacing/>
        <w:ind/>
        <w:jc w:val="left"/>
        <w:rPr/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文献综述截取文章结构等信息如下图所示。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5420" cy="4227195"/>
                <wp:effectExtent l="0" t="0" r="2540" b="4445"/>
                <wp:docPr id="3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65420" cy="422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4.60pt;height:332.8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p w14:paraId="00A103F2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阅读结束后，我尝试着写出了自己的文献综述。然而，作为工科学生，这是我第一次接触文献综述这种文体格式。在初稿中，我遇到了结构安排不合理、参考文献格式不规范等诸多问题。在老师的耐心指导下，我逐渐掌握了文献综述的写作技巧。通过不断地修改和完善，我最终出色地完成了老师布置的任务。这不仅是一次写作能力的锻炼，更是一次学术思维的培养。</w:t>
      </w:r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3545E65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研究方案阶段</w:t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6D932998">
      <w:pPr>
        <w:widowControl w:val="true"/>
        <w:numPr>
          <w:ilvl w:val="0"/>
          <w:numId w:val="0"/>
        </w:numPr>
        <w:pBdr/>
        <w:spacing/>
        <w:ind w:firstLine="56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我们组经过激烈的讨论，初步将本项目分为了数据收集、数据分析及论文撰写三阶段任务。在第一阶段，我们计划通过对全校大一进行英语通识课学习的学生发布问卷，以确保性别及专业的广泛性。为了全面了解学生在英语写作教学中的投入度，我们共同设计了问卷问题，并将其发送给了各个教学班级。最终，我们成功收集了489份问卷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6B8DBC66">
      <w:pPr>
        <w:widowControl w:val="true"/>
        <w:numPr>
          <w:ilvl w:val="0"/>
          <w:numId w:val="0"/>
        </w:numPr>
        <w:pBdr/>
        <w:spacing/>
        <w:ind w:firstLine="56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第二阶段，我们打算对收集到的数据进行清洗及分析，以得出相关结论。在实际操作中，我发现数据信息可以在数据清洗后经过建模再进行分析，这样可以更准确地揭示数据背后的规律。在得到大家的同意后，我运用了自己的数据清洗及建模方案，为后续的分析工作奠定了坚实的基础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4FAEE478">
      <w:pPr>
        <w:widowControl w:val="true"/>
        <w:numPr>
          <w:ilvl w:val="0"/>
          <w:numId w:val="0"/>
        </w:numPr>
        <w:pBdr/>
        <w:spacing/>
        <w:ind w:firstLine="56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第三阶段是论文撰写工作。我们各自负责了分内的论文部分的编写。在这个过程中，团队成员之间的默契配合发挥了至关重要的作用。我们共同探讨每一个细节，反复修改每一个段落，力求使论文内容严谨、逻辑清晰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1BD860E1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成员分工</w:t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275BB266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我们参与工作的成员有4位同学：2位外国语学院同学、1位软件学院同学以及本人。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63969D1B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在论文研读阶段我们各自负责了各自部分的内容学习，并在问卷设计阶段负责了各自的问卷问题设计，问卷的最终排版由一位外国语学院同学完成，并由老师发布。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B460665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在数据清洗、模型建立以及数据分析阶段，由我进行清洗及模型建立的工作，并由一位软件学院同学进行了数据分析部分的操作。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1F6A247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最后在论文撰写阶段，一位外国语学院同学完成了论文引言、文献综述、文献参考部分的编写；我完成了数据清洗及模型建立部分的编写，并负责目录页及内容的最终排版。一位软件学院同学负责了数据分析及核心结论部分的编写，另一位外国语学院同学完成了研究必要性、实验不足、改进与未来方向以及结语部分的编写。</w:t>
      </w:r>
      <w:bookmarkStart w:id="1" w:name="_GoBack"/>
      <w:r/>
      <w:bookmarkEnd w:id="1"/>
      <w:r/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421EB7B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本人工作及其成果</w:t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5C69BADF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下面本人详细叙述本人在这一年中的相关工作以及相关竞赛成果。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10C157E2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本人完成了一篇7文献共计1500词的英文文献综述；完成了最终结题报告1400字的论文部分；完成了数据清洗及模型建立以及相关代码编写，其中代码地址附录如下：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A3EEAC5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2" w:left="0"/>
        <w:jc w:val="left"/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</w:pPr>
      <w:r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  <w:fldChar w:fldCharType="begin"/>
      </w:r>
      <w:r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  <w:instrText xml:space="preserve"/>
      </w:r>
      <w:r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  <w:fldChar w:fldCharType="separate"/>
      </w:r>
      <w:r>
        <w:rPr>
          <w:rStyle w:val="715"/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  <w:t xml:space="preserve"/>
      </w:r>
      <w:r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  <w:fldChar w:fldCharType="end"/>
      </w:r>
      <w:r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</w:r>
    </w:p>
    <w:p w14:paraId="5B2015A6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</w:t>
      </w: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数据清洗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阶段本人针对原始数据集中可能存在的异常情况，本研究设计了以下两项清洗规则：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73D491F7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2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重复值异常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：若某行数据中存在某一数值出现次数超过20次，则认为该行数据存在异常；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DBD1BF3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2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连续重复异常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：若某行数据中存在连续8个及以上相同的数值，则视为数据异常。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493DCA1D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筛除问卷共计189份，剩余300份问卷，本人采用KDE核密度估计方案，根据现有数据特征模拟扩增到500份，以确保模型建立数据健壮。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5F6949EC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</w:t>
      </w: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模型建立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阶段，我采用了</w:t>
      </w: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逻辑回归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模型，并进行了模型性能评估。为了更直观地展示数据特征和模型结果，我调用matplotlib库，进行了</w:t>
      </w: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数据可视化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。这不仅提高了模型的可解释性，也为后续的分析提供了有力的支持。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6B4FDF59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此外，我在2024.4-2025.3月期间，沿着“英语+数学建模”方向进行了三次有效竞赛，并且三次竞赛均获奖。这些竞赛经历不仅提升了我的专业技能，也增强了我的团队协作能力和问题解决能力。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6D7B3DE5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分别为：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0CF9B37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大英赛国家三等奖（英语）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7012E286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国才杯国家三等奖（英语）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4B27A877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亚太杯国际三等奖（数模）</w:t>
      </w:r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0852F2C">
      <w:pPr>
        <w:widowControl w:val="true"/>
        <w:numPr>
          <w:ilvl w:val="0"/>
          <w:numId w:val="0"/>
        </w:numPr>
        <w:pBdr/>
        <w:spacing/>
        <w:ind w:firstLine="480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</w:r>
      <w:r>
        <w:rPr>
          <w:rFonts w:hint="eastAsia" w:eastAsiaTheme="minorEastAsia"/>
          <w:lang w:val="en-US" w:eastAsia="zh-CN"/>
        </w:rPr>
      </w:r>
    </w:p>
    <w:p w14:paraId="557EEC0B">
      <w:pPr>
        <w:widowControl w:val="true"/>
        <w:numPr>
          <w:ilvl w:val="0"/>
          <w:numId w:val="0"/>
        </w:numPr>
        <w:pBdr/>
        <w:spacing/>
        <w:ind w:firstLine="480"/>
        <w:jc w:val="left"/>
        <w:rPr>
          <w:rFonts w:hint="eastAsia" w:eastAsiaTheme="minorEastAsia"/>
          <w:lang w:val="en-US" w:eastAsia="zh-C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960" cy="7034530"/>
                <wp:effectExtent l="0" t="0" r="0" b="3810"/>
                <wp:docPr id="4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67960" cy="703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4.80pt;height:553.9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eastAsia" w:eastAsiaTheme="minorEastAsia"/>
          <w:lang w:val="en-US" w:eastAsia="zh-CN"/>
        </w:rPr>
      </w:r>
    </w:p>
    <w:p w14:paraId="48881DEC">
      <w:pPr>
        <w:widowControl w:val="true"/>
        <w:numPr>
          <w:ilvl w:val="0"/>
          <w:numId w:val="0"/>
        </w:numPr>
        <w:pBdr/>
        <w:spacing/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</w:r>
    </w:p>
    <w:p w14:paraId="40F0582C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下一步设想</w:t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5C751993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首先在问卷设计阶段要控制潜在混淆变量：在实验设计中增加基线测试（如入学写作水平评估），并采用分层回归或匹配法（Propensity Score Matching）控制个体差异；</w:t>
      </w:r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5C2120D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在问卷收集阶段，可以扩大样本覆盖范围：未来研究可联合多所院校，采集跨区域、跨年级的样本数据，并引入文化背景变量（如母语为英语或非英语），以增强结论的外部效度；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4B35B522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模型建立阶段，由于本人刚接触数模相关知识，采取的模型较为简单，后期可以引入混合建模方法：结合树模型（如随机森林）或深度学习模型（如LSTM）捕捉复杂关系，同时采用中介效应分析进一步解析反馈的作用机制；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62EE2DB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本人一年感想</w:t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763EC472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虽然第一年的SRP并没有给本人带来期刊论文等产出，但是客观上讲，指导老师为我打开了大学英语继续学习的理念，同时教会我文献综述的写法，这在亚太杯数学建模中也有所使用，而我也在陆续自学中初步具有了独立数学建模的能力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35CBAAC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大二今年，本人参与了本院及自动化院（编外）的SRP，初步期待能更加有所锻炼，真正接触工科科研的氛围，并且希望预计有2篇SCI_2作及一项专利的产出。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64C2DE79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回顾这一年，我充满了感激。感谢指导老师的悉心指导，让我在学术的道路上不断前行；感谢团队成员的无私帮助，让我在团队协作中感受到温暖与力量；感谢学校提供的宝贵平台，让我有机会参与这样的项目，实现自我价值。展望未来，我将带着这份感恩与收获，继续在学术的海洋中遨游，追求更高的目标，实现更大的梦想。</w:t>
      </w:r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Sans">
    <w:panose1 w:val="00000500000000000000"/>
  </w:font>
  <w:font w:name="Artifakt Element Medium">
    <w:panose1 w:val="020B0603050000020004"/>
  </w:font>
  <w:font w:name="Calibri">
    <w:panose1 w:val="020F0502020204030204"/>
  </w:font>
  <w:font w:name="幼圆">
    <w:panose1 w:val="02010509060101010101"/>
  </w:font>
  <w:font w:name="黑体">
    <w:panose1 w:val="02010609060101010101"/>
  </w:font>
  <w:font w:name="Arial">
    <w:panose1 w:val="020B0604020202020204"/>
  </w:font>
  <w:font w:name="Helvetica">
    <w:panose1 w:val="020B0604020202020204"/>
  </w:font>
  <w:font w:name="宋体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FC30AD">
    <w:pPr>
      <w:pStyle w:val="711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_x0000_s40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11"/>
                            <w:pBdr/>
                            <w:spacing/>
                            <w:ind/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 xml:space="preserve">1</w: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isibility:visible;" filled="f" stroked="f">
              <v:textbox inset="0,0,0,0">
                <w:txbxContent>
                  <w:p>
                    <w:pPr>
                      <w:pStyle w:val="711"/>
                      <w:pBdr/>
                      <w:spacing/>
                      <w:ind/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</w:pP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  <w:t xml:space="preserve">1</w:t>
                    </w: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9AC654"/>
    <w:lvl w:ilvl="0">
      <w:isLgl w:val="false"/>
      <w:lvlJc w:val="left"/>
      <w:lvlText w:val="%1、"/>
      <w:numFmt w:val="chineseCounting"/>
      <w:pPr>
        <w:pBdr/>
        <w:spacing/>
        <w:ind/>
      </w:pPr>
      <w:rPr>
        <w:rFonts w:hint="eastAsia"/>
      </w:rPr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6"/>
    <w:basedOn w:val="701"/>
    <w:next w:val="70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1"/>
    <w:next w:val="70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1"/>
    <w:next w:val="70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1"/>
    <w:next w:val="70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07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7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7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7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1"/>
    <w:next w:val="70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1"/>
    <w:next w:val="70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1"/>
    <w:next w:val="70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1"/>
    <w:next w:val="70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7"/>
    <w:link w:val="711"/>
    <w:uiPriority w:val="99"/>
    <w:pPr>
      <w:pBdr/>
      <w:spacing/>
      <w:ind/>
    </w:pPr>
  </w:style>
  <w:style w:type="character" w:styleId="179">
    <w:name w:val="Footer Char"/>
    <w:basedOn w:val="707"/>
    <w:link w:val="710"/>
    <w:uiPriority w:val="99"/>
    <w:pPr>
      <w:pBdr/>
      <w:spacing/>
      <w:ind/>
    </w:pPr>
  </w:style>
  <w:style w:type="paragraph" w:styleId="180">
    <w:name w:val="Caption"/>
    <w:basedOn w:val="701"/>
    <w:next w:val="7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01"/>
    <w:next w:val="701"/>
    <w:uiPriority w:val="39"/>
    <w:unhideWhenUsed/>
    <w:pPr>
      <w:pBdr/>
      <w:spacing w:after="100"/>
      <w:ind/>
    </w:pPr>
  </w:style>
  <w:style w:type="paragraph" w:styleId="190">
    <w:name w:val="toc 2"/>
    <w:basedOn w:val="701"/>
    <w:next w:val="701"/>
    <w:uiPriority w:val="39"/>
    <w:unhideWhenUsed/>
    <w:pPr>
      <w:pBdr/>
      <w:spacing w:after="100"/>
      <w:ind w:left="220"/>
    </w:pPr>
  </w:style>
  <w:style w:type="paragraph" w:styleId="191">
    <w:name w:val="toc 3"/>
    <w:basedOn w:val="701"/>
    <w:next w:val="701"/>
    <w:uiPriority w:val="39"/>
    <w:unhideWhenUsed/>
    <w:pPr>
      <w:pBdr/>
      <w:spacing w:after="100"/>
      <w:ind w:left="440"/>
    </w:pPr>
  </w:style>
  <w:style w:type="paragraph" w:styleId="192">
    <w:name w:val="toc 4"/>
    <w:basedOn w:val="701"/>
    <w:next w:val="701"/>
    <w:uiPriority w:val="39"/>
    <w:unhideWhenUsed/>
    <w:pPr>
      <w:pBdr/>
      <w:spacing w:after="100"/>
      <w:ind w:left="660"/>
    </w:pPr>
  </w:style>
  <w:style w:type="paragraph" w:styleId="193">
    <w:name w:val="toc 5"/>
    <w:basedOn w:val="701"/>
    <w:next w:val="701"/>
    <w:uiPriority w:val="39"/>
    <w:unhideWhenUsed/>
    <w:pPr>
      <w:pBdr/>
      <w:spacing w:after="100"/>
      <w:ind w:left="880"/>
    </w:pPr>
  </w:style>
  <w:style w:type="paragraph" w:styleId="194">
    <w:name w:val="toc 6"/>
    <w:basedOn w:val="701"/>
    <w:next w:val="701"/>
    <w:uiPriority w:val="39"/>
    <w:unhideWhenUsed/>
    <w:pPr>
      <w:pBdr/>
      <w:spacing w:after="100"/>
      <w:ind w:left="1100"/>
    </w:pPr>
  </w:style>
  <w:style w:type="paragraph" w:styleId="195">
    <w:name w:val="toc 7"/>
    <w:basedOn w:val="701"/>
    <w:next w:val="701"/>
    <w:uiPriority w:val="39"/>
    <w:unhideWhenUsed/>
    <w:pPr>
      <w:pBdr/>
      <w:spacing w:after="100"/>
      <w:ind w:left="1320"/>
    </w:pPr>
  </w:style>
  <w:style w:type="paragraph" w:styleId="196">
    <w:name w:val="toc 8"/>
    <w:basedOn w:val="701"/>
    <w:next w:val="701"/>
    <w:uiPriority w:val="39"/>
    <w:unhideWhenUsed/>
    <w:pPr>
      <w:pBdr/>
      <w:spacing w:after="100"/>
      <w:ind w:left="1540"/>
    </w:pPr>
  </w:style>
  <w:style w:type="paragraph" w:styleId="197">
    <w:name w:val="toc 9"/>
    <w:basedOn w:val="701"/>
    <w:next w:val="70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1"/>
    <w:next w:val="701"/>
    <w:uiPriority w:val="99"/>
    <w:unhideWhenUsed/>
    <w:pPr>
      <w:pBdr/>
      <w:spacing w:after="0" w:afterAutospacing="0"/>
      <w:ind/>
    </w:pPr>
  </w:style>
  <w:style w:type="paragraph" w:styleId="7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702">
    <w:name w:val="Heading 1"/>
    <w:basedOn w:val="701"/>
    <w:next w:val="701"/>
    <w:link w:val="721"/>
    <w:uiPriority w:val="9"/>
    <w:qFormat/>
    <w:pPr>
      <w:keepNext w:val="true"/>
      <w:keepLines w:val="true"/>
      <w:pBdr/>
      <w:spacing w:after="330" w:before="340" w:line="576" w:lineRule="auto"/>
      <w:ind/>
      <w:outlineLvl w:val="0"/>
    </w:pPr>
    <w:rPr>
      <w:b/>
      <w:sz w:val="44"/>
    </w:rPr>
  </w:style>
  <w:style w:type="paragraph" w:styleId="703">
    <w:name w:val="Heading 2"/>
    <w:basedOn w:val="701"/>
    <w:next w:val="701"/>
    <w:uiPriority w:val="9"/>
    <w:unhideWhenUsed/>
    <w:qFormat/>
    <w:pPr>
      <w:keepNext w:val="true"/>
      <w:keepLines w:val="true"/>
      <w:pBdr/>
      <w:spacing w:after="260" w:before="260" w:line="413" w:lineRule="auto"/>
      <w:ind/>
      <w:outlineLvl w:val="1"/>
    </w:pPr>
    <w:rPr>
      <w:rFonts w:ascii="Arial" w:hAnsi="Arial" w:eastAsia="黑体"/>
      <w:b/>
      <w:sz w:val="32"/>
    </w:rPr>
  </w:style>
  <w:style w:type="paragraph" w:styleId="704">
    <w:name w:val="Heading 3"/>
    <w:basedOn w:val="701"/>
    <w:next w:val="701"/>
    <w:uiPriority w:val="0"/>
    <w:unhideWhenUsed/>
    <w:qFormat/>
    <w:pPr>
      <w:pBdr/>
      <w:spacing w:afterAutospacing="1" w:beforeAutospacing="1"/>
      <w:ind/>
      <w:jc w:val="left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paragraph" w:styleId="705">
    <w:name w:val="Heading 4"/>
    <w:basedOn w:val="701"/>
    <w:next w:val="701"/>
    <w:uiPriority w:val="0"/>
    <w:unhideWhenUsed/>
    <w:qFormat/>
    <w:pPr>
      <w:keepNext w:val="true"/>
      <w:keepLines w:val="true"/>
      <w:pBdr/>
      <w:spacing w:after="290" w:afterAutospacing="0" w:before="280" w:beforeAutospacing="0" w:line="372" w:lineRule="auto"/>
      <w:ind/>
      <w:outlineLvl w:val="3"/>
    </w:pPr>
    <w:rPr>
      <w:rFonts w:ascii="Arial" w:hAnsi="Arial" w:eastAsia="黑体"/>
      <w:b/>
      <w:sz w:val="28"/>
    </w:rPr>
  </w:style>
  <w:style w:type="paragraph" w:styleId="706">
    <w:name w:val="Heading 5"/>
    <w:basedOn w:val="701"/>
    <w:next w:val="701"/>
    <w:uiPriority w:val="0"/>
    <w:unhideWhenUsed/>
    <w:qFormat/>
    <w:pPr>
      <w:keepNext w:val="true"/>
      <w:keepLines w:val="true"/>
      <w:pBdr/>
      <w:spacing w:after="290" w:afterAutospacing="0" w:before="280" w:beforeAutospacing="0" w:line="372" w:lineRule="auto"/>
      <w:ind/>
      <w:outlineLvl w:val="4"/>
    </w:pPr>
    <w:rPr>
      <w:b/>
      <w:sz w:val="28"/>
    </w:rPr>
  </w:style>
  <w:style w:type="character" w:styleId="707" w:default="1">
    <w:name w:val="Default Paragraph Font"/>
    <w:uiPriority w:val="1"/>
    <w:semiHidden/>
    <w:unhideWhenUsed/>
    <w:qFormat/>
    <w:pPr>
      <w:pBdr/>
      <w:spacing/>
      <w:ind/>
    </w:pPr>
  </w:style>
  <w:style w:type="table" w:styleId="70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9">
    <w:name w:val="Balloon Text"/>
    <w:basedOn w:val="701"/>
    <w:link w:val="722"/>
    <w:uiPriority w:val="99"/>
    <w:semiHidden/>
    <w:unhideWhenUsed/>
    <w:qFormat/>
    <w:pPr>
      <w:pBdr/>
      <w:spacing/>
      <w:ind/>
    </w:pPr>
    <w:rPr>
      <w:sz w:val="18"/>
      <w:szCs w:val="18"/>
    </w:rPr>
  </w:style>
  <w:style w:type="paragraph" w:styleId="710">
    <w:name w:val="Footer"/>
    <w:basedOn w:val="701"/>
    <w:link w:val="720"/>
    <w:uiPriority w:val="99"/>
    <w:unhideWhenUsed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711">
    <w:name w:val="Header"/>
    <w:basedOn w:val="701"/>
    <w:link w:val="719"/>
    <w:uiPriority w:val="99"/>
    <w:unhideWhenUsed/>
    <w:qFormat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paragraph" w:styleId="712">
    <w:name w:val="Normal (Web)"/>
    <w:basedOn w:val="701"/>
    <w:uiPriority w:val="99"/>
    <w:semiHidden/>
    <w:unhideWhenUsed/>
    <w:qFormat/>
    <w:pPr>
      <w:pBdr/>
      <w:spacing w:afterAutospacing="1" w:beforeAutospacing="1"/>
      <w:ind/>
      <w:jc w:val="left"/>
    </w:pPr>
    <w:rPr>
      <w:rFonts w:cs="Times New Roman"/>
      <w:sz w:val="24"/>
    </w:rPr>
  </w:style>
  <w:style w:type="table" w:styleId="713">
    <w:name w:val="Table Grid"/>
    <w:basedOn w:val="708"/>
    <w:uiPriority w:val="39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14">
    <w:name w:val="Strong"/>
    <w:basedOn w:val="707"/>
    <w:uiPriority w:val="22"/>
    <w:qFormat/>
    <w:pPr>
      <w:pBdr/>
      <w:spacing/>
      <w:ind/>
    </w:pPr>
    <w:rPr>
      <w:b/>
    </w:rPr>
  </w:style>
  <w:style w:type="character" w:styleId="715">
    <w:name w:val="FollowedHyperlink"/>
    <w:basedOn w:val="707"/>
    <w:uiPriority w:val="99"/>
    <w:semiHidden/>
    <w:unhideWhenUsed/>
    <w:qFormat/>
    <w:pPr>
      <w:pBdr/>
      <w:spacing/>
      <w:ind/>
    </w:pPr>
    <w:rPr>
      <w:color w:val="800080"/>
      <w:u w:val="single"/>
    </w:rPr>
  </w:style>
  <w:style w:type="character" w:styleId="716">
    <w:name w:val="Emphasis"/>
    <w:basedOn w:val="707"/>
    <w:uiPriority w:val="20"/>
    <w:qFormat/>
    <w:pPr>
      <w:pBdr/>
      <w:spacing/>
      <w:ind/>
    </w:pPr>
    <w:rPr>
      <w:i/>
    </w:rPr>
  </w:style>
  <w:style w:type="character" w:styleId="717">
    <w:name w:val="Hyperlink"/>
    <w:basedOn w:val="707"/>
    <w:uiPriority w:val="99"/>
    <w:unhideWhenUsed/>
    <w:qFormat/>
    <w:pPr>
      <w:pBdr/>
      <w:spacing/>
      <w:ind/>
    </w:pPr>
    <w:rPr>
      <w:color w:val="0563c1" w:themeColor="hyperlink"/>
      <w:u w:val="single"/>
    </w:rPr>
  </w:style>
  <w:style w:type="paragraph" w:styleId="718">
    <w:name w:val="List Paragraph"/>
    <w:basedOn w:val="701"/>
    <w:uiPriority w:val="34"/>
    <w:qFormat/>
    <w:pPr>
      <w:pBdr/>
      <w:spacing/>
      <w:ind w:firstLine="420"/>
    </w:pPr>
  </w:style>
  <w:style w:type="character" w:styleId="719" w:customStyle="1">
    <w:name w:val="页眉 字符"/>
    <w:basedOn w:val="707"/>
    <w:link w:val="711"/>
    <w:uiPriority w:val="99"/>
    <w:qFormat/>
    <w:pPr>
      <w:pBdr/>
      <w:spacing/>
      <w:ind/>
    </w:pPr>
    <w:rPr>
      <w:sz w:val="18"/>
      <w:szCs w:val="18"/>
    </w:rPr>
  </w:style>
  <w:style w:type="character" w:styleId="720" w:customStyle="1">
    <w:name w:val="页脚 字符"/>
    <w:basedOn w:val="707"/>
    <w:link w:val="710"/>
    <w:uiPriority w:val="99"/>
    <w:qFormat/>
    <w:pPr>
      <w:pBdr/>
      <w:spacing/>
      <w:ind/>
    </w:pPr>
    <w:rPr>
      <w:sz w:val="18"/>
      <w:szCs w:val="18"/>
    </w:rPr>
  </w:style>
  <w:style w:type="character" w:styleId="721" w:customStyle="1">
    <w:name w:val="标题 1 字符"/>
    <w:link w:val="702"/>
    <w:uiPriority w:val="0"/>
    <w:qFormat/>
    <w:pPr>
      <w:pBdr/>
      <w:spacing/>
      <w:ind/>
    </w:pPr>
    <w:rPr>
      <w:b/>
      <w:sz w:val="44"/>
    </w:rPr>
  </w:style>
  <w:style w:type="character" w:styleId="722" w:customStyle="1">
    <w:name w:val="批注框文本 字符"/>
    <w:basedOn w:val="707"/>
    <w:link w:val="709"/>
    <w:uiPriority w:val="99"/>
    <w:semiHidden/>
    <w:qFormat/>
    <w:pPr>
      <w:pBdr/>
      <w:spacing/>
      <w:ind/>
    </w:pPr>
    <w:rPr>
      <w:rFonts w:asciiTheme="minorHAnsi" w:hAnsiTheme="minorHAnsi" w:eastAsiaTheme="minorEastAsia" w:cstheme="minorBid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42</cp:revision>
  <dcterms:created xsi:type="dcterms:W3CDTF">2019-12-04T03:57:00Z</dcterms:created>
  <dcterms:modified xsi:type="dcterms:W3CDTF">2026-01-18T19:40:59Z</dcterms:modified>
</cp:coreProperties>
</file>